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84cf" w14:textId="8798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бейімдеу және детоксикация орталықтары қызметінің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5 қаңтардағы № 1 бұйрығы. Қазақстан Республикасының Әділет министрлігінде 2011 жылғы 28 қаңтарда № 6757 тіркелді. Күші жойылды - Қазақстан Республикасы Денсаулық сақтау министрінің 2020 жылғы 4 желтоқсандағы № ҚР ДСМ-233/2020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04.12.2020 </w:t>
      </w:r>
      <w:r>
        <w:rPr>
          <w:rFonts w:ascii="Times New Roman"/>
          <w:b w:val="false"/>
          <w:i w:val="false"/>
          <w:color w:val="ff0000"/>
          <w:sz w:val="28"/>
        </w:rPr>
        <w:t>№ ҚР ДСМ-233/2020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32-баптарына</w:t>
      </w:r>
      <w:r>
        <w:rPr>
          <w:rFonts w:ascii="Times New Roman"/>
          <w:b w:val="false"/>
          <w:i w:val="false"/>
          <w:color w:val="000000"/>
          <w:sz w:val="28"/>
        </w:rPr>
        <w:t xml:space="preserve">, "Қазақстан Республикасындағы құқық қорғау қызметі мен сот жүйесінің тиімділігін арттыру жөніндегі шаралар туралы" Қазақстан Республикасы Президентінің 2010 жылғы 17 тамыздағы № 1039 Жарлығының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алкогольден мас күйге түсуші (уыттанған) тұлғаларды уақытша бейімдеу және детоксикация жөніндегі шараларды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Уақытша бейімдеу және детоксикация орталықтары қызметінің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"Маскүнемдікпен, нашақорлықпен және уытқұмарлықпен ауырады деп танылған тұлғаларды есепке алу, қарау және емдеу ережелерін бекіту туралы" Қазақстан Республикасы Денсаулық сақтау министрінің міндетін атқарушының 2009 жылғы 2 желтоқсандағы № 814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2009 жылғы 3 желтоқсанда № 5954 тіркелген, Қазақстан Республикасының нормативтік құқықтық актілер Бюллетенінде 2010 жылғы қаңтардағы, № 1, 366-құжатта жарияланған)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маскүнемдікпен, нашақорлықпен және уытқұмарлықпен ауырады деп танылған тұлғаларды есепке алу, бақылау және емдеу </w:t>
      </w:r>
      <w:r>
        <w:rPr>
          <w:rFonts w:ascii="Times New Roman"/>
          <w:b w:val="false"/>
          <w:i w:val="false"/>
          <w:color w:val="000000"/>
          <w:sz w:val="28"/>
        </w:rPr>
        <w:t>ережелерінде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Уақытша бейімдеу және детоксикация орталықтарына орта дәрежедегі алкогольдіқ мас болу жағдайында пациенттерді орналастыру жағдайдалрынан басқа, жай алкогольдік мас болудың кез-келген жағдайында шұғыл айғақтары бойынша наркологиялық ұйымға пациенттерді емдеуге жатқызу үшін негіз болып табылмайды.".</w:t>
      </w:r>
    </w:p>
    <w:bookmarkStart w:name="z6" w:id="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министрлігінде мемлекеттік тіркеуді қамтамасыз етсін.</w:t>
      </w:r>
    </w:p>
    <w:bookmarkEnd w:id="4"/>
    <w:bookmarkStart w:name="z7" w:id="5"/>
    <w:p>
      <w:pPr>
        <w:spacing w:after="0"/>
        <w:ind w:left="0"/>
        <w:jc w:val="both"/>
      </w:pP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(Бисмильдин Ф.Б.)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p>
    <w:bookmarkEnd w:id="5"/>
    <w:bookmarkStart w:name="z8" w:id="6"/>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p>
    <w:bookmarkEnd w:id="6"/>
    <w:bookmarkStart w:name="z9" w:id="7"/>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 С. Баймағанбетов   </w:t>
      </w:r>
    </w:p>
    <w:p>
      <w:pPr>
        <w:spacing w:after="0"/>
        <w:ind w:left="0"/>
        <w:jc w:val="both"/>
      </w:pPr>
      <w:r>
        <w:rPr>
          <w:rFonts w:ascii="Times New Roman"/>
          <w:b w:val="false"/>
          <w:i w:val="false"/>
          <w:color w:val="000000"/>
          <w:sz w:val="28"/>
        </w:rPr>
        <w:t>
      2011 жылғы "__"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5 қаңтардағы</w:t>
            </w:r>
            <w:r>
              <w:br/>
            </w:r>
            <w:r>
              <w:rPr>
                <w:rFonts w:ascii="Times New Roman"/>
                <w:b w:val="false"/>
                <w:i w:val="false"/>
                <w:color w:val="000000"/>
                <w:sz w:val="20"/>
              </w:rPr>
              <w:t>№ 1 бұйрығымен бекітілген</w:t>
            </w:r>
          </w:p>
        </w:tc>
      </w:tr>
    </w:tbl>
    <w:bookmarkStart w:name="z12" w:id="8"/>
    <w:p>
      <w:pPr>
        <w:spacing w:after="0"/>
        <w:ind w:left="0"/>
        <w:jc w:val="left"/>
      </w:pPr>
      <w:r>
        <w:rPr>
          <w:rFonts w:ascii="Times New Roman"/>
          <w:b/>
          <w:i w:val="false"/>
          <w:color w:val="000000"/>
        </w:rPr>
        <w:t xml:space="preserve"> Уақытша бейімдеу және детоксикация орталығының</w:t>
      </w:r>
      <w:r>
        <w:br/>
      </w:r>
      <w:r>
        <w:rPr>
          <w:rFonts w:ascii="Times New Roman"/>
          <w:b/>
          <w:i w:val="false"/>
          <w:color w:val="000000"/>
        </w:rPr>
        <w:t>қызметі туралы ереже</w:t>
      </w:r>
      <w:r>
        <w:br/>
      </w:r>
      <w:r>
        <w:rPr>
          <w:rFonts w:ascii="Times New Roman"/>
          <w:b/>
          <w:i w:val="false"/>
          <w:color w:val="000000"/>
        </w:rPr>
        <w:t>1. Жалпы ережелер</w:t>
      </w:r>
    </w:p>
    <w:bookmarkEnd w:id="8"/>
    <w:bookmarkStart w:name="z13" w:id="9"/>
    <w:p>
      <w:pPr>
        <w:spacing w:after="0"/>
        <w:ind w:left="0"/>
        <w:jc w:val="both"/>
      </w:pPr>
      <w:r>
        <w:rPr>
          <w:rFonts w:ascii="Times New Roman"/>
          <w:b w:val="false"/>
          <w:i w:val="false"/>
          <w:color w:val="000000"/>
          <w:sz w:val="28"/>
        </w:rPr>
        <w:t>
      1. Осы Уақытша бейімдеу және детоксикация орталығының қызметі туралы ереже (бұдан әрі – ереже) ішкі істер органдары қызметкерлерінің немесе азаматтардың көмегімен жеткізілген, алкогольден мас күйіндегі (уыттанған) пациенттерді Уақытша бейімдеу және детоксикация орталығында (бұдан әрі – орталық) емдеуге жатқызу және наркологиялық көмек көрсету тәртібін анықтайды.</w:t>
      </w:r>
    </w:p>
    <w:bookmarkEnd w:id="9"/>
    <w:bookmarkStart w:name="z14" w:id="10"/>
    <w:p>
      <w:pPr>
        <w:spacing w:after="0"/>
        <w:ind w:left="0"/>
        <w:jc w:val="both"/>
      </w:pPr>
      <w:r>
        <w:rPr>
          <w:rFonts w:ascii="Times New Roman"/>
          <w:b w:val="false"/>
          <w:i w:val="false"/>
          <w:color w:val="000000"/>
          <w:sz w:val="28"/>
        </w:rPr>
        <w:t>
      2. Бұл ережеде келесі анықтамалар қолданылады:</w:t>
      </w:r>
    </w:p>
    <w:bookmarkEnd w:id="10"/>
    <w:p>
      <w:pPr>
        <w:spacing w:after="0"/>
        <w:ind w:left="0"/>
        <w:jc w:val="both"/>
      </w:pPr>
      <w:r>
        <w:rPr>
          <w:rFonts w:ascii="Times New Roman"/>
          <w:b w:val="false"/>
          <w:i w:val="false"/>
          <w:color w:val="000000"/>
          <w:sz w:val="28"/>
        </w:rPr>
        <w:t>
      Пациент – медициналық қызметті тұтынушы болып саналатын (саналған) жеке тұлға.</w:t>
      </w:r>
    </w:p>
    <w:p>
      <w:pPr>
        <w:spacing w:after="0"/>
        <w:ind w:left="0"/>
        <w:jc w:val="both"/>
      </w:pPr>
      <w:r>
        <w:rPr>
          <w:rFonts w:ascii="Times New Roman"/>
          <w:b w:val="false"/>
          <w:i w:val="false"/>
          <w:color w:val="000000"/>
          <w:sz w:val="28"/>
        </w:rPr>
        <w:t>
      Детоксикация – адам организмінен алкогольді шығаруға бағытталған медициналық іс-шаралар кешені;</w:t>
      </w:r>
    </w:p>
    <w:p>
      <w:pPr>
        <w:spacing w:after="0"/>
        <w:ind w:left="0"/>
        <w:jc w:val="both"/>
      </w:pPr>
      <w:r>
        <w:rPr>
          <w:rFonts w:ascii="Times New Roman"/>
          <w:b w:val="false"/>
          <w:i w:val="false"/>
          <w:color w:val="000000"/>
          <w:sz w:val="28"/>
        </w:rPr>
        <w:t>
      Уақытша бейімдеу – адамды масаң күйінен шығару және оны қоршаған орта жағдайларына бейімдеу жөніндегі процесс.</w:t>
      </w:r>
    </w:p>
    <w:p>
      <w:pPr>
        <w:spacing w:after="0"/>
        <w:ind w:left="0"/>
        <w:jc w:val="both"/>
      </w:pPr>
      <w:r>
        <w:rPr>
          <w:rFonts w:ascii="Times New Roman"/>
          <w:b w:val="false"/>
          <w:i w:val="false"/>
          <w:color w:val="000000"/>
          <w:sz w:val="28"/>
        </w:rPr>
        <w:t>
      Мас болу (уыттану) алкогольді пайдалануы салдарынан туындайтын психикалық, мінез-құлықтық, вегетативтік және соматоневрологиялық бұзылулар кешенімен сипатталатын жағдай болып табылады.</w:t>
      </w:r>
    </w:p>
    <w:bookmarkStart w:name="z15" w:id="11"/>
    <w:p>
      <w:pPr>
        <w:spacing w:after="0"/>
        <w:ind w:left="0"/>
        <w:jc w:val="both"/>
      </w:pPr>
      <w:r>
        <w:rPr>
          <w:rFonts w:ascii="Times New Roman"/>
          <w:b w:val="false"/>
          <w:i w:val="false"/>
          <w:color w:val="000000"/>
          <w:sz w:val="28"/>
        </w:rPr>
        <w:t>
      3. Уақытша бейімдеу және детоксикация орталығы алкогольден мас болған (уыттанған) пациенттерді емдеуге арналған, наркологиялық көмек көрсету хаттамаларына сәйкес мамандандырылған медициналық көмек көрсетуші, наркологиялық ұйымның құрылымдық бөлімшесі болып табылады.</w:t>
      </w:r>
    </w:p>
    <w:bookmarkEnd w:id="11"/>
    <w:bookmarkStart w:name="z16" w:id="12"/>
    <w:p>
      <w:pPr>
        <w:spacing w:after="0"/>
        <w:ind w:left="0"/>
        <w:jc w:val="both"/>
      </w:pPr>
      <w:r>
        <w:rPr>
          <w:rFonts w:ascii="Times New Roman"/>
          <w:b w:val="false"/>
          <w:i w:val="false"/>
          <w:color w:val="000000"/>
          <w:sz w:val="28"/>
        </w:rPr>
        <w:t xml:space="preserve">
      4. Азаматтардың келісімінсіз наркологиялық көмек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көрсетіледі.</w:t>
      </w:r>
    </w:p>
    <w:bookmarkEnd w:id="12"/>
    <w:bookmarkStart w:name="z17" w:id="13"/>
    <w:p>
      <w:pPr>
        <w:spacing w:after="0"/>
        <w:ind w:left="0"/>
        <w:jc w:val="left"/>
      </w:pPr>
      <w:r>
        <w:rPr>
          <w:rFonts w:ascii="Times New Roman"/>
          <w:b/>
          <w:i w:val="false"/>
          <w:color w:val="000000"/>
        </w:rPr>
        <w:t xml:space="preserve"> 2. Уақытша бейімдеу және детоксикация орталығының</w:t>
      </w:r>
      <w:r>
        <w:br/>
      </w:r>
      <w:r>
        <w:rPr>
          <w:rFonts w:ascii="Times New Roman"/>
          <w:b/>
          <w:i w:val="false"/>
          <w:color w:val="000000"/>
        </w:rPr>
        <w:t>қызметін ұйымдастыру</w:t>
      </w:r>
    </w:p>
    <w:bookmarkEnd w:id="13"/>
    <w:bookmarkStart w:name="z18" w:id="14"/>
    <w:p>
      <w:pPr>
        <w:spacing w:after="0"/>
        <w:ind w:left="0"/>
        <w:jc w:val="both"/>
      </w:pPr>
      <w:r>
        <w:rPr>
          <w:rFonts w:ascii="Times New Roman"/>
          <w:b w:val="false"/>
          <w:i w:val="false"/>
          <w:color w:val="000000"/>
          <w:sz w:val="28"/>
        </w:rPr>
        <w:t>
      5. Жеткізілген пациенттің жеке басын ішкі істер органдарының қызметкерлері анықтайды және орталықтың медицина қызметкерлеріне хабарланады.</w:t>
      </w:r>
    </w:p>
    <w:bookmarkEnd w:id="14"/>
    <w:p>
      <w:pPr>
        <w:spacing w:after="0"/>
        <w:ind w:left="0"/>
        <w:jc w:val="both"/>
      </w:pPr>
      <w:r>
        <w:rPr>
          <w:rFonts w:ascii="Times New Roman"/>
          <w:b w:val="false"/>
          <w:i w:val="false"/>
          <w:color w:val="000000"/>
          <w:sz w:val="28"/>
        </w:rPr>
        <w:t>
      Орталыққа жеткізілген пациенттің жеке басын куәландыратын құжаттарының болмауы оны емдеуге жатқызудан және оған орталық жағдайында наркологиялық көмек көрсетуден бас тартуға негіз болмайды.</w:t>
      </w:r>
    </w:p>
    <w:p>
      <w:pPr>
        <w:spacing w:after="0"/>
        <w:ind w:left="0"/>
        <w:jc w:val="both"/>
      </w:pPr>
      <w:r>
        <w:rPr>
          <w:rFonts w:ascii="Times New Roman"/>
          <w:b w:val="false"/>
          <w:i w:val="false"/>
          <w:color w:val="000000"/>
          <w:sz w:val="28"/>
        </w:rPr>
        <w:t>
      Орталыққа жеткізілген пациенттің жеке басын куәландыратын құжаттары болмаған жағдайда, нарколог дәрігер медициналық құжатта жеке басы туралы деректерді оның өз сөзі бойынша жазылғандығын көрсетеді.</w:t>
      </w:r>
    </w:p>
    <w:p>
      <w:pPr>
        <w:spacing w:after="0"/>
        <w:ind w:left="0"/>
        <w:jc w:val="both"/>
      </w:pPr>
      <w:r>
        <w:rPr>
          <w:rFonts w:ascii="Times New Roman"/>
          <w:b w:val="false"/>
          <w:i w:val="false"/>
          <w:color w:val="000000"/>
          <w:sz w:val="28"/>
        </w:rPr>
        <w:t>
      Орталыққа жеткізілген пациент өзі туралы жеке басының деректерін хабарлаудан бас тартқан немесе мүмкіндігі болмаған жағдайда, медициналық құжат оның жеке басын анықтағанға дейін белгісіз пациентке берілген құжат ретінде рәсімделеді.</w:t>
      </w:r>
    </w:p>
    <w:bookmarkStart w:name="z19" w:id="15"/>
    <w:p>
      <w:pPr>
        <w:spacing w:after="0"/>
        <w:ind w:left="0"/>
        <w:jc w:val="both"/>
      </w:pPr>
      <w:r>
        <w:rPr>
          <w:rFonts w:ascii="Times New Roman"/>
          <w:b w:val="false"/>
          <w:i w:val="false"/>
          <w:color w:val="000000"/>
          <w:sz w:val="28"/>
        </w:rPr>
        <w:t>
      6. Орталыққа жеткізілген пациент денсаулық сақтау саласындағы уәкілетті органдар бекіткен науқастарды қабылдауды және емделуге жатқызудан бас тартуды есепке алу журналында тіркеледі. Журнал пациенттерді қабылдау кабинетінде сақталады және орта медицина қызметкері толтырады.</w:t>
      </w:r>
    </w:p>
    <w:bookmarkEnd w:id="15"/>
    <w:bookmarkStart w:name="z20" w:id="16"/>
    <w:p>
      <w:pPr>
        <w:spacing w:after="0"/>
        <w:ind w:left="0"/>
        <w:jc w:val="both"/>
      </w:pPr>
      <w:r>
        <w:rPr>
          <w:rFonts w:ascii="Times New Roman"/>
          <w:b w:val="false"/>
          <w:i w:val="false"/>
          <w:color w:val="000000"/>
          <w:sz w:val="28"/>
        </w:rPr>
        <w:t>
      7. Жеткізілген пациентті медициналық куәландыруды ішкі істер органдары қызметкерлерінің жазбаша жолдамасы (баянхат) ұсынылғаннан кейін нарколог дәрігер жүзеге асырады.</w:t>
      </w:r>
    </w:p>
    <w:bookmarkEnd w:id="16"/>
    <w:p>
      <w:pPr>
        <w:spacing w:after="0"/>
        <w:ind w:left="0"/>
        <w:jc w:val="both"/>
      </w:pPr>
      <w:r>
        <w:rPr>
          <w:rFonts w:ascii="Times New Roman"/>
          <w:b w:val="false"/>
          <w:i w:val="false"/>
          <w:color w:val="000000"/>
          <w:sz w:val="28"/>
        </w:rPr>
        <w:t>
      Орталыққа пациентті азаматтар жеткізген жағдайда медициналық куәландыру осы ереженің 6-тармағына сәйкес оны тіркеген соң өткізіледі.</w:t>
      </w:r>
    </w:p>
    <w:bookmarkStart w:name="z21" w:id="17"/>
    <w:p>
      <w:pPr>
        <w:spacing w:after="0"/>
        <w:ind w:left="0"/>
        <w:jc w:val="both"/>
      </w:pPr>
      <w:r>
        <w:rPr>
          <w:rFonts w:ascii="Times New Roman"/>
          <w:b w:val="false"/>
          <w:i w:val="false"/>
          <w:color w:val="000000"/>
          <w:sz w:val="28"/>
        </w:rPr>
        <w:t xml:space="preserve">
      8. Орталыққа жеткізілген әр пациентке медициналық куәландыру жүргізілгеннен кейін орталықта жүргізілген медициналық куәландыру (бұдан әрі – қорытынды) туралы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қорытынды жасалынады.</w:t>
      </w:r>
    </w:p>
    <w:bookmarkEnd w:id="17"/>
    <w:p>
      <w:pPr>
        <w:spacing w:after="0"/>
        <w:ind w:left="0"/>
        <w:jc w:val="both"/>
      </w:pPr>
      <w:r>
        <w:rPr>
          <w:rFonts w:ascii="Times New Roman"/>
          <w:b w:val="false"/>
          <w:i w:val="false"/>
          <w:color w:val="000000"/>
          <w:sz w:val="28"/>
        </w:rPr>
        <w:t>
      Орталыққа пациентті ішкі істер органдарының қызметкерлері жеткізген жағдайда, нарколог дәрігердің қолымен расталатын қорытынды екі данада әзірленеді. Бұл қорытындының бір данасы пациентті орталыққа жеткізген ішкі істер органдарының қызметкеріне беріледі, екінші данасы наркологиялық ұйымда сақталады.</w:t>
      </w:r>
    </w:p>
    <w:p>
      <w:pPr>
        <w:spacing w:after="0"/>
        <w:ind w:left="0"/>
        <w:jc w:val="both"/>
      </w:pPr>
      <w:r>
        <w:rPr>
          <w:rFonts w:ascii="Times New Roman"/>
          <w:b w:val="false"/>
          <w:i w:val="false"/>
          <w:color w:val="000000"/>
          <w:sz w:val="28"/>
        </w:rPr>
        <w:t>
      Орталыққа пациентті азаматтар жеткізген жағдайда, қорытынды бір данада әзірленеді және наркологиялық ұйымда сақталады.</w:t>
      </w:r>
    </w:p>
    <w:bookmarkStart w:name="z22" w:id="18"/>
    <w:p>
      <w:pPr>
        <w:spacing w:after="0"/>
        <w:ind w:left="0"/>
        <w:jc w:val="both"/>
      </w:pPr>
      <w:r>
        <w:rPr>
          <w:rFonts w:ascii="Times New Roman"/>
          <w:b w:val="false"/>
          <w:i w:val="false"/>
          <w:color w:val="000000"/>
          <w:sz w:val="28"/>
        </w:rPr>
        <w:t>
      9. Қорытынды шығару үшін жеткізілген пациенттің клиникалық жағдайы туралы деректер негіз болып саналады. Зертханалық және аспаптық тексеру әдістері қажеттілігіне қарай жүргізіледі.</w:t>
      </w:r>
    </w:p>
    <w:bookmarkEnd w:id="18"/>
    <w:bookmarkStart w:name="z23" w:id="19"/>
    <w:p>
      <w:pPr>
        <w:spacing w:after="0"/>
        <w:ind w:left="0"/>
        <w:jc w:val="both"/>
      </w:pPr>
      <w:r>
        <w:rPr>
          <w:rFonts w:ascii="Times New Roman"/>
          <w:b w:val="false"/>
          <w:i w:val="false"/>
          <w:color w:val="000000"/>
          <w:sz w:val="28"/>
        </w:rPr>
        <w:t>
      10. Қорытындыда жеткізілген пациенттің клиникалық жағдайы мынадай қорытындылар бойынша нақты түрде жазылуы тиіс:</w:t>
      </w:r>
    </w:p>
    <w:bookmarkEnd w:id="19"/>
    <w:bookmarkStart w:name="z24" w:id="20"/>
    <w:p>
      <w:pPr>
        <w:spacing w:after="0"/>
        <w:ind w:left="0"/>
        <w:jc w:val="both"/>
      </w:pPr>
      <w:r>
        <w:rPr>
          <w:rFonts w:ascii="Times New Roman"/>
          <w:b w:val="false"/>
          <w:i w:val="false"/>
          <w:color w:val="000000"/>
          <w:sz w:val="28"/>
        </w:rPr>
        <w:t>
      1) орталыққа емдеуге жатқызылады;</w:t>
      </w:r>
    </w:p>
    <w:bookmarkEnd w:id="20"/>
    <w:bookmarkStart w:name="z25" w:id="21"/>
    <w:p>
      <w:pPr>
        <w:spacing w:after="0"/>
        <w:ind w:left="0"/>
        <w:jc w:val="both"/>
      </w:pPr>
      <w:r>
        <w:rPr>
          <w:rFonts w:ascii="Times New Roman"/>
          <w:b w:val="false"/>
          <w:i w:val="false"/>
          <w:color w:val="000000"/>
          <w:sz w:val="28"/>
        </w:rPr>
        <w:t>
      2) орталыққа емдеуге жатқызуға қарсылық білдірілді.</w:t>
      </w:r>
    </w:p>
    <w:bookmarkEnd w:id="21"/>
    <w:bookmarkStart w:name="z26" w:id="22"/>
    <w:p>
      <w:pPr>
        <w:spacing w:after="0"/>
        <w:ind w:left="0"/>
        <w:jc w:val="both"/>
      </w:pPr>
      <w:r>
        <w:rPr>
          <w:rFonts w:ascii="Times New Roman"/>
          <w:b w:val="false"/>
          <w:i w:val="false"/>
          <w:color w:val="000000"/>
          <w:sz w:val="28"/>
        </w:rPr>
        <w:t>
      11. Наркологиялық көмек көрсету мақсатында орталыққа жатқызуды нарколог дәрігер шығарылған қорытындының негізінде тәулік бойы жүргізеді.</w:t>
      </w:r>
    </w:p>
    <w:bookmarkEnd w:id="22"/>
    <w:bookmarkStart w:name="z27" w:id="23"/>
    <w:p>
      <w:pPr>
        <w:spacing w:after="0"/>
        <w:ind w:left="0"/>
        <w:jc w:val="both"/>
      </w:pPr>
      <w:r>
        <w:rPr>
          <w:rFonts w:ascii="Times New Roman"/>
          <w:b w:val="false"/>
          <w:i w:val="false"/>
          <w:color w:val="000000"/>
          <w:sz w:val="28"/>
        </w:rPr>
        <w:t>
      12. Орталыққа емдеуге алкогольден мас болудың (уыттану) орташа деңгейіндегі пациенттер жатқызылады.</w:t>
      </w:r>
    </w:p>
    <w:bookmarkEnd w:id="23"/>
    <w:bookmarkStart w:name="z28" w:id="24"/>
    <w:p>
      <w:pPr>
        <w:spacing w:after="0"/>
        <w:ind w:left="0"/>
        <w:jc w:val="both"/>
      </w:pPr>
      <w:r>
        <w:rPr>
          <w:rFonts w:ascii="Times New Roman"/>
          <w:b w:val="false"/>
          <w:i w:val="false"/>
          <w:color w:val="000000"/>
          <w:sz w:val="28"/>
        </w:rPr>
        <w:t>
      13. Келесі санаттағы тұлғалар орталыққа емделуге жатқызылмайды:</w:t>
      </w:r>
    </w:p>
    <w:bookmarkEnd w:id="24"/>
    <w:bookmarkStart w:name="z29" w:id="25"/>
    <w:p>
      <w:pPr>
        <w:spacing w:after="0"/>
        <w:ind w:left="0"/>
        <w:jc w:val="both"/>
      </w:pPr>
      <w:r>
        <w:rPr>
          <w:rFonts w:ascii="Times New Roman"/>
          <w:b w:val="false"/>
          <w:i w:val="false"/>
          <w:color w:val="000000"/>
          <w:sz w:val="28"/>
        </w:rPr>
        <w:t>
      1) дәрі-дәрмектік емдеуді қажет етпейтін алкогольден жеңіл деңгейдегі мас болу (уыттану) жағдайындағы тұлғалар;</w:t>
      </w:r>
    </w:p>
    <w:bookmarkEnd w:id="25"/>
    <w:bookmarkStart w:name="z30" w:id="26"/>
    <w:p>
      <w:pPr>
        <w:spacing w:after="0"/>
        <w:ind w:left="0"/>
        <w:jc w:val="both"/>
      </w:pPr>
      <w:r>
        <w:rPr>
          <w:rFonts w:ascii="Times New Roman"/>
          <w:b w:val="false"/>
          <w:i w:val="false"/>
          <w:color w:val="000000"/>
          <w:sz w:val="28"/>
        </w:rPr>
        <w:t>
      2) жіті терапияны қажет ететін алкогольден ауыр деңгейлі мас күйдегі (уыттанған) тұлғалар;</w:t>
      </w:r>
    </w:p>
    <w:bookmarkEnd w:id="26"/>
    <w:bookmarkStart w:name="z31" w:id="27"/>
    <w:p>
      <w:pPr>
        <w:spacing w:after="0"/>
        <w:ind w:left="0"/>
        <w:jc w:val="both"/>
      </w:pPr>
      <w:r>
        <w:rPr>
          <w:rFonts w:ascii="Times New Roman"/>
          <w:b w:val="false"/>
          <w:i w:val="false"/>
          <w:color w:val="000000"/>
          <w:sz w:val="28"/>
        </w:rPr>
        <w:t>
      3) алкогольден мас болу (уыттану) жағдайындағы бассүйек-ми жарақаты симптомдарымен, ми қан айналымының жіті бұзылу, жіті коронарлық патология, жұмсақ тіндердің көлемі үлкен жарақаты, сүйектің сынуы мен экзоуытты шок симптомдарымен және жіті немесе тиімді терапияны талап ететін және басқа жағдайдағы тұлғалар;</w:t>
      </w:r>
    </w:p>
    <w:bookmarkEnd w:id="27"/>
    <w:bookmarkStart w:name="z32" w:id="28"/>
    <w:p>
      <w:pPr>
        <w:spacing w:after="0"/>
        <w:ind w:left="0"/>
        <w:jc w:val="both"/>
      </w:pPr>
      <w:r>
        <w:rPr>
          <w:rFonts w:ascii="Times New Roman"/>
          <w:b w:val="false"/>
          <w:i w:val="false"/>
          <w:color w:val="000000"/>
          <w:sz w:val="28"/>
        </w:rPr>
        <w:t>
      4) асқыну және (немесе) декомпенсация сатысындағы ілеспелі соматикалық патологиясымен алкогольден мас болу (уыттану) жағдайындағы тұлғалар;</w:t>
      </w:r>
    </w:p>
    <w:bookmarkEnd w:id="28"/>
    <w:bookmarkStart w:name="z33" w:id="29"/>
    <w:p>
      <w:pPr>
        <w:spacing w:after="0"/>
        <w:ind w:left="0"/>
        <w:jc w:val="both"/>
      </w:pPr>
      <w:r>
        <w:rPr>
          <w:rFonts w:ascii="Times New Roman"/>
          <w:b w:val="false"/>
          <w:i w:val="false"/>
          <w:color w:val="000000"/>
          <w:sz w:val="28"/>
        </w:rPr>
        <w:t>
      5) жіті психотикалық жағдайдағы алкогольден мас болу (уыттану) жағдайындағы тұлғалар;</w:t>
      </w:r>
    </w:p>
    <w:bookmarkEnd w:id="29"/>
    <w:bookmarkStart w:name="z34" w:id="30"/>
    <w:p>
      <w:pPr>
        <w:spacing w:after="0"/>
        <w:ind w:left="0"/>
        <w:jc w:val="both"/>
      </w:pPr>
      <w:r>
        <w:rPr>
          <w:rFonts w:ascii="Times New Roman"/>
          <w:b w:val="false"/>
          <w:i w:val="false"/>
          <w:color w:val="000000"/>
          <w:sz w:val="28"/>
        </w:rPr>
        <w:t>
      6) балалар.</w:t>
      </w:r>
    </w:p>
    <w:bookmarkEnd w:id="30"/>
    <w:bookmarkStart w:name="z35" w:id="31"/>
    <w:p>
      <w:pPr>
        <w:spacing w:after="0"/>
        <w:ind w:left="0"/>
        <w:jc w:val="both"/>
      </w:pPr>
      <w:r>
        <w:rPr>
          <w:rFonts w:ascii="Times New Roman"/>
          <w:b w:val="false"/>
          <w:i w:val="false"/>
          <w:color w:val="000000"/>
          <w:sz w:val="28"/>
        </w:rPr>
        <w:t>
      14. Осы ереженің 13-тармағының 2) - 5) тармақшаларында көрсетілген тұлғалар орталықтың нарколог дәрігерінің жолдамасы бойынша жедел медициналық жәрдем бригадасымен тиісті медициналық ұйымның бейінді бөлімшесіне жеткізіледі.</w:t>
      </w:r>
    </w:p>
    <w:bookmarkEnd w:id="31"/>
    <w:bookmarkStart w:name="z36" w:id="32"/>
    <w:p>
      <w:pPr>
        <w:spacing w:after="0"/>
        <w:ind w:left="0"/>
        <w:jc w:val="both"/>
      </w:pPr>
      <w:r>
        <w:rPr>
          <w:rFonts w:ascii="Times New Roman"/>
          <w:b w:val="false"/>
          <w:i w:val="false"/>
          <w:color w:val="000000"/>
          <w:sz w:val="28"/>
        </w:rPr>
        <w:t>
      15. Орталыққа жеткізілген алкогольден мас болу (уыттану) жағдайындағы бала оның заңды өкілдерінің келісімімен медициналық ұйымның бейінді бөлімшесіне емдеуге жатқызылады.</w:t>
      </w:r>
    </w:p>
    <w:bookmarkEnd w:id="32"/>
    <w:bookmarkStart w:name="z37" w:id="33"/>
    <w:p>
      <w:pPr>
        <w:spacing w:after="0"/>
        <w:ind w:left="0"/>
        <w:jc w:val="both"/>
      </w:pPr>
      <w:r>
        <w:rPr>
          <w:rFonts w:ascii="Times New Roman"/>
          <w:b w:val="false"/>
          <w:i w:val="false"/>
          <w:color w:val="000000"/>
          <w:sz w:val="28"/>
        </w:rPr>
        <w:t>
      16. Орталық жұмысын ұйымдастырылуы мен тәртібі шектен тыс тұтыну заты болып табылатын алкогольдік сусындарды және (немесе) басқа психоактивті заттарды мүлдем кіргізбеуі тиіс.</w:t>
      </w:r>
    </w:p>
    <w:bookmarkEnd w:id="33"/>
    <w:bookmarkStart w:name="z38" w:id="34"/>
    <w:p>
      <w:pPr>
        <w:spacing w:after="0"/>
        <w:ind w:left="0"/>
        <w:jc w:val="left"/>
      </w:pPr>
      <w:r>
        <w:rPr>
          <w:rFonts w:ascii="Times New Roman"/>
          <w:b/>
          <w:i w:val="false"/>
          <w:color w:val="000000"/>
        </w:rPr>
        <w:t xml:space="preserve"> 3. Уақытша бейімдеу және детоксикация орталығының</w:t>
      </w:r>
      <w:r>
        <w:br/>
      </w:r>
      <w:r>
        <w:rPr>
          <w:rFonts w:ascii="Times New Roman"/>
          <w:b/>
          <w:i w:val="false"/>
          <w:color w:val="000000"/>
        </w:rPr>
        <w:t>пациенттерін емдеуге жатқызу және шығару тәртібі</w:t>
      </w:r>
    </w:p>
    <w:bookmarkEnd w:id="34"/>
    <w:bookmarkStart w:name="z39" w:id="35"/>
    <w:p>
      <w:pPr>
        <w:spacing w:after="0"/>
        <w:ind w:left="0"/>
        <w:jc w:val="both"/>
      </w:pPr>
      <w:r>
        <w:rPr>
          <w:rFonts w:ascii="Times New Roman"/>
          <w:b w:val="false"/>
          <w:i w:val="false"/>
          <w:color w:val="000000"/>
          <w:sz w:val="28"/>
        </w:rPr>
        <w:t xml:space="preserve">
      17. Жеткізілген пациентті орталыққа емдеуге жатқызу алдында медицина қызметкері жатқызылатын пациенттердің құжаттары мен жеке заттарын тіркеу журналына пациенттің құжаттары мен жеке заттарының (киім, ақша және басқа да құндылықтар) бар екендігі жөніндегі мәліметті енгізеді. Жатқызылатын пациенттердің құжаттары мен жеке заттарын тіркеу журналының үлгісі осы ережеге </w:t>
      </w:r>
      <w:r>
        <w:rPr>
          <w:rFonts w:ascii="Times New Roman"/>
          <w:b w:val="false"/>
          <w:i w:val="false"/>
          <w:color w:val="000000"/>
          <w:sz w:val="28"/>
        </w:rPr>
        <w:t>2-қосымшада</w:t>
      </w:r>
      <w:r>
        <w:rPr>
          <w:rFonts w:ascii="Times New Roman"/>
          <w:b w:val="false"/>
          <w:i w:val="false"/>
          <w:color w:val="000000"/>
          <w:sz w:val="28"/>
        </w:rPr>
        <w:t xml:space="preserve"> бекітілген.</w:t>
      </w:r>
    </w:p>
    <w:bookmarkEnd w:id="35"/>
    <w:bookmarkStart w:name="z40" w:id="36"/>
    <w:p>
      <w:pPr>
        <w:spacing w:after="0"/>
        <w:ind w:left="0"/>
        <w:jc w:val="both"/>
      </w:pPr>
      <w:r>
        <w:rPr>
          <w:rFonts w:ascii="Times New Roman"/>
          <w:b w:val="false"/>
          <w:i w:val="false"/>
          <w:color w:val="000000"/>
          <w:sz w:val="28"/>
        </w:rPr>
        <w:t>
      18. Журналға енгізілген құжаттар мен жеке заттардың (киім, ақша және басқа да құндылықтар) бар екендігі туралы мәліметті енгізген медицина қызметкері мен ішкі істер органы қызметкерінің немесе орталыққа жеткізген азаматтардың қолдарымен расталады.</w:t>
      </w:r>
    </w:p>
    <w:bookmarkEnd w:id="36"/>
    <w:bookmarkStart w:name="z41" w:id="37"/>
    <w:p>
      <w:pPr>
        <w:spacing w:after="0"/>
        <w:ind w:left="0"/>
        <w:jc w:val="both"/>
      </w:pPr>
      <w:r>
        <w:rPr>
          <w:rFonts w:ascii="Times New Roman"/>
          <w:b w:val="false"/>
          <w:i w:val="false"/>
          <w:color w:val="000000"/>
          <w:sz w:val="28"/>
        </w:rPr>
        <w:t>
      19. Журналдың беттері нөмірленуі, байлануы және наркологиялық ұйымның мөрімен бекітілуі тиіс.</w:t>
      </w:r>
    </w:p>
    <w:bookmarkEnd w:id="37"/>
    <w:bookmarkStart w:name="z42" w:id="38"/>
    <w:p>
      <w:pPr>
        <w:spacing w:after="0"/>
        <w:ind w:left="0"/>
        <w:jc w:val="both"/>
      </w:pPr>
      <w:r>
        <w:rPr>
          <w:rFonts w:ascii="Times New Roman"/>
          <w:b w:val="false"/>
          <w:i w:val="false"/>
          <w:color w:val="000000"/>
          <w:sz w:val="28"/>
        </w:rPr>
        <w:t>
      20. Орталыққа емдеуге жатқызылған пациенттің киімі жеке шкафтарда сақталуы тиіс. Құжаттары, ақшалары мен басқа құндылықтары қапшықтарға салынып, металл шкафтарда (сейфтерде) сақталады. Киім мен қапшыққа арналған шкаф бірдей реттік нөмірде болуы керек.</w:t>
      </w:r>
    </w:p>
    <w:bookmarkEnd w:id="38"/>
    <w:bookmarkStart w:name="z43" w:id="39"/>
    <w:p>
      <w:pPr>
        <w:spacing w:after="0"/>
        <w:ind w:left="0"/>
        <w:jc w:val="both"/>
      </w:pPr>
      <w:r>
        <w:rPr>
          <w:rFonts w:ascii="Times New Roman"/>
          <w:b w:val="false"/>
          <w:i w:val="false"/>
          <w:color w:val="000000"/>
          <w:sz w:val="28"/>
        </w:rPr>
        <w:t>
      21. Орталыққа жатқызылатын пациент міндетті түрде санитариялық-гигиеналық тазартуға түседі. Жұқпалы-паразиттік аурулар анықталған жағдайда тиісті санитариялық-эпидемиологиялық іс-шаралар өткізіледі.</w:t>
      </w:r>
    </w:p>
    <w:bookmarkEnd w:id="39"/>
    <w:bookmarkStart w:name="z44" w:id="40"/>
    <w:p>
      <w:pPr>
        <w:spacing w:after="0"/>
        <w:ind w:left="0"/>
        <w:jc w:val="both"/>
      </w:pPr>
      <w:r>
        <w:rPr>
          <w:rFonts w:ascii="Times New Roman"/>
          <w:b w:val="false"/>
          <w:i w:val="false"/>
          <w:color w:val="000000"/>
          <w:sz w:val="28"/>
        </w:rPr>
        <w:t xml:space="preserve">
      22. Уақытша бейімдеу және детоксикация орталығына емдеуге жатқызылған әр пациентке осы Ереженің </w:t>
      </w:r>
      <w:r>
        <w:rPr>
          <w:rFonts w:ascii="Times New Roman"/>
          <w:b w:val="false"/>
          <w:i w:val="false"/>
          <w:color w:val="000000"/>
          <w:sz w:val="28"/>
        </w:rPr>
        <w:t>3 қосымшасында</w:t>
      </w:r>
      <w:r>
        <w:rPr>
          <w:rFonts w:ascii="Times New Roman"/>
          <w:b w:val="false"/>
          <w:i w:val="false"/>
          <w:color w:val="000000"/>
          <w:sz w:val="28"/>
        </w:rPr>
        <w:t xml:space="preserve"> бекітілген тұлғаның медициналық картасы толтырылады. Орталыққа жеткізілген пациентті емдеуге жатқызу барысында шығарылған қорытынды Уақытша бейімдеу және детоксикация орталығына емдеуге жатқызылған пациенттің картасына қоса тігіледі.</w:t>
      </w:r>
    </w:p>
    <w:bookmarkEnd w:id="40"/>
    <w:bookmarkStart w:name="z45" w:id="41"/>
    <w:p>
      <w:pPr>
        <w:spacing w:after="0"/>
        <w:ind w:left="0"/>
        <w:jc w:val="both"/>
      </w:pPr>
      <w:r>
        <w:rPr>
          <w:rFonts w:ascii="Times New Roman"/>
          <w:b w:val="false"/>
          <w:i w:val="false"/>
          <w:color w:val="000000"/>
          <w:sz w:val="28"/>
        </w:rPr>
        <w:t>
      23. Орталықта наркологиялық көмек денсаулық сақтау саласындағы уәкілетті орган бекіткен диагностика мен емдеу хаттамаларына сәйкес көрсетіледі. Дәрігердің тағайындаулары Уақытша бейімдеу және детоксикация орталығында жатқан пациенттің картасына енгізіледі. Пациентті динамикалық бақылау нәтижелері Уақытша бейімдеу және детоксикация орталығында жатқан пациенттің картасына қоса тіркеледі. Дәрігерлік қарау мерзімі пациенттің жағдайына байланысты болады.</w:t>
      </w:r>
    </w:p>
    <w:bookmarkEnd w:id="41"/>
    <w:bookmarkStart w:name="z46" w:id="42"/>
    <w:p>
      <w:pPr>
        <w:spacing w:after="0"/>
        <w:ind w:left="0"/>
        <w:jc w:val="both"/>
      </w:pPr>
      <w:r>
        <w:rPr>
          <w:rFonts w:ascii="Times New Roman"/>
          <w:b w:val="false"/>
          <w:i w:val="false"/>
          <w:color w:val="000000"/>
          <w:sz w:val="28"/>
        </w:rPr>
        <w:t>
      24. Пациентті емдеуге жатқызу кезінде оның өзіне қол жұмсауына, зақым келтіруі мен басқа да жазатайым жағдайлар әрекеттеріне, сондай-ақ айналасындағылардың денсаулығына залал келтіруіне жол бермеу үшін медицина қызметкері профилактикалық шаралар қабылдайды.</w:t>
      </w:r>
    </w:p>
    <w:bookmarkEnd w:id="42"/>
    <w:p>
      <w:pPr>
        <w:spacing w:after="0"/>
        <w:ind w:left="0"/>
        <w:jc w:val="both"/>
      </w:pPr>
      <w:r>
        <w:rPr>
          <w:rFonts w:ascii="Times New Roman"/>
          <w:b w:val="false"/>
          <w:i w:val="false"/>
          <w:color w:val="000000"/>
          <w:sz w:val="28"/>
        </w:rPr>
        <w:t>
      Орталықтың медицина қызметкері Орталыққа емдеуге жатқызылған пациенттің мінез-құлқына және денсаулық жағдайына тұрақты қадағалау жасайды.</w:t>
      </w:r>
    </w:p>
    <w:bookmarkStart w:name="z47" w:id="43"/>
    <w:p>
      <w:pPr>
        <w:spacing w:after="0"/>
        <w:ind w:left="0"/>
        <w:jc w:val="both"/>
      </w:pPr>
      <w:r>
        <w:rPr>
          <w:rFonts w:ascii="Times New Roman"/>
          <w:b w:val="false"/>
          <w:i w:val="false"/>
          <w:color w:val="000000"/>
          <w:sz w:val="28"/>
        </w:rPr>
        <w:t>
      25. Орталықта әйел пациенттер ер пациенттерден бөлек орналастырылады.</w:t>
      </w:r>
    </w:p>
    <w:bookmarkEnd w:id="43"/>
    <w:bookmarkStart w:name="z48" w:id="44"/>
    <w:p>
      <w:pPr>
        <w:spacing w:after="0"/>
        <w:ind w:left="0"/>
        <w:jc w:val="both"/>
      </w:pPr>
      <w:r>
        <w:rPr>
          <w:rFonts w:ascii="Times New Roman"/>
          <w:b w:val="false"/>
          <w:i w:val="false"/>
          <w:color w:val="000000"/>
          <w:sz w:val="28"/>
        </w:rPr>
        <w:t>
      26. Орталыққа емдеуге жатқызылған пациенттің орталықтан емделіп шығуы клиникалық айғақтары бойынша жүзеге асырылады. Шығару кезінде нарколог дәрігер Уақытша бейімдеу және детоксикация орталығында жатқан пациенттің әрі статистикалық карта болып саналатын картасына тиісті жазулар жазады.</w:t>
      </w:r>
    </w:p>
    <w:bookmarkEnd w:id="44"/>
    <w:bookmarkStart w:name="z49" w:id="45"/>
    <w:p>
      <w:pPr>
        <w:spacing w:after="0"/>
        <w:ind w:left="0"/>
        <w:jc w:val="both"/>
      </w:pPr>
      <w:r>
        <w:rPr>
          <w:rFonts w:ascii="Times New Roman"/>
          <w:b w:val="false"/>
          <w:i w:val="false"/>
          <w:color w:val="000000"/>
          <w:sz w:val="28"/>
        </w:rPr>
        <w:t>
      27. Орталыққа емдеуге жатқызылған пациентті шығаруды жоспарлы тәртіппен нарколог дәрігер пациенттің түскен сәтінен бастап бір тәуліктің ішінде орталық жағдайында одан әрі бақылау мен емдеуді қажет етпейтін жай-күйінің жақсаруына қол жеткізілген жағдайда жүзеге асырады.</w:t>
      </w:r>
    </w:p>
    <w:bookmarkEnd w:id="45"/>
    <w:bookmarkStart w:name="z50" w:id="46"/>
    <w:p>
      <w:pPr>
        <w:spacing w:after="0"/>
        <w:ind w:left="0"/>
        <w:jc w:val="both"/>
      </w:pPr>
      <w:r>
        <w:rPr>
          <w:rFonts w:ascii="Times New Roman"/>
          <w:b w:val="false"/>
          <w:i w:val="false"/>
          <w:color w:val="000000"/>
          <w:sz w:val="28"/>
        </w:rPr>
        <w:t>
      28. Пациенттің соматикалық және (немесе) психикалық жағдайы нашарлаған жағдайда оны мамандандырылған басқа медициналық ұйымдарға ауыстыруды жедел медициналық жәрдем бригадасы жүзеге асырады.</w:t>
      </w:r>
    </w:p>
    <w:bookmarkEnd w:id="46"/>
    <w:bookmarkStart w:name="z51" w:id="47"/>
    <w:p>
      <w:pPr>
        <w:spacing w:after="0"/>
        <w:ind w:left="0"/>
        <w:jc w:val="both"/>
      </w:pPr>
      <w:r>
        <w:rPr>
          <w:rFonts w:ascii="Times New Roman"/>
          <w:b w:val="false"/>
          <w:i w:val="false"/>
          <w:color w:val="000000"/>
          <w:sz w:val="28"/>
        </w:rPr>
        <w:t>
      29. Орталыққа емдеуге жатқызылған пациент өз құжаттары мен жеке заттарын алған жағдайда, құжаттары мен жеке заттарын тіркеу журналындағы жазбаға сәйкес толық алғандығын жазбаша растайды.</w:t>
      </w:r>
    </w:p>
    <w:bookmarkEnd w:id="47"/>
    <w:bookmarkStart w:name="z52" w:id="48"/>
    <w:p>
      <w:pPr>
        <w:spacing w:after="0"/>
        <w:ind w:left="0"/>
        <w:jc w:val="both"/>
      </w:pPr>
      <w:r>
        <w:rPr>
          <w:rFonts w:ascii="Times New Roman"/>
          <w:b w:val="false"/>
          <w:i w:val="false"/>
          <w:color w:val="000000"/>
          <w:sz w:val="28"/>
        </w:rPr>
        <w:t>
      30. Шығару кезінде емделіп шығушы пациенттің қалауы бойынша орталықта болғандығы туралы анықтама беріледі.</w:t>
      </w:r>
    </w:p>
    <w:bookmarkEnd w:id="48"/>
    <w:bookmarkStart w:name="z53" w:id="49"/>
    <w:p>
      <w:pPr>
        <w:spacing w:after="0"/>
        <w:ind w:left="0"/>
        <w:jc w:val="both"/>
      </w:pPr>
      <w:r>
        <w:rPr>
          <w:rFonts w:ascii="Times New Roman"/>
          <w:b w:val="false"/>
          <w:i w:val="false"/>
          <w:color w:val="000000"/>
          <w:sz w:val="28"/>
        </w:rPr>
        <w:t>
      31. Шығаруға дейін кем дегенде бір сағат бұрын орталықтың медицина қызметкері пациентті шығару туралы оны орталыққа жеткізген ішкі істер органдарының қызметкерлеріне хабарлайды.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бейімдеу және</w:t>
            </w:r>
            <w:r>
              <w:br/>
            </w:r>
            <w:r>
              <w:rPr>
                <w:rFonts w:ascii="Times New Roman"/>
                <w:b w:val="false"/>
                <w:i w:val="false"/>
                <w:color w:val="000000"/>
                <w:sz w:val="20"/>
              </w:rPr>
              <w:t>детоксикация орталығының</w:t>
            </w:r>
            <w:r>
              <w:br/>
            </w:r>
            <w:r>
              <w:rPr>
                <w:rFonts w:ascii="Times New Roman"/>
                <w:b w:val="false"/>
                <w:i w:val="false"/>
                <w:color w:val="000000"/>
                <w:sz w:val="20"/>
              </w:rPr>
              <w:t>қызметі туралы ережеге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Орталықта жүргізілген медициналық куәландыру туралы</w:t>
      </w:r>
      <w:r>
        <w:br/>
      </w:r>
      <w:r>
        <w:rPr>
          <w:rFonts w:ascii="Times New Roman"/>
          <w:b/>
          <w:i w:val="false"/>
          <w:color w:val="000000"/>
        </w:rPr>
        <w:t>қорытынды</w:t>
      </w:r>
    </w:p>
    <w:p>
      <w:pPr>
        <w:spacing w:after="0"/>
        <w:ind w:left="0"/>
        <w:jc w:val="both"/>
      </w:pPr>
      <w:r>
        <w:rPr>
          <w:rFonts w:ascii="Times New Roman"/>
          <w:b w:val="false"/>
          <w:i w:val="false"/>
          <w:color w:val="000000"/>
          <w:sz w:val="28"/>
        </w:rPr>
        <w:t>
      1. Жеткізілген пациенттің тегі, аты мен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Жасы (туған жылы) 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w:t>
      </w:r>
    </w:p>
    <w:p>
      <w:pPr>
        <w:spacing w:after="0"/>
        <w:ind w:left="0"/>
        <w:jc w:val="both"/>
      </w:pPr>
      <w:r>
        <w:rPr>
          <w:rFonts w:ascii="Times New Roman"/>
          <w:b w:val="false"/>
          <w:i w:val="false"/>
          <w:color w:val="000000"/>
          <w:sz w:val="28"/>
        </w:rPr>
        <w:t>
      Жұмыс орны, лауазымы __________________________________________</w:t>
      </w:r>
    </w:p>
    <w:p>
      <w:pPr>
        <w:spacing w:after="0"/>
        <w:ind w:left="0"/>
        <w:jc w:val="both"/>
      </w:pPr>
      <w:r>
        <w:rPr>
          <w:rFonts w:ascii="Times New Roman"/>
          <w:b w:val="false"/>
          <w:i w:val="false"/>
          <w:color w:val="000000"/>
          <w:sz w:val="28"/>
        </w:rPr>
        <w:t>
      Кім жеткізді және қашан (нақты уақыты) жеткізілді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Клиникалық тексеру күні мен нақты уақыты ______________________</w:t>
      </w:r>
    </w:p>
    <w:p>
      <w:pPr>
        <w:spacing w:after="0"/>
        <w:ind w:left="0"/>
        <w:jc w:val="both"/>
      </w:pPr>
      <w:r>
        <w:rPr>
          <w:rFonts w:ascii="Times New Roman"/>
          <w:b w:val="false"/>
          <w:i w:val="false"/>
          <w:color w:val="000000"/>
          <w:sz w:val="28"/>
        </w:rPr>
        <w:t>
      Кім тексерді (дәрігер) ________________________________________</w:t>
      </w:r>
    </w:p>
    <w:p>
      <w:pPr>
        <w:spacing w:after="0"/>
        <w:ind w:left="0"/>
        <w:jc w:val="both"/>
      </w:pPr>
      <w:r>
        <w:rPr>
          <w:rFonts w:ascii="Times New Roman"/>
          <w:b w:val="false"/>
          <w:i w:val="false"/>
          <w:color w:val="000000"/>
          <w:sz w:val="28"/>
        </w:rPr>
        <w:t>
      2. Жеткізудің негізі мен себебі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Жеткізілген пациенттің анықталған жағдайы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Жеткізілген пациенттің сырт бейнесі (киімінің, терісінің жағдайы, зақымдардың болуы, жарақаты, көгеруі және т.б.)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Жеткізілген пациенттің мінез-құлқы: ширыққан, тұйық, ашушаң, қозғыш, озбыр, масайраулы, сөзқұмар, беймаза, ұйқышыл, тежеулі, өз жағдайына шағымдануы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Ақыл-ес жағдайы, орнын, уақытты, жағдайды және өз-өзін бағдарлай алуы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Сөйлеу қабілеті: сөзінің байламдылығы, сөйлеу мәнерінің бұзылуы, міңгірлеп сөйлеу және т.б.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Вегетативтік-қан тамырлары реакциясы (тері қабатының, көздің, тілдің сілемейлі қабығының, тершеңдік, сілекей ағу жағдайлары)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Тыныс алуы: жиілеуі, баяулауы _________________________________</w:t>
      </w:r>
    </w:p>
    <w:p>
      <w:pPr>
        <w:spacing w:after="0"/>
        <w:ind w:left="0"/>
        <w:jc w:val="both"/>
      </w:pPr>
      <w:r>
        <w:rPr>
          <w:rFonts w:ascii="Times New Roman"/>
          <w:b w:val="false"/>
          <w:i w:val="false"/>
          <w:color w:val="000000"/>
          <w:sz w:val="28"/>
        </w:rPr>
        <w:t>
      Пульсі, артериялық қысымы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Қарашық: кішірейген, үлкейген, жарыққа реакциясы ______________</w:t>
      </w:r>
    </w:p>
    <w:p>
      <w:pPr>
        <w:spacing w:after="0"/>
        <w:ind w:left="0"/>
        <w:jc w:val="both"/>
      </w:pPr>
      <w:r>
        <w:rPr>
          <w:rFonts w:ascii="Times New Roman"/>
          <w:b w:val="false"/>
          <w:i w:val="false"/>
          <w:color w:val="000000"/>
          <w:sz w:val="28"/>
        </w:rPr>
        <w:t>
      Жан-жағына қарау кезіндегі нистагм ____________________________</w:t>
      </w:r>
    </w:p>
    <w:p>
      <w:pPr>
        <w:spacing w:after="0"/>
        <w:ind w:left="0"/>
        <w:jc w:val="both"/>
      </w:pPr>
      <w:r>
        <w:rPr>
          <w:rFonts w:ascii="Times New Roman"/>
          <w:b w:val="false"/>
          <w:i w:val="false"/>
          <w:color w:val="000000"/>
          <w:sz w:val="28"/>
        </w:rPr>
        <w:t>
      9. Қимыл-қозғалысы ____________________________________________</w:t>
      </w:r>
    </w:p>
    <w:p>
      <w:pPr>
        <w:spacing w:after="0"/>
        <w:ind w:left="0"/>
        <w:jc w:val="both"/>
      </w:pPr>
      <w:r>
        <w:rPr>
          <w:rFonts w:ascii="Times New Roman"/>
          <w:b w:val="false"/>
          <w:i w:val="false"/>
          <w:color w:val="000000"/>
          <w:sz w:val="28"/>
        </w:rPr>
        <w:t>
      Мимикасы: солғын, жанды _______________________________________</w:t>
      </w:r>
    </w:p>
    <w:p>
      <w:pPr>
        <w:spacing w:after="0"/>
        <w:ind w:left="0"/>
        <w:jc w:val="both"/>
      </w:pPr>
      <w:r>
        <w:rPr>
          <w:rFonts w:ascii="Times New Roman"/>
          <w:b w:val="false"/>
          <w:i w:val="false"/>
          <w:color w:val="000000"/>
          <w:sz w:val="28"/>
        </w:rPr>
        <w:t>
            Жүрісі (теңселуі, жүргенде аяқтарының шалынысуы), шайқалып жүруі (бұрылу кезінде теңселуі)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Ромберг позасында тұруы _______________________________________</w:t>
      </w:r>
    </w:p>
    <w:p>
      <w:pPr>
        <w:spacing w:after="0"/>
        <w:ind w:left="0"/>
        <w:jc w:val="both"/>
      </w:pPr>
      <w:r>
        <w:rPr>
          <w:rFonts w:ascii="Times New Roman"/>
          <w:b w:val="false"/>
          <w:i w:val="false"/>
          <w:color w:val="000000"/>
          <w:sz w:val="28"/>
        </w:rPr>
        <w:t>
            Дәлме-дәл қозғалыстар (еденнен тиын көтеру, саусақ-мұрын сынамасы)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Кірпіктің, тілдің, қол саусақтарының дірілі _________________________</w:t>
      </w:r>
    </w:p>
    <w:p>
      <w:pPr>
        <w:spacing w:after="0"/>
        <w:ind w:left="0"/>
        <w:jc w:val="both"/>
      </w:pPr>
      <w:r>
        <w:rPr>
          <w:rFonts w:ascii="Times New Roman"/>
          <w:b w:val="false"/>
          <w:i w:val="false"/>
          <w:color w:val="000000"/>
          <w:sz w:val="28"/>
        </w:rPr>
        <w:t>
            10. Нерв-психикалық аурулары, мидың зақымдануы, жадап-жүдеу белгілерінің болуы. Бастан өткерген жарақаттануының болуы (жеткізілген тұлғаның айтуы бойынша)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Алкогольді соңғы тұтынуы жөнінде мәлімет: субъективті, объективті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Ауыздан алкоголь исінің білінуі ___________________________</w:t>
      </w:r>
    </w:p>
    <w:p>
      <w:pPr>
        <w:spacing w:after="0"/>
        <w:ind w:left="0"/>
        <w:jc w:val="both"/>
      </w:pPr>
      <w:r>
        <w:rPr>
          <w:rFonts w:ascii="Times New Roman"/>
          <w:b w:val="false"/>
          <w:i w:val="false"/>
          <w:color w:val="000000"/>
          <w:sz w:val="28"/>
        </w:rPr>
        <w:t>
            13. Зертханалық, аспаптық тексеру мәліметтері (олар өткізілген жағдайда)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Диагнозы, жағдайы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Қорытындылар (осы ереженің 14-тарауында көзделген):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Нарколог дәрігер ________________ 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бейімдеу және</w:t>
            </w:r>
            <w:r>
              <w:br/>
            </w:r>
            <w:r>
              <w:rPr>
                <w:rFonts w:ascii="Times New Roman"/>
                <w:b w:val="false"/>
                <w:i w:val="false"/>
                <w:color w:val="000000"/>
                <w:sz w:val="20"/>
              </w:rPr>
              <w:t>детоксикация орталығының</w:t>
            </w:r>
            <w:r>
              <w:br/>
            </w:r>
            <w:r>
              <w:rPr>
                <w:rFonts w:ascii="Times New Roman"/>
                <w:b w:val="false"/>
                <w:i w:val="false"/>
                <w:color w:val="000000"/>
                <w:sz w:val="20"/>
              </w:rPr>
              <w:t>қызметі туралы ережеге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9115"/>
      </w:tblGrid>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055-1/е нысанды медициналық құжаттама</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055-1/у</w:t>
            </w:r>
          </w:p>
        </w:tc>
      </w:tr>
    </w:tbl>
    <w:p>
      <w:pPr>
        <w:spacing w:after="0"/>
        <w:ind w:left="0"/>
        <w:jc w:val="left"/>
      </w:pP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Пациенттің құжаттары мен жеке заттарын тіркеу журналы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579"/>
        <w:gridCol w:w="2203"/>
        <w:gridCol w:w="1163"/>
        <w:gridCol w:w="1995"/>
        <w:gridCol w:w="2200"/>
        <w:gridCol w:w="241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емдеуге жатқызылған күні мен нақты уақыты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Орталыққа емдеуге жатқызылған пациенттің тегі, аты мен әкесінің аты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емдеуге жатқызылған пациенттің құжаты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емдеуге жатқызылған пациенттің * жеке заттары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емдеуге жатқызылған пациенттің ** ақшасы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мен әкесінің аты лауазымы, тізімді растаушы қолы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 Орталыққа емдеуге жатқызылған пациенттің жеке заттарын тіркеп жазуда ерекше сыртқы сипатын қамтуы тиіс (түсі, мөлшері, тозуы, басқа да кемшіліктері (зақымдануы және т.б.).</w:t>
      </w:r>
    </w:p>
    <w:p>
      <w:pPr>
        <w:spacing w:after="0"/>
        <w:ind w:left="0"/>
        <w:jc w:val="both"/>
      </w:pPr>
      <w:r>
        <w:rPr>
          <w:rFonts w:ascii="Times New Roman"/>
          <w:b w:val="false"/>
          <w:i w:val="false"/>
          <w:color w:val="000000"/>
          <w:sz w:val="28"/>
        </w:rPr>
        <w:t>
      ** Ақшаларын тіркеп жазуда валютаның түрін, купюрлердің құнын, олардың саны мен жалпы сомасын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бейімдеу және</w:t>
            </w:r>
            <w:r>
              <w:br/>
            </w:r>
            <w:r>
              <w:rPr>
                <w:rFonts w:ascii="Times New Roman"/>
                <w:b w:val="false"/>
                <w:i w:val="false"/>
                <w:color w:val="000000"/>
                <w:sz w:val="20"/>
              </w:rPr>
              <w:t>детоксикация орталығының</w:t>
            </w:r>
            <w:r>
              <w:br/>
            </w:r>
            <w:r>
              <w:rPr>
                <w:rFonts w:ascii="Times New Roman"/>
                <w:b w:val="false"/>
                <w:i w:val="false"/>
                <w:color w:val="000000"/>
                <w:sz w:val="20"/>
              </w:rPr>
              <w:t>қызметі туралы ережеге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8535"/>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055/е нысаңды медициналық құжаттама</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055/у</w:t>
            </w:r>
          </w:p>
        </w:tc>
      </w:tr>
    </w:tbl>
    <w:p>
      <w:pPr>
        <w:spacing w:after="0"/>
        <w:ind w:left="0"/>
        <w:jc w:val="left"/>
      </w:pPr>
      <w:r>
        <w:rPr>
          <w:rFonts w:ascii="Times New Roman"/>
          <w:b/>
          <w:i w:val="false"/>
          <w:color w:val="000000"/>
        </w:rPr>
        <w:t xml:space="preserve"> УАҚЫТША БЕЙІМДЕУ ЖӘНЕ ДЕТОКСИКАЦИЯ ОРТАЛЫҒЫНДАҒЫ ПАЦИЕНТТІҢ СТАТИСТИКАЛЫҚ КАРТАСЫ</w:t>
      </w:r>
    </w:p>
    <w:p>
      <w:pPr>
        <w:spacing w:after="0"/>
        <w:ind w:left="0"/>
        <w:jc w:val="both"/>
      </w:pPr>
      <w:r>
        <w:rPr>
          <w:rFonts w:ascii="Times New Roman"/>
          <w:b w:val="false"/>
          <w:i w:val="false"/>
          <w:color w:val="000000"/>
          <w:sz w:val="28"/>
        </w:rPr>
        <w:t>
            КАРТА ЛИЦА, НАХОДЯЩЕГОСЯ В ЦЕНТРЕ ВРЕМЕННОЙ АДАПТАЦИИ И ДЕТОКСИКАЦИИ №___________</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Тегі (Фамилия) ___________________________________________</w:t>
      </w:r>
    </w:p>
    <w:p>
      <w:pPr>
        <w:spacing w:after="0"/>
        <w:ind w:left="0"/>
        <w:jc w:val="both"/>
      </w:pPr>
      <w:r>
        <w:rPr>
          <w:rFonts w:ascii="Times New Roman"/>
          <w:b w:val="false"/>
          <w:i w:val="false"/>
          <w:color w:val="000000"/>
          <w:sz w:val="28"/>
        </w:rPr>
        <w:t>
      Аты (Имя) _________________________ Әкесiнiң аты</w:t>
      </w:r>
    </w:p>
    <w:p>
      <w:pPr>
        <w:spacing w:after="0"/>
        <w:ind w:left="0"/>
        <w:jc w:val="both"/>
      </w:pPr>
      <w:r>
        <w:rPr>
          <w:rFonts w:ascii="Times New Roman"/>
          <w:b w:val="false"/>
          <w:i w:val="false"/>
          <w:color w:val="000000"/>
          <w:sz w:val="28"/>
        </w:rPr>
        <w:t>
      (Отчество) ___________________________________________</w:t>
      </w:r>
    </w:p>
    <w:p>
      <w:pPr>
        <w:spacing w:after="0"/>
        <w:ind w:left="0"/>
        <w:jc w:val="both"/>
      </w:pPr>
      <w:r>
        <w:rPr>
          <w:rFonts w:ascii="Times New Roman"/>
          <w:b w:val="false"/>
          <w:i w:val="false"/>
          <w:color w:val="000000"/>
          <w:sz w:val="28"/>
        </w:rPr>
        <w:t>
      2. Туған күнi (Дата рождения) /</w:t>
      </w:r>
      <w:r>
        <w:rPr>
          <w:rFonts w:ascii="Times New Roman"/>
          <w:b/>
          <w:i w:val="false"/>
          <w:color w:val="000000"/>
          <w:sz w:val="28"/>
        </w:rPr>
        <w:t>______</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3. Жынысы (Пол): ер (муж)-1, әйел (жен)-2</w:t>
      </w:r>
    </w:p>
    <w:p>
      <w:pPr>
        <w:spacing w:after="0"/>
        <w:ind w:left="0"/>
        <w:jc w:val="both"/>
      </w:pPr>
      <w:r>
        <w:rPr>
          <w:rFonts w:ascii="Times New Roman"/>
          <w:b w:val="false"/>
          <w:i w:val="false"/>
          <w:color w:val="000000"/>
          <w:sz w:val="28"/>
        </w:rPr>
        <w:t>
      4 Ұлты (Национальность) _____________________________5. Тұрғыны (Житель): қаланың (города) – 1, ауылдың (села) – 2</w:t>
      </w:r>
    </w:p>
    <w:p>
      <w:pPr>
        <w:spacing w:after="0"/>
        <w:ind w:left="0"/>
        <w:jc w:val="both"/>
      </w:pPr>
      <w:r>
        <w:rPr>
          <w:rFonts w:ascii="Times New Roman"/>
          <w:b w:val="false"/>
          <w:i w:val="false"/>
          <w:color w:val="000000"/>
          <w:sz w:val="28"/>
        </w:rPr>
        <w:t>
      6. ЖСН (ИИН) ____|____|____|____|____|____|____|____|____|</w:t>
      </w:r>
    </w:p>
    <w:p>
      <w:pPr>
        <w:spacing w:after="0"/>
        <w:ind w:left="0"/>
        <w:jc w:val="both"/>
      </w:pPr>
      <w:r>
        <w:rPr>
          <w:rFonts w:ascii="Times New Roman"/>
          <w:b w:val="false"/>
          <w:i w:val="false"/>
          <w:color w:val="000000"/>
          <w:sz w:val="28"/>
        </w:rPr>
        <w:t>
      7. Медициналық тiркеу нөмiрi |____|____|____|____|____|____|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8. Мекен-жайы (Место жительства)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елi, облысы, әкiмшiлiк ауданы (страна, область, административный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район)</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елдi мекен, көше, үй, пәтер (населенный пункт, улица, дом, кв.)</w:t>
      </w:r>
    </w:p>
    <w:p>
      <w:pPr>
        <w:spacing w:after="0"/>
        <w:ind w:left="0"/>
        <w:jc w:val="both"/>
      </w:pPr>
      <w:r>
        <w:rPr>
          <w:rFonts w:ascii="Times New Roman"/>
          <w:b w:val="false"/>
          <w:i w:val="false"/>
          <w:color w:val="000000"/>
          <w:sz w:val="28"/>
        </w:rPr>
        <w:t>
      9</w:t>
      </w:r>
      <w:r>
        <w:rPr>
          <w:rFonts w:ascii="Times New Roman"/>
          <w:b/>
          <w:i w:val="false"/>
          <w:color w:val="000000"/>
          <w:sz w:val="28"/>
        </w:rPr>
        <w:t>.</w:t>
      </w:r>
      <w:r>
        <w:rPr>
          <w:rFonts w:ascii="Times New Roman"/>
          <w:b w:val="false"/>
          <w:i w:val="false"/>
          <w:color w:val="000000"/>
          <w:sz w:val="28"/>
        </w:rPr>
        <w:t xml:space="preserve"> Әлеуметтік мәртебесі (Социальный статус): 1- қызметкер (служащий), 2- жұмыскер (рабочий), 3- (фермер), 4 - зейнеткер (пенсионер), 5 - оқушы (учащийся), 6- үй шаруасындағы әйел (домохозяйка), 7 – жеке еңбекпен айналысатын тұлға (лицо,занят.индивид.трудом), 8- табынушы (служитель культа), 9 - жұмыссыз (безработный), 10- басқалар (прочее), 11 - БТЖЖ (БОМЖ)</w:t>
      </w:r>
    </w:p>
    <w:p>
      <w:pPr>
        <w:spacing w:after="0"/>
        <w:ind w:left="0"/>
        <w:jc w:val="both"/>
      </w:pPr>
      <w:r>
        <w:rPr>
          <w:rFonts w:ascii="Times New Roman"/>
          <w:b w:val="false"/>
          <w:i w:val="false"/>
          <w:color w:val="000000"/>
          <w:sz w:val="28"/>
        </w:rPr>
        <w:t>
      10. Жатқызу күнi мен уақыты (Дата и время помещения)</w:t>
      </w:r>
    </w:p>
    <w:p>
      <w:pPr>
        <w:spacing w:after="0"/>
        <w:ind w:left="0"/>
        <w:jc w:val="both"/>
      </w:pPr>
      <w:r>
        <w:rPr>
          <w:rFonts w:ascii="Times New Roman"/>
          <w:b w:val="false"/>
          <w:i w:val="false"/>
          <w:color w:val="000000"/>
          <w:sz w:val="28"/>
        </w:rPr>
        <w:t>
      ______/______/</w:t>
      </w:r>
      <w:r>
        <w:rPr>
          <w:rFonts w:ascii="Times New Roman"/>
          <w:b/>
          <w:i w:val="false"/>
          <w:color w:val="000000"/>
          <w:sz w:val="28"/>
        </w:rPr>
        <w:t>______</w:t>
      </w:r>
      <w:r>
        <w:rPr>
          <w:rFonts w:ascii="Times New Roman"/>
          <w:b w:val="false"/>
          <w:i w:val="false"/>
          <w:color w:val="000000"/>
          <w:sz w:val="28"/>
        </w:rPr>
        <w:t xml:space="preserve"> ______/______ ______/______ ______/______</w:t>
      </w:r>
    </w:p>
    <w:p>
      <w:pPr>
        <w:spacing w:after="0"/>
        <w:ind w:left="0"/>
        <w:jc w:val="both"/>
      </w:pPr>
      <w:r>
        <w:rPr>
          <w:rFonts w:ascii="Times New Roman"/>
          <w:b w:val="false"/>
          <w:i w:val="false"/>
          <w:color w:val="000000"/>
          <w:sz w:val="28"/>
        </w:rPr>
        <w:t>
      кк/аа/жж (дд/мм/гг) сағаты, мин (часы, мин)</w:t>
      </w:r>
    </w:p>
    <w:p>
      <w:pPr>
        <w:spacing w:after="0"/>
        <w:ind w:left="0"/>
        <w:jc w:val="both"/>
      </w:pPr>
      <w:r>
        <w:rPr>
          <w:rFonts w:ascii="Times New Roman"/>
          <w:b w:val="false"/>
          <w:i w:val="false"/>
          <w:color w:val="000000"/>
          <w:sz w:val="28"/>
        </w:rPr>
        <w:t>
      11. Динамикалық бақылау мәліметтері (Данные динамического наблюдения):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мен уақыты</w:t>
            </w:r>
          </w:p>
          <w:p>
            <w:pPr>
              <w:spacing w:after="20"/>
              <w:ind w:left="20"/>
              <w:jc w:val="both"/>
            </w:pPr>
            <w:r>
              <w:rPr>
                <w:rFonts w:ascii="Times New Roman"/>
                <w:b w:val="false"/>
                <w:i w:val="false"/>
                <w:color w:val="000000"/>
                <w:sz w:val="20"/>
              </w:rPr>
              <w:t>
(Дата, время)</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жағдайының мәліметтері</w:t>
            </w:r>
          </w:p>
          <w:p>
            <w:pPr>
              <w:spacing w:after="20"/>
              <w:ind w:left="20"/>
              <w:jc w:val="both"/>
            </w:pPr>
            <w:r>
              <w:rPr>
                <w:rFonts w:ascii="Times New Roman"/>
                <w:b w:val="false"/>
                <w:i w:val="false"/>
                <w:color w:val="000000"/>
                <w:sz w:val="20"/>
              </w:rPr>
              <w:t>
(Данные объективного статуса)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шаралар</w:t>
            </w:r>
          </w:p>
          <w:p>
            <w:pPr>
              <w:spacing w:after="20"/>
              <w:ind w:left="20"/>
              <w:jc w:val="both"/>
            </w:pPr>
            <w:r>
              <w:rPr>
                <w:rFonts w:ascii="Times New Roman"/>
                <w:b w:val="false"/>
                <w:i w:val="false"/>
                <w:color w:val="000000"/>
                <w:sz w:val="20"/>
              </w:rPr>
              <w:t>
(Назначения)</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Шыққан (қайтыс болған) күнi мен уақыты: (Дата и время выписки (смерти))</w:t>
      </w:r>
    </w:p>
    <w:p>
      <w:pPr>
        <w:spacing w:after="0"/>
        <w:ind w:left="0"/>
        <w:jc w:val="both"/>
      </w:pPr>
      <w:r>
        <w:rPr>
          <w:rFonts w:ascii="Times New Roman"/>
          <w:b w:val="false"/>
          <w:i w:val="false"/>
          <w:color w:val="000000"/>
          <w:sz w:val="28"/>
        </w:rPr>
        <w:t>
      _____/______/</w:t>
      </w:r>
      <w:r>
        <w:rPr>
          <w:rFonts w:ascii="Times New Roman"/>
          <w:b/>
          <w:i w:val="false"/>
          <w:color w:val="000000"/>
          <w:sz w:val="28"/>
        </w:rPr>
        <w:t>______</w:t>
      </w:r>
      <w:r>
        <w:rPr>
          <w:rFonts w:ascii="Times New Roman"/>
          <w:b w:val="false"/>
          <w:i w:val="false"/>
          <w:color w:val="000000"/>
          <w:sz w:val="28"/>
        </w:rPr>
        <w:t xml:space="preserve"> ______/______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кк/аа/жж (дд/мм/гг) сағаты, мин (часы, мин)</w:t>
      </w:r>
    </w:p>
    <w:p>
      <w:pPr>
        <w:spacing w:after="0"/>
        <w:ind w:left="0"/>
        <w:jc w:val="both"/>
      </w:pPr>
      <w:r>
        <w:rPr>
          <w:rFonts w:ascii="Times New Roman"/>
          <w:b w:val="false"/>
          <w:i w:val="false"/>
          <w:color w:val="000000"/>
          <w:sz w:val="28"/>
        </w:rPr>
        <w:t>
      13. Өткiзген төсек-күндерi (Проведено койко-дней)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793"/>
        <w:gridCol w:w="6740"/>
      </w:tblGrid>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коды (код по МКБ-10)</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клиникалық диагноз</w:t>
            </w:r>
          </w:p>
          <w:p>
            <w:pPr>
              <w:spacing w:after="20"/>
              <w:ind w:left="20"/>
              <w:jc w:val="both"/>
            </w:pPr>
            <w:r>
              <w:rPr>
                <w:rFonts w:ascii="Times New Roman"/>
                <w:b w:val="false"/>
                <w:i w:val="false"/>
                <w:color w:val="000000"/>
                <w:sz w:val="20"/>
              </w:rPr>
              <w:t>
Заключительный клинический диагноз</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Асқынулары</w:t>
            </w:r>
          </w:p>
          <w:p>
            <w:pPr>
              <w:spacing w:after="20"/>
              <w:ind w:left="20"/>
              <w:jc w:val="both"/>
            </w:pPr>
            <w:r>
              <w:rPr>
                <w:rFonts w:ascii="Times New Roman"/>
                <w:b w:val="false"/>
                <w:i w:val="false"/>
                <w:color w:val="000000"/>
                <w:sz w:val="20"/>
              </w:rPr>
              <w:t>
Осложнения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сырқаты 1</w:t>
            </w:r>
          </w:p>
          <w:p>
            <w:pPr>
              <w:spacing w:after="20"/>
              <w:ind w:left="20"/>
              <w:jc w:val="both"/>
            </w:pPr>
            <w:r>
              <w:rPr>
                <w:rFonts w:ascii="Times New Roman"/>
                <w:b w:val="false"/>
                <w:i w:val="false"/>
                <w:color w:val="000000"/>
                <w:sz w:val="20"/>
              </w:rPr>
              <w:t>
Сопутствующее заболевание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сырқаты 2</w:t>
            </w:r>
          </w:p>
          <w:p>
            <w:pPr>
              <w:spacing w:after="20"/>
              <w:ind w:left="20"/>
              <w:jc w:val="both"/>
            </w:pPr>
            <w:r>
              <w:rPr>
                <w:rFonts w:ascii="Times New Roman"/>
                <w:b w:val="false"/>
                <w:i w:val="false"/>
                <w:color w:val="000000"/>
                <w:sz w:val="20"/>
              </w:rPr>
              <w:t>
Сопутствующее заболевание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Патологоанатомиялық диагноз</w:t>
            </w:r>
          </w:p>
          <w:p>
            <w:pPr>
              <w:spacing w:after="20"/>
              <w:ind w:left="20"/>
              <w:jc w:val="both"/>
            </w:pPr>
            <w:r>
              <w:rPr>
                <w:rFonts w:ascii="Times New Roman"/>
                <w:b w:val="false"/>
                <w:i w:val="false"/>
                <w:color w:val="000000"/>
                <w:sz w:val="20"/>
              </w:rPr>
              <w:t>
Патологоанатомический диагноз/причина смерти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Орталықта болуы немен аяқталуы (Исход пребывания): шықты (выписан) – 1, ауыстырылды (переведен) – 2,</w:t>
      </w:r>
    </w:p>
    <w:p>
      <w:pPr>
        <w:spacing w:after="0"/>
        <w:ind w:left="0"/>
        <w:jc w:val="both"/>
      </w:pPr>
      <w:r>
        <w:rPr>
          <w:rFonts w:ascii="Times New Roman"/>
          <w:b w:val="false"/>
          <w:i w:val="false"/>
          <w:color w:val="000000"/>
          <w:sz w:val="28"/>
        </w:rPr>
        <w:t>
      қайтыс болды (умер )– 3, өздiгiнен кетуi (самовольный уход) – 4</w:t>
      </w:r>
    </w:p>
    <w:p>
      <w:pPr>
        <w:spacing w:after="0"/>
        <w:ind w:left="0"/>
        <w:jc w:val="both"/>
      </w:pPr>
      <w:r>
        <w:rPr>
          <w:rFonts w:ascii="Times New Roman"/>
          <w:b w:val="false"/>
          <w:i w:val="false"/>
          <w:color w:val="000000"/>
          <w:sz w:val="28"/>
        </w:rPr>
        <w:t>
      16. Дәрiгер (Врач): Т.А.Ә. (Ф.И.О.) ______________ Код ________</w:t>
      </w:r>
    </w:p>
    <w:p>
      <w:pPr>
        <w:spacing w:after="0"/>
        <w:ind w:left="0"/>
        <w:jc w:val="both"/>
      </w:pPr>
      <w:r>
        <w:rPr>
          <w:rFonts w:ascii="Times New Roman"/>
          <w:b w:val="false"/>
          <w:i w:val="false"/>
          <w:color w:val="000000"/>
          <w:sz w:val="28"/>
        </w:rPr>
        <w:t>
      Қолы (Подпись) _______________</w:t>
      </w:r>
    </w:p>
    <w:p>
      <w:pPr>
        <w:spacing w:after="0"/>
        <w:ind w:left="0"/>
        <w:jc w:val="both"/>
      </w:pPr>
      <w:r>
        <w:rPr>
          <w:rFonts w:ascii="Times New Roman"/>
          <w:b w:val="false"/>
          <w:i w:val="false"/>
          <w:color w:val="000000"/>
          <w:sz w:val="28"/>
        </w:rPr>
        <w:t>
      17. Орталықтың меңгерушісі</w:t>
      </w:r>
    </w:p>
    <w:p>
      <w:pPr>
        <w:spacing w:after="0"/>
        <w:ind w:left="0"/>
        <w:jc w:val="both"/>
      </w:pPr>
      <w:r>
        <w:rPr>
          <w:rFonts w:ascii="Times New Roman"/>
          <w:b w:val="false"/>
          <w:i w:val="false"/>
          <w:color w:val="000000"/>
          <w:sz w:val="28"/>
        </w:rPr>
        <w:t>
      (Зав. центром): Т.А.Ә.(Ф.И.О.) ___________________ Код ________</w:t>
      </w:r>
    </w:p>
    <w:p>
      <w:pPr>
        <w:spacing w:after="0"/>
        <w:ind w:left="0"/>
        <w:jc w:val="both"/>
      </w:pPr>
      <w:r>
        <w:rPr>
          <w:rFonts w:ascii="Times New Roman"/>
          <w:b w:val="false"/>
          <w:i w:val="false"/>
          <w:color w:val="000000"/>
          <w:sz w:val="28"/>
        </w:rPr>
        <w:t>
      Қолы (Подпись)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