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04cf" w14:textId="0b30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аттестаттау комиссиясының сот сарапшысының аттестаттауын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16 наурыздағы № 114 бұйрығы. Қазақстан Республикасының Әділет министрлігінде 2011 жылы 18 наурызда № 6836 тіркелді. Күші жойылды - Қазақстан Республикасы Әділет министрінің 2015 жылғы 27 ақпандағы № 119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27.02.2015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аттестаттау комиссиясының сот сарапшысының аттестаттауын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«Қазақстан Республикасы Әділет министрлігінің аттестаттау комиссиясының сот сарапшысын аттестаттау Ережесін бекіту туралы» 2010 жылғы 20 сәуірдегі № 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6209 болып тіркелген, «Егемен Қазақстан» газетінде 11.11.2010 ж. № 506-512 (26355)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16 наурыздағы</w:t>
      </w:r>
      <w:r>
        <w:br/>
      </w:r>
      <w:r>
        <w:rPr>
          <w:rFonts w:ascii="Times New Roman"/>
          <w:b w:val="false"/>
          <w:i w:val="false"/>
          <w:color w:val="000000"/>
          <w:sz w:val="28"/>
        </w:rPr>
        <w:t xml:space="preserve">
№ 114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Респубикасы Әділет министрлігінің аттестаттау комиссиясының сот сарапшысының аттестаттауын жүргізу</w:t>
      </w:r>
      <w:r>
        <w:br/>
      </w:r>
      <w:r>
        <w:rPr>
          <w:rFonts w:ascii="Times New Roman"/>
          <w:b/>
          <w:i w:val="false"/>
          <w:color w:val="000000"/>
        </w:rPr>
        <w:t>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Ереже «Қазақстан Республикасындағы сот-сараптама қызметі туралы» Қазақстан Республикасының Заңының (бұдан әрі – Заң)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әділет министрлігінің аттестаттау комиссиясының (бұдан әрі – Комиссия) сот сарапшыларының аттестаттауын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Сот сараптамасы органдарының қызметкерлерi болып табылатын сот сарапшылары, сондай-ақ сот-сараптама қызметiмен айналысуға арналған лицензия негiзiнде сот-сараптама қызметiн жүзеге асыратын адамдар олардың кәсiптiк даярлығының деңгейiн анықтау мақсатында бес жылда бiр рет Комиссия жүргiзетiн аттестаттаудан өтедi.</w:t>
      </w:r>
      <w:r>
        <w:br/>
      </w:r>
      <w:r>
        <w:rPr>
          <w:rFonts w:ascii="Times New Roman"/>
          <w:b w:val="false"/>
          <w:i w:val="false"/>
          <w:color w:val="000000"/>
          <w:sz w:val="28"/>
        </w:rPr>
        <w:t>
</w:t>
      </w:r>
      <w:r>
        <w:rPr>
          <w:rFonts w:ascii="Times New Roman"/>
          <w:b w:val="false"/>
          <w:i w:val="false"/>
          <w:color w:val="000000"/>
          <w:sz w:val="28"/>
        </w:rPr>
        <w:t>
      3. Аттестаттауға жататын сот сарапшыларының тізімі Қазақстан Республикасы Әділет министрінің бұйрығымен бекітіледі. Аттестаттаудан өту кестесін Қазақстан Республикасы Әділет министрлігінің сот сараптамасы органының басшысы бекітеді.</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сот сараптамасы органының қызметкері болып табылатын сот сарапшысы аттестаттаудан өту үшін, Комиссияға келесі құжаттарды ұсынады:</w:t>
      </w:r>
      <w:r>
        <w:br/>
      </w:r>
      <w:r>
        <w:rPr>
          <w:rFonts w:ascii="Times New Roman"/>
          <w:b w:val="false"/>
          <w:i w:val="false"/>
          <w:color w:val="000000"/>
          <w:sz w:val="28"/>
        </w:rPr>
        <w:t>
</w:t>
      </w:r>
      <w:r>
        <w:rPr>
          <w:rFonts w:ascii="Times New Roman"/>
          <w:b w:val="false"/>
          <w:i w:val="false"/>
          <w:color w:val="000000"/>
          <w:sz w:val="28"/>
        </w:rPr>
        <w:t>
      1) кәсіптік даярлығының деңгейін, іскерлік және адамгершілік сипатын көрсететін, сот сарапшысына Қазақстан Республикасы Әділет министрлігі Сот сараптамасы органының басшысының немесе аймақтық бөлімінің бастығы берген мінездеме;</w:t>
      </w:r>
      <w:r>
        <w:br/>
      </w:r>
      <w:r>
        <w:rPr>
          <w:rFonts w:ascii="Times New Roman"/>
          <w:b w:val="false"/>
          <w:i w:val="false"/>
          <w:color w:val="000000"/>
          <w:sz w:val="28"/>
        </w:rPr>
        <w:t>
</w:t>
      </w:r>
      <w:r>
        <w:rPr>
          <w:rFonts w:ascii="Times New Roman"/>
          <w:b w:val="false"/>
          <w:i w:val="false"/>
          <w:color w:val="000000"/>
          <w:sz w:val="28"/>
        </w:rPr>
        <w:t>
      2) жоғары білімі туралы дипломның Қазақстан Республикасы Әділет министрлігі Сот сараптамасы органының кадрлық қамтамасыз ету қызметімен куәландырылған көшірмесі (ғылыми дәрежесі мен ғылыми атағы болған жағдайда Қазақстан Республикасы Әділет министрлігі Сот сараптамасы органының кадрлық қамтамасыз ету қызметімен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3) сот сараптамасының белгілі бір түрін жүргізуге құқық беретін біліктілік куәлігінің (оған қосымшалардың) Қазақстан Республикасы Әділет министрлігі Сот сараптамасы органының кадрлық қамтамасыз ету қызметімен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4) соңғы бес жыл ішіндегі сарапшы қорытындыларына рецензиялар;</w:t>
      </w:r>
      <w:r>
        <w:br/>
      </w:r>
      <w:r>
        <w:rPr>
          <w:rFonts w:ascii="Times New Roman"/>
          <w:b w:val="false"/>
          <w:i w:val="false"/>
          <w:color w:val="000000"/>
          <w:sz w:val="28"/>
        </w:rPr>
        <w:t>
</w:t>
      </w:r>
      <w:r>
        <w:rPr>
          <w:rFonts w:ascii="Times New Roman"/>
          <w:b w:val="false"/>
          <w:i w:val="false"/>
          <w:color w:val="000000"/>
          <w:sz w:val="28"/>
        </w:rPr>
        <w:t>
      5) соңғы бес жыл ішіндегі көтермелеулер мен тәртіптік жазалаулар (олар болған жағдайда) туралы бұйрықтардың көшірмелері.</w:t>
      </w:r>
      <w:r>
        <w:br/>
      </w:r>
      <w:r>
        <w:rPr>
          <w:rFonts w:ascii="Times New Roman"/>
          <w:b w:val="false"/>
          <w:i w:val="false"/>
          <w:color w:val="000000"/>
          <w:sz w:val="28"/>
        </w:rPr>
        <w:t>
</w:t>
      </w:r>
      <w:r>
        <w:rPr>
          <w:rFonts w:ascii="Times New Roman"/>
          <w:b w:val="false"/>
          <w:i w:val="false"/>
          <w:color w:val="000000"/>
          <w:sz w:val="28"/>
        </w:rPr>
        <w:t>
      5. Сот-сараптама қызметін лицензия негізінде жүзеге асыратын сот сарапшылары комиссияға:</w:t>
      </w:r>
      <w:r>
        <w:br/>
      </w:r>
      <w:r>
        <w:rPr>
          <w:rFonts w:ascii="Times New Roman"/>
          <w:b w:val="false"/>
          <w:i w:val="false"/>
          <w:color w:val="000000"/>
          <w:sz w:val="28"/>
        </w:rPr>
        <w:t>
</w:t>
      </w:r>
      <w:r>
        <w:rPr>
          <w:rFonts w:ascii="Times New Roman"/>
          <w:b w:val="false"/>
          <w:i w:val="false"/>
          <w:color w:val="000000"/>
          <w:sz w:val="28"/>
        </w:rPr>
        <w:t>
      1) өмірбаянын;</w:t>
      </w:r>
      <w:r>
        <w:br/>
      </w:r>
      <w:r>
        <w:rPr>
          <w:rFonts w:ascii="Times New Roman"/>
          <w:b w:val="false"/>
          <w:i w:val="false"/>
          <w:color w:val="000000"/>
          <w:sz w:val="28"/>
        </w:rPr>
        <w:t>
</w:t>
      </w:r>
      <w:r>
        <w:rPr>
          <w:rFonts w:ascii="Times New Roman"/>
          <w:b w:val="false"/>
          <w:i w:val="false"/>
          <w:color w:val="000000"/>
          <w:sz w:val="28"/>
        </w:rPr>
        <w:t>
      2) жоғары білімі туралы дипломның (салыстырып тексеру үшін түпнұсқасы берілмеген жағдайда нотариат куәландырылған) көшірмесін (ғылыми дәрежесі мен ғылыми атағы болған жағдайда дипломдардың көшірмесін);</w:t>
      </w:r>
      <w:r>
        <w:br/>
      </w:r>
      <w:r>
        <w:rPr>
          <w:rFonts w:ascii="Times New Roman"/>
          <w:b w:val="false"/>
          <w:i w:val="false"/>
          <w:color w:val="000000"/>
          <w:sz w:val="28"/>
        </w:rPr>
        <w:t>
</w:t>
      </w:r>
      <w:r>
        <w:rPr>
          <w:rFonts w:ascii="Times New Roman"/>
          <w:b w:val="false"/>
          <w:i w:val="false"/>
          <w:color w:val="000000"/>
          <w:sz w:val="28"/>
        </w:rPr>
        <w:t>
      3) сот сараптамасының белгілі бір түрін жүргізуге құқық беретін біліктілік куәлігінің (салыстырып тексеру үшін түпнұсқасы берілмеген жағдайда нотариат куәландырылған) көшірмесін (оған қосымшалардың);</w:t>
      </w:r>
      <w:r>
        <w:br/>
      </w:r>
      <w:r>
        <w:rPr>
          <w:rFonts w:ascii="Times New Roman"/>
          <w:b w:val="false"/>
          <w:i w:val="false"/>
          <w:color w:val="000000"/>
          <w:sz w:val="28"/>
        </w:rPr>
        <w:t>
</w:t>
      </w:r>
      <w:r>
        <w:rPr>
          <w:rFonts w:ascii="Times New Roman"/>
          <w:b w:val="false"/>
          <w:i w:val="false"/>
          <w:color w:val="000000"/>
          <w:sz w:val="28"/>
        </w:rPr>
        <w:t>
      4) сот-сараптама қызметімен айналысуға арналған лицензияның (салыстырып тексеру үшін түпнұсқасы берілмеген жағдайда нотариат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5) соңғы бес жыл ішіндегі сарапшы қорытындыларына рецензиялар.</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Әділет министрінің 2012.01.12 </w:t>
      </w:r>
      <w:r>
        <w:rPr>
          <w:rFonts w:ascii="Times New Roman"/>
          <w:b w:val="false"/>
          <w:i w:val="false"/>
          <w:color w:val="000000"/>
          <w:sz w:val="28"/>
        </w:rPr>
        <w:t>№ 5</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министрлігінің сот сараптамасы органы аттестатталушы сот сарапшыларын аттестаттаудан өткізу мерзімдері туралы оның өткізілуінің басталуына дейін 30 күнтізбелік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7. Аттестаттауға жататын сот сарапшылары аттестаттау материалдарын Қазақстан Республикасы Әділет министрлігінің сот сараптамасы органы басшысы бекіткен тізімге сәйкес Комиссияға, оның отырысы басталғанға дейін 10 күнтізбелік күнінен кешіктірмей жолдайды.</w:t>
      </w:r>
    </w:p>
    <w:bookmarkEnd w:id="3"/>
    <w:bookmarkStart w:name="z25" w:id="4"/>
    <w:p>
      <w:pPr>
        <w:spacing w:after="0"/>
        <w:ind w:left="0"/>
        <w:jc w:val="left"/>
      </w:pPr>
      <w:r>
        <w:rPr>
          <w:rFonts w:ascii="Times New Roman"/>
          <w:b/>
          <w:i w:val="false"/>
          <w:color w:val="000000"/>
        </w:rPr>
        <w:t xml:space="preserve"> 
2. Аттестаттауды жүргізу тәртібі</w:t>
      </w:r>
    </w:p>
    <w:bookmarkEnd w:id="4"/>
    <w:bookmarkStart w:name="z26" w:id="5"/>
    <w:p>
      <w:pPr>
        <w:spacing w:after="0"/>
        <w:ind w:left="0"/>
        <w:jc w:val="both"/>
      </w:pPr>
      <w:r>
        <w:rPr>
          <w:rFonts w:ascii="Times New Roman"/>
          <w:b w:val="false"/>
          <w:i w:val="false"/>
          <w:color w:val="000000"/>
          <w:sz w:val="28"/>
        </w:rPr>
        <w:t>
      8. Аттестаттау, сот сарапшысының таңдауымен мемлекеттік немесе орыс тілінде жүргізіліп, 2 кезеңнен тұрады:</w:t>
      </w:r>
      <w:r>
        <w:br/>
      </w:r>
      <w:r>
        <w:rPr>
          <w:rFonts w:ascii="Times New Roman"/>
          <w:b w:val="false"/>
          <w:i w:val="false"/>
          <w:color w:val="000000"/>
          <w:sz w:val="28"/>
        </w:rPr>
        <w:t>
</w:t>
      </w:r>
      <w:r>
        <w:rPr>
          <w:rFonts w:ascii="Times New Roman"/>
          <w:b w:val="false"/>
          <w:i w:val="false"/>
          <w:color w:val="000000"/>
          <w:sz w:val="28"/>
        </w:rPr>
        <w:t>
      1) қылмыстық іс жүргізушілік, азаматтық іс жүргізушілік құқықтары, криминалистика, әкімшілік құқық, Заң бойынша сұрақтар кіретін компьютерлік тестілеу;</w:t>
      </w:r>
      <w:r>
        <w:br/>
      </w:r>
      <w:r>
        <w:rPr>
          <w:rFonts w:ascii="Times New Roman"/>
          <w:b w:val="false"/>
          <w:i w:val="false"/>
          <w:color w:val="000000"/>
          <w:sz w:val="28"/>
        </w:rPr>
        <w:t>
</w:t>
      </w:r>
      <w:r>
        <w:rPr>
          <w:rFonts w:ascii="Times New Roman"/>
          <w:b w:val="false"/>
          <w:i w:val="false"/>
          <w:color w:val="000000"/>
          <w:sz w:val="28"/>
        </w:rPr>
        <w:t>
      2) белгілі бір сарапшылық мамандық бойынша біліміне тексеру жүргізілетін әңгімелесу.</w:t>
      </w:r>
      <w:r>
        <w:br/>
      </w:r>
      <w:r>
        <w:rPr>
          <w:rFonts w:ascii="Times New Roman"/>
          <w:b w:val="false"/>
          <w:i w:val="false"/>
          <w:color w:val="000000"/>
          <w:sz w:val="28"/>
        </w:rPr>
        <w:t>
</w:t>
      </w:r>
      <w:r>
        <w:rPr>
          <w:rFonts w:ascii="Times New Roman"/>
          <w:b w:val="false"/>
          <w:i w:val="false"/>
          <w:color w:val="000000"/>
          <w:sz w:val="28"/>
        </w:rPr>
        <w:t>
      9. Тестілеуден өту кезінде аттестаттауға жататын сот сарапшысының көмекші құжаттарды (анықтамалық, арнайы әдебиеттерді), сондай-ақ аудиожазбалар мен байланыс құралдарын пайдалануына жол берілмейді.</w:t>
      </w:r>
      <w:r>
        <w:br/>
      </w:r>
      <w:r>
        <w:rPr>
          <w:rFonts w:ascii="Times New Roman"/>
          <w:b w:val="false"/>
          <w:i w:val="false"/>
          <w:color w:val="000000"/>
          <w:sz w:val="28"/>
        </w:rPr>
        <w:t>
</w:t>
      </w:r>
      <w:r>
        <w:rPr>
          <w:rFonts w:ascii="Times New Roman"/>
          <w:b w:val="false"/>
          <w:i w:val="false"/>
          <w:color w:val="000000"/>
          <w:sz w:val="28"/>
        </w:rPr>
        <w:t>
      10. Тестілеуден өтуінің шекті мәні болып ұсынылған тестілік сұрақтардың 70% дұрыс жауаптар құрайды.</w:t>
      </w:r>
      <w:r>
        <w:br/>
      </w:r>
      <w:r>
        <w:rPr>
          <w:rFonts w:ascii="Times New Roman"/>
          <w:b w:val="false"/>
          <w:i w:val="false"/>
          <w:color w:val="000000"/>
          <w:sz w:val="28"/>
        </w:rPr>
        <w:t>
</w:t>
      </w:r>
      <w:r>
        <w:rPr>
          <w:rFonts w:ascii="Times New Roman"/>
          <w:b w:val="false"/>
          <w:i w:val="false"/>
          <w:color w:val="000000"/>
          <w:sz w:val="28"/>
        </w:rPr>
        <w:t>
      11. Егер тестілеудің нәтижесі тестілеуден өтудің шекті мәнінен кем болса, сот сарапшысы аттестаттаудың келесі кезеңіне жіберілмейді.</w:t>
      </w:r>
      <w:r>
        <w:br/>
      </w:r>
      <w:r>
        <w:rPr>
          <w:rFonts w:ascii="Times New Roman"/>
          <w:b w:val="false"/>
          <w:i w:val="false"/>
          <w:color w:val="000000"/>
          <w:sz w:val="28"/>
        </w:rPr>
        <w:t>
</w:t>
      </w:r>
      <w:r>
        <w:rPr>
          <w:rFonts w:ascii="Times New Roman"/>
          <w:b w:val="false"/>
          <w:i w:val="false"/>
          <w:color w:val="000000"/>
          <w:sz w:val="28"/>
        </w:rPr>
        <w:t>
      12. Әңгімелесу белгілі бір сарапшылық мамандық бойынша жүргізіледі.</w:t>
      </w:r>
      <w:r>
        <w:br/>
      </w:r>
      <w:r>
        <w:rPr>
          <w:rFonts w:ascii="Times New Roman"/>
          <w:b w:val="false"/>
          <w:i w:val="false"/>
          <w:color w:val="000000"/>
          <w:sz w:val="28"/>
        </w:rPr>
        <w:t>
</w:t>
      </w:r>
      <w:r>
        <w:rPr>
          <w:rFonts w:ascii="Times New Roman"/>
          <w:b w:val="false"/>
          <w:i w:val="false"/>
          <w:color w:val="000000"/>
          <w:sz w:val="28"/>
        </w:rPr>
        <w:t>
      13. Аттестаттау комиссиясы ұсынылған құжаттарды және тестілеудің нәтижесін зерделеп әңгімелесу өткізеді, одан кейін келесі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 аттестатталды;</w:t>
      </w:r>
      <w:r>
        <w:br/>
      </w:r>
      <w:r>
        <w:rPr>
          <w:rFonts w:ascii="Times New Roman"/>
          <w:b w:val="false"/>
          <w:i w:val="false"/>
          <w:color w:val="000000"/>
          <w:sz w:val="28"/>
        </w:rPr>
        <w:t>
</w:t>
      </w:r>
      <w:r>
        <w:rPr>
          <w:rFonts w:ascii="Times New Roman"/>
          <w:b w:val="false"/>
          <w:i w:val="false"/>
          <w:color w:val="000000"/>
          <w:sz w:val="28"/>
        </w:rPr>
        <w:t>
      2) аттестатталмады.</w:t>
      </w:r>
      <w:r>
        <w:br/>
      </w:r>
      <w:r>
        <w:rPr>
          <w:rFonts w:ascii="Times New Roman"/>
          <w:b w:val="false"/>
          <w:i w:val="false"/>
          <w:color w:val="000000"/>
          <w:sz w:val="28"/>
        </w:rPr>
        <w:t>
</w:t>
      </w:r>
      <w:r>
        <w:rPr>
          <w:rFonts w:ascii="Times New Roman"/>
          <w:b w:val="false"/>
          <w:i w:val="false"/>
          <w:color w:val="000000"/>
          <w:sz w:val="28"/>
        </w:rPr>
        <w:t>
      14. Алғашқы аттестаттауда аттестатталмаған сот сарапшысы бір рет қана қайта аттестатталуға жатады.</w:t>
      </w:r>
      <w:r>
        <w:br/>
      </w:r>
      <w:r>
        <w:rPr>
          <w:rFonts w:ascii="Times New Roman"/>
          <w:b w:val="false"/>
          <w:i w:val="false"/>
          <w:color w:val="000000"/>
          <w:sz w:val="28"/>
        </w:rPr>
        <w:t>
</w:t>
      </w:r>
      <w:r>
        <w:rPr>
          <w:rFonts w:ascii="Times New Roman"/>
          <w:b w:val="false"/>
          <w:i w:val="false"/>
          <w:color w:val="000000"/>
          <w:sz w:val="28"/>
        </w:rPr>
        <w:t>
      15. Қайта аттестаттау осы Ереженің 8-тармағымен белгіленген тәртіппен алғашқы аттестаттау өткен күннен бастап үш ай өткен соң өткізіледі. Қайта аттестаттау кезінде алғашқы аттестаттаудың тестілеуінен өту кезінде шекті мәннен артық баға алған сот сарапшысы қайта тестілеуден өтпей-ақ әңгімелесуге жіберіледі.</w:t>
      </w:r>
      <w:r>
        <w:br/>
      </w:r>
      <w:r>
        <w:rPr>
          <w:rFonts w:ascii="Times New Roman"/>
          <w:b w:val="false"/>
          <w:i w:val="false"/>
          <w:color w:val="000000"/>
          <w:sz w:val="28"/>
        </w:rPr>
        <w:t>
      Аттестаттау комиссиясы, сот сарапшысы қайта аттестаттаудан өткен кезде, келесі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 аттестатталды;</w:t>
      </w:r>
      <w:r>
        <w:br/>
      </w:r>
      <w:r>
        <w:rPr>
          <w:rFonts w:ascii="Times New Roman"/>
          <w:b w:val="false"/>
          <w:i w:val="false"/>
          <w:color w:val="000000"/>
          <w:sz w:val="28"/>
        </w:rPr>
        <w:t>
</w:t>
      </w:r>
      <w:r>
        <w:rPr>
          <w:rFonts w:ascii="Times New Roman"/>
          <w:b w:val="false"/>
          <w:i w:val="false"/>
          <w:color w:val="000000"/>
          <w:sz w:val="28"/>
        </w:rPr>
        <w:t>
      2) аттестатталмады.</w:t>
      </w:r>
      <w:r>
        <w:br/>
      </w:r>
      <w:r>
        <w:rPr>
          <w:rFonts w:ascii="Times New Roman"/>
          <w:b w:val="false"/>
          <w:i w:val="false"/>
          <w:color w:val="000000"/>
          <w:sz w:val="28"/>
        </w:rPr>
        <w:t>
</w:t>
      </w:r>
      <w:r>
        <w:rPr>
          <w:rFonts w:ascii="Times New Roman"/>
          <w:b w:val="false"/>
          <w:i w:val="false"/>
          <w:color w:val="000000"/>
          <w:sz w:val="28"/>
        </w:rPr>
        <w:t>
      16. Аттестаттаудың нәтижесі, Осы Ереженің </w:t>
      </w:r>
      <w:r>
        <w:rPr>
          <w:rFonts w:ascii="Times New Roman"/>
          <w:b w:val="false"/>
          <w:i w:val="false"/>
          <w:color w:val="000000"/>
          <w:sz w:val="28"/>
        </w:rPr>
        <w:t>№ 1-қосымшасына</w:t>
      </w:r>
      <w:r>
        <w:rPr>
          <w:rFonts w:ascii="Times New Roman"/>
          <w:b w:val="false"/>
          <w:i w:val="false"/>
          <w:color w:val="000000"/>
          <w:sz w:val="28"/>
        </w:rPr>
        <w:t xml:space="preserve"> сәйкес нысан бойынша хаттамада көрсетіледі.</w:t>
      </w:r>
      <w:r>
        <w:br/>
      </w:r>
      <w:r>
        <w:rPr>
          <w:rFonts w:ascii="Times New Roman"/>
          <w:b w:val="false"/>
          <w:i w:val="false"/>
          <w:color w:val="000000"/>
          <w:sz w:val="28"/>
        </w:rPr>
        <w:t>
</w:t>
      </w:r>
      <w:r>
        <w:rPr>
          <w:rFonts w:ascii="Times New Roman"/>
          <w:b w:val="false"/>
          <w:i w:val="false"/>
          <w:color w:val="000000"/>
          <w:sz w:val="28"/>
        </w:rPr>
        <w:t>
      17. Комиссия шешімі, осы Ереженің </w:t>
      </w:r>
      <w:r>
        <w:rPr>
          <w:rFonts w:ascii="Times New Roman"/>
          <w:b w:val="false"/>
          <w:i w:val="false"/>
          <w:color w:val="000000"/>
          <w:sz w:val="28"/>
        </w:rPr>
        <w:t>№ 2-қосымшасына</w:t>
      </w:r>
      <w:r>
        <w:rPr>
          <w:rFonts w:ascii="Times New Roman"/>
          <w:b w:val="false"/>
          <w:i w:val="false"/>
          <w:color w:val="000000"/>
          <w:sz w:val="28"/>
        </w:rPr>
        <w:t xml:space="preserve"> сәйкес нысан бойынша Комиссия Қорытындысы түрінде 2 данада толтырылады.</w:t>
      </w:r>
      <w:r>
        <w:br/>
      </w:r>
      <w:r>
        <w:rPr>
          <w:rFonts w:ascii="Times New Roman"/>
          <w:b w:val="false"/>
          <w:i w:val="false"/>
          <w:color w:val="000000"/>
          <w:sz w:val="28"/>
        </w:rPr>
        <w:t>
</w:t>
      </w:r>
      <w:r>
        <w:rPr>
          <w:rFonts w:ascii="Times New Roman"/>
          <w:b w:val="false"/>
          <w:i w:val="false"/>
          <w:color w:val="000000"/>
          <w:sz w:val="28"/>
        </w:rPr>
        <w:t>
      18. Комиссия Қорытындысы сот сарапшысына Комиссия отырысы өткен күннен бастап бір ай ішінде, бес жыл мерзімге беріледі.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Әділет министрлігінің аттестаттау комиссиясының сот сарапшысын аттестаттауды өткізу кезінде туындайтын даулар, сот </w:t>
      </w:r>
      <w:r>
        <w:rPr>
          <w:rFonts w:ascii="Times New Roman"/>
          <w:b w:val="false"/>
          <w:i w:val="false"/>
          <w:color w:val="000000"/>
          <w:sz w:val="28"/>
        </w:rPr>
        <w:t>тәртібімен</w:t>
      </w:r>
      <w:r>
        <w:rPr>
          <w:rFonts w:ascii="Times New Roman"/>
          <w:b w:val="false"/>
          <w:i w:val="false"/>
          <w:color w:val="000000"/>
          <w:sz w:val="28"/>
        </w:rPr>
        <w:t xml:space="preserve"> қаралады.</w:t>
      </w:r>
    </w:p>
    <w:bookmarkEnd w:id="5"/>
    <w:bookmarkStart w:name="z4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аттестаттау комиссиясының</w:t>
      </w:r>
      <w:r>
        <w:br/>
      </w:r>
      <w:r>
        <w:rPr>
          <w:rFonts w:ascii="Times New Roman"/>
          <w:b w:val="false"/>
          <w:i w:val="false"/>
          <w:color w:val="000000"/>
          <w:sz w:val="28"/>
        </w:rPr>
        <w:t xml:space="preserve">
сот сарапшысының         </w:t>
      </w:r>
      <w:r>
        <w:br/>
      </w:r>
      <w:r>
        <w:rPr>
          <w:rFonts w:ascii="Times New Roman"/>
          <w:b w:val="false"/>
          <w:i w:val="false"/>
          <w:color w:val="000000"/>
          <w:sz w:val="28"/>
        </w:rPr>
        <w:t xml:space="preserve">
аттестаттауын жүргізу    </w:t>
      </w:r>
      <w:r>
        <w:br/>
      </w:r>
      <w:r>
        <w:rPr>
          <w:rFonts w:ascii="Times New Roman"/>
          <w:b w:val="false"/>
          <w:i w:val="false"/>
          <w:color w:val="000000"/>
          <w:sz w:val="28"/>
        </w:rPr>
        <w:t xml:space="preserve">
Ережесіне № 1-қосымша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Әділет министрлігінің аттестаттау комиссиясының 20__ жылғы «__» __________ отырысының</w:t>
      </w:r>
      <w:r>
        <w:br/>
      </w:r>
      <w:r>
        <w:rPr>
          <w:rFonts w:ascii="Times New Roman"/>
          <w:b/>
          <w:i w:val="false"/>
          <w:color w:val="000000"/>
        </w:rPr>
        <w:t>
№ ____ хаттамасы</w:t>
      </w:r>
    </w:p>
    <w:p>
      <w:pPr>
        <w:spacing w:after="0"/>
        <w:ind w:left="0"/>
        <w:jc w:val="both"/>
      </w:pPr>
      <w:r>
        <w:rPr>
          <w:rFonts w:ascii="Times New Roman"/>
          <w:b w:val="false"/>
          <w:i w:val="false"/>
          <w:color w:val="000000"/>
          <w:sz w:val="28"/>
        </w:rPr>
        <w:t>      _____________________ қаласы</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Хатшы 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министрінің 20__ жылғы «__»_______ № ____ бұйрығы негізінде әрекет ететін аттестаттау комиссиясының қарауына 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аттестаттау материалдары ұсынылды.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(сот сарапшысына ұсыным, кадрларды есепке алу жөніндегі жеке парақ, өмірбаян, мінездеме, дипломдардың көшірмесі; сот сараптамасының белгілі бір түрін жүргізу құқығына біліктілік куәлігі (оған қосымшалар); сарапшы қорытындыларына рецензия, көтермелеулер мен тәртіптік жазалаулар (егер олар болса) туралы бұйрықтардың көшірмелері)</w:t>
      </w:r>
    </w:p>
    <w:p>
      <w:pPr>
        <w:spacing w:after="0"/>
        <w:ind w:left="0"/>
        <w:jc w:val="both"/>
      </w:pPr>
      <w:r>
        <w:rPr>
          <w:rFonts w:ascii="Times New Roman"/>
          <w:b w:val="false"/>
          <w:i w:val="false"/>
          <w:color w:val="000000"/>
          <w:sz w:val="28"/>
        </w:rPr>
        <w:t>      1 кезеңнің нәтижесі (компьютерлік тестілеуді жүргізу):</w:t>
      </w:r>
      <w:r>
        <w:br/>
      </w:r>
      <w:r>
        <w:rPr>
          <w:rFonts w:ascii="Times New Roman"/>
          <w:b w:val="false"/>
          <w:i w:val="false"/>
          <w:color w:val="000000"/>
          <w:sz w:val="28"/>
        </w:rPr>
        <w:t>
      ______ балл, 2 кезеңге «жіберіледі»/ «жіберілмейді»</w:t>
      </w:r>
      <w:r>
        <w:br/>
      </w:r>
      <w:r>
        <w:rPr>
          <w:rFonts w:ascii="Times New Roman"/>
          <w:b w:val="false"/>
          <w:i w:val="false"/>
          <w:color w:val="000000"/>
          <w:sz w:val="28"/>
        </w:rPr>
        <w:t>
                              (қажеттісін сызу керек)</w:t>
      </w:r>
      <w:r>
        <w:br/>
      </w:r>
      <w:r>
        <w:rPr>
          <w:rFonts w:ascii="Times New Roman"/>
          <w:b w:val="false"/>
          <w:i w:val="false"/>
          <w:color w:val="000000"/>
          <w:sz w:val="28"/>
        </w:rPr>
        <w:t>
      Өткізілген әңгімелесудің қысқаша мазмұны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Шешім қабылдау бойынша аттестаттау комиссиясы мүшелерінің дауыс беру нәтижелері: «қолдаған» ______, «қарсы» _______ дауыс</w:t>
      </w:r>
      <w:r>
        <w:br/>
      </w:r>
      <w:r>
        <w:rPr>
          <w:rFonts w:ascii="Times New Roman"/>
          <w:b w:val="false"/>
          <w:i w:val="false"/>
          <w:color w:val="000000"/>
          <w:sz w:val="28"/>
        </w:rPr>
        <w:t>
      Аттестаттау комиссиясы былай деп шешті:</w:t>
      </w:r>
      <w:r>
        <w:br/>
      </w:r>
      <w:r>
        <w:rPr>
          <w:rFonts w:ascii="Times New Roman"/>
          <w:b w:val="false"/>
          <w:i w:val="false"/>
          <w:color w:val="000000"/>
          <w:sz w:val="28"/>
        </w:rPr>
        <w:t>
      1) ___________________________________ аттестатталды</w:t>
      </w:r>
      <w:r>
        <w:br/>
      </w:r>
      <w:r>
        <w:rPr>
          <w:rFonts w:ascii="Times New Roman"/>
          <w:b w:val="false"/>
          <w:i w:val="false"/>
          <w:color w:val="000000"/>
          <w:sz w:val="28"/>
        </w:rPr>
        <w:t>
                       (Т.А.Ә.)</w:t>
      </w:r>
      <w:r>
        <w:br/>
      </w:r>
      <w:r>
        <w:rPr>
          <w:rFonts w:ascii="Times New Roman"/>
          <w:b w:val="false"/>
          <w:i w:val="false"/>
          <w:color w:val="000000"/>
          <w:sz w:val="28"/>
        </w:rPr>
        <w:t>
      2) ___________________________________ аттестатталмады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Комиссия төрағасы: _________ 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Комиссия мүшелері: 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 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Хатшы:             _________ _________________________________</w:t>
      </w:r>
      <w:r>
        <w:br/>
      </w:r>
      <w:r>
        <w:rPr>
          <w:rFonts w:ascii="Times New Roman"/>
          <w:b w:val="false"/>
          <w:i w:val="false"/>
          <w:color w:val="000000"/>
          <w:sz w:val="28"/>
        </w:rPr>
        <w:t>
                           (қолы)          (Т.А.Ә., лауазымы)</w:t>
      </w:r>
    </w:p>
    <w:bookmarkStart w:name="z4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аттестаттау комиссиясының</w:t>
      </w:r>
      <w:r>
        <w:br/>
      </w:r>
      <w:r>
        <w:rPr>
          <w:rFonts w:ascii="Times New Roman"/>
          <w:b w:val="false"/>
          <w:i w:val="false"/>
          <w:color w:val="000000"/>
          <w:sz w:val="28"/>
        </w:rPr>
        <w:t xml:space="preserve">
сот сарапшысының         </w:t>
      </w:r>
      <w:r>
        <w:br/>
      </w:r>
      <w:r>
        <w:rPr>
          <w:rFonts w:ascii="Times New Roman"/>
          <w:b w:val="false"/>
          <w:i w:val="false"/>
          <w:color w:val="000000"/>
          <w:sz w:val="28"/>
        </w:rPr>
        <w:t xml:space="preserve">
аттестаттауын жүргізу    </w:t>
      </w:r>
      <w:r>
        <w:br/>
      </w:r>
      <w:r>
        <w:rPr>
          <w:rFonts w:ascii="Times New Roman"/>
          <w:b w:val="false"/>
          <w:i w:val="false"/>
          <w:color w:val="000000"/>
          <w:sz w:val="28"/>
        </w:rPr>
        <w:t xml:space="preserve">
Ережесіне № 2-қосымша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Әділет министрлігінің аттестаттау комиссиясының 20__ жылғы «__» __________</w:t>
      </w:r>
      <w:r>
        <w:br/>
      </w:r>
      <w:r>
        <w:rPr>
          <w:rFonts w:ascii="Times New Roman"/>
          <w:b/>
          <w:i w:val="false"/>
          <w:color w:val="000000"/>
        </w:rPr>
        <w:t>
қорытындысы</w:t>
      </w:r>
    </w:p>
    <w:p>
      <w:pPr>
        <w:spacing w:after="0"/>
        <w:ind w:left="0"/>
        <w:jc w:val="both"/>
      </w:pPr>
      <w:r>
        <w:rPr>
          <w:rFonts w:ascii="Times New Roman"/>
          <w:b w:val="false"/>
          <w:i w:val="false"/>
          <w:color w:val="000000"/>
          <w:sz w:val="28"/>
        </w:rPr>
        <w:t>____________________ қаласы</w:t>
      </w:r>
    </w:p>
    <w:p>
      <w:pPr>
        <w:spacing w:after="0"/>
        <w:ind w:left="0"/>
        <w:jc w:val="both"/>
      </w:pPr>
      <w:r>
        <w:rPr>
          <w:rFonts w:ascii="Times New Roman"/>
          <w:b w:val="false"/>
          <w:i w:val="false"/>
          <w:color w:val="000000"/>
          <w:sz w:val="28"/>
        </w:rPr>
        <w:t>Комиссия төрағасы ___________________________________________</w:t>
      </w:r>
    </w:p>
    <w:p>
      <w:pPr>
        <w:spacing w:after="0"/>
        <w:ind w:left="0"/>
        <w:jc w:val="both"/>
      </w:pPr>
      <w:r>
        <w:rPr>
          <w:rFonts w:ascii="Times New Roman"/>
          <w:b w:val="false"/>
          <w:i w:val="false"/>
          <w:color w:val="000000"/>
          <w:sz w:val="28"/>
        </w:rPr>
        <w:t>комиссия мүшелері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хатшы             ___________________________________________</w:t>
      </w:r>
    </w:p>
    <w:p>
      <w:pPr>
        <w:spacing w:after="0"/>
        <w:ind w:left="0"/>
        <w:jc w:val="both"/>
      </w:pPr>
      <w:r>
        <w:rPr>
          <w:rFonts w:ascii="Times New Roman"/>
          <w:b w:val="false"/>
          <w:i w:val="false"/>
          <w:color w:val="000000"/>
          <w:sz w:val="28"/>
        </w:rPr>
        <w:t>құрамындағы Қазақстан Республикасы Әділет министрінің 20__ жылғы «__»_______ № ____ бұйрығы негізінде әрекет ететін аттестаттау комиссиясы__________________________________________________________</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_________________________________ аттестаттау ісін қарастырып,      </w:t>
      </w:r>
    </w:p>
    <w:p>
      <w:pPr>
        <w:spacing w:after="0"/>
        <w:ind w:left="0"/>
        <w:jc w:val="both"/>
      </w:pPr>
      <w:r>
        <w:rPr>
          <w:rFonts w:ascii="Times New Roman"/>
          <w:b w:val="false"/>
          <w:i w:val="false"/>
          <w:color w:val="000000"/>
          <w:sz w:val="28"/>
        </w:rPr>
        <w:t>Шешті:</w:t>
      </w:r>
      <w:r>
        <w:br/>
      </w:r>
      <w:r>
        <w:rPr>
          <w:rFonts w:ascii="Times New Roman"/>
          <w:b w:val="false"/>
          <w:i w:val="false"/>
          <w:color w:val="000000"/>
          <w:sz w:val="28"/>
        </w:rPr>
        <w:t>
      ______________________________ аттестатталсын</w:t>
      </w:r>
      <w:r>
        <w:br/>
      </w:r>
      <w:r>
        <w:rPr>
          <w:rFonts w:ascii="Times New Roman"/>
          <w:b w:val="false"/>
          <w:i w:val="false"/>
          <w:color w:val="000000"/>
          <w:sz w:val="28"/>
        </w:rPr>
        <w:t>
               (Т.А.Ә.)</w:t>
      </w:r>
      <w:r>
        <w:br/>
      </w:r>
      <w:r>
        <w:rPr>
          <w:rFonts w:ascii="Times New Roman"/>
          <w:b w:val="false"/>
          <w:i w:val="false"/>
          <w:color w:val="000000"/>
          <w:sz w:val="28"/>
        </w:rPr>
        <w:t>
      ______________________________ аттестатталмасын</w:t>
      </w:r>
      <w:r>
        <w:br/>
      </w:r>
      <w:r>
        <w:rPr>
          <w:rFonts w:ascii="Times New Roman"/>
          <w:b w:val="false"/>
          <w:i w:val="false"/>
          <w:color w:val="000000"/>
          <w:sz w:val="28"/>
        </w:rPr>
        <w:t>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 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Комиссия мүшелері: 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 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Хатшы:             _________ _________________________________</w:t>
      </w:r>
      <w:r>
        <w:br/>
      </w:r>
      <w:r>
        <w:rPr>
          <w:rFonts w:ascii="Times New Roman"/>
          <w:b w:val="false"/>
          <w:i w:val="false"/>
          <w:color w:val="000000"/>
          <w:sz w:val="28"/>
        </w:rPr>
        <w:t>
                           (қолы)          (Т.А.Ә.,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