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bffd" w14:textId="2abb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салауаттылығы саласында жеке кәсіпкерлік аясындағы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31 қаңтардағы № 59 және Қазақстан Республикасы Экономикалық даму және сауда министрінің 2011 жылғы 25 ақпандағы № 45 Бірлескен бұйрығы. Қазақстан Республикасының Әділет министрлігінде 2011 жылы 28 наурызда № 6841 тіркелді. Күші жойылды - Қазақстан Республикасы Денсаулық сақтау министрінің 2012 жылғы 3 қыркүйектегі № 602 және Қазақстан Республикасы Экономикалық даму және сауда министрінің 2012 жылғы 21 қыркүйектегі № 272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2012.09.03 № 602 және ҚР Экономикалық даму және сауда министрінің 2012.09.21 № 272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санитариялық-эпидемиологиялық салауаттылығы саласында жеке кәсіпкерлік аясындағы тәуекелдер дәрежесін бағалау </w:t>
      </w:r>
      <w:r>
        <w:rPr>
          <w:rFonts w:ascii="Times New Roman"/>
          <w:b w:val="false"/>
          <w:i w:val="false"/>
          <w:color w:val="000000"/>
          <w:sz w:val="28"/>
        </w:rPr>
        <w:t xml:space="preserve">критерийлері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бірлескен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w:t>
      </w:r>
      <w:r>
        <w:br/>
      </w:r>
      <w:r>
        <w:rPr>
          <w:rFonts w:ascii="Times New Roman"/>
          <w:b w:val="false"/>
          <w:i w:val="false"/>
          <w:color w:val="000000"/>
          <w:sz w:val="28"/>
        </w:rPr>
        <w:t>
</w:t>
      </w:r>
      <w:r>
        <w:rPr>
          <w:rFonts w:ascii="Times New Roman"/>
          <w:b w:val="false"/>
          <w:i w:val="false"/>
          <w:color w:val="000000"/>
          <w:sz w:val="28"/>
        </w:rPr>
        <w:t>
      1) осы бірлескен бұйрықты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 Денсаулық сақтау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«Халықтың санитариялық-эпидемиологиялық салауаттылығы саласындағы тәуекелдер дәрежесін бағалау критерийлерін бекіту туралы» Қазақстан Республикасы Денсаулық сақтау министрінің міндетін атқарушының 2010 жылғы 5 ақпандағы № 72 және Қазақстан Республикасының Экономика және бюджеттік жоспарлау министрінің 2010 жылғы 8 ақпандағы № 35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2010 жылғы 19 ақпанда № 6063 болып тіркелген, «Заң газеті» газетінде 2010 жылғы 13 мамырда № 67 (1689)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бірлескен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бірлескен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xml:space="preserve">      _________ С. Қайырбекова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 Ж. Айтжанова</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31 қаңтардағы № 59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25 ақпандағы № 45  </w:t>
      </w:r>
      <w:r>
        <w:br/>
      </w:r>
      <w:r>
        <w:rPr>
          <w:rFonts w:ascii="Times New Roman"/>
          <w:b w:val="false"/>
          <w:i w:val="false"/>
          <w:color w:val="000000"/>
          <w:sz w:val="28"/>
        </w:rPr>
        <w:t>
бірлескен бұйрығымен бекітілген</w:t>
      </w:r>
    </w:p>
    <w:bookmarkEnd w:id="1"/>
    <w:p>
      <w:pPr>
        <w:spacing w:after="0"/>
        <w:ind w:left="0"/>
        <w:jc w:val="left"/>
      </w:pPr>
      <w:r>
        <w:rPr>
          <w:rFonts w:ascii="Times New Roman"/>
          <w:b/>
          <w:i w:val="false"/>
          <w:color w:val="000000"/>
        </w:rPr>
        <w:t xml:space="preserve"> Халықтың санитариялық-эпидемиологиялық салауаттылығы саласында жеке кәсіпкерлік аясындағы тәуекелдер дәрежесін бағалау критерийлері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Халықтың санитариялық-эпидемиологиялық салауаттылығы саласында жеке кәсіпкерлік аясындағы тәуекелдер дәрежесін бағалау критерийлері (бұдан әрі – Критерийлер) мемлекеттік санитариялық-эпидемиологиялық қадағалау объектілерін (бұдан әрі – объектілер) тәуекел топтарына жатқызу мақсатында тәуекелдер дәрежесін бағалау критерийлерін айқындау және жоспарлы тексерулерді жүзеге асыру үшін тәуекелге бағалау жүргізуге құқылы мемлекеттік санитариялық-эпидемиологиялық қызмет органдары үшін әзірленді.</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тәуекел – зардаптарының күрделілік дәрежесін есепке ала отырып, адам денсаулығына зиян келтіру мүмкіндігі;</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критерийі – тәуекелді бағалауды жүзеге асыру негізіндегі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тәуекел санаты – критерийлерге сәйкес айқындалатын тәуекелдің жалпы дәрежесі бар объектілер тобы;</w:t>
      </w:r>
      <w:r>
        <w:br/>
      </w:r>
      <w:r>
        <w:rPr>
          <w:rFonts w:ascii="Times New Roman"/>
          <w:b w:val="false"/>
          <w:i w:val="false"/>
          <w:color w:val="000000"/>
          <w:sz w:val="28"/>
        </w:rPr>
        <w:t>
</w:t>
      </w:r>
      <w:r>
        <w:rPr>
          <w:rFonts w:ascii="Times New Roman"/>
          <w:b w:val="false"/>
          <w:i w:val="false"/>
          <w:color w:val="000000"/>
          <w:sz w:val="28"/>
        </w:rPr>
        <w:t>
      4) мемлекеттік санитариялық-эпидемиологиялық қадағалауды жүзеге асыру барысында тәуекелдерді басқару жүйесі – инфекциялық және паразиттік аурулардың туындау, аса қауіпті инфекциялар қоздырғыштарының немесе тасымалдағыштарының таралу ықтималдығын, халық денсаулығы үшін қауіпсіз емес өнімдерді өндіруді және өткізуді, зиянды факторлардың кәсіптік аурулар мен уланулардың пайда болуына әсер ету мүмкіндігін бағалау;</w:t>
      </w:r>
      <w:r>
        <w:br/>
      </w:r>
      <w:r>
        <w:rPr>
          <w:rFonts w:ascii="Times New Roman"/>
          <w:b w:val="false"/>
          <w:i w:val="false"/>
          <w:color w:val="000000"/>
          <w:sz w:val="28"/>
        </w:rPr>
        <w:t>
</w:t>
      </w:r>
      <w:r>
        <w:rPr>
          <w:rFonts w:ascii="Times New Roman"/>
          <w:b w:val="false"/>
          <w:i w:val="false"/>
          <w:color w:val="000000"/>
          <w:sz w:val="28"/>
        </w:rPr>
        <w:t>
      5) базалық жиілік – объектілерді тексерудің барынша көп жиілігі.</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қадағалауды жүзеге асыру кезінде тәуекелдерді басқару жүйесі мыналарға:</w:t>
      </w:r>
      <w:r>
        <w:br/>
      </w:r>
      <w:r>
        <w:rPr>
          <w:rFonts w:ascii="Times New Roman"/>
          <w:b w:val="false"/>
          <w:i w:val="false"/>
          <w:color w:val="000000"/>
          <w:sz w:val="28"/>
        </w:rPr>
        <w:t>
</w:t>
      </w:r>
      <w:r>
        <w:rPr>
          <w:rFonts w:ascii="Times New Roman"/>
          <w:b w:val="false"/>
          <w:i w:val="false"/>
          <w:color w:val="000000"/>
          <w:sz w:val="28"/>
        </w:rPr>
        <w:t>
      1) нақты объектіге қойылатын санитариялық-эпидемиологиялық талаптарды айқындайтын Қазақстан Республикасының нормативтік құқықтық актілеріне;</w:t>
      </w:r>
      <w:r>
        <w:br/>
      </w:r>
      <w:r>
        <w:rPr>
          <w:rFonts w:ascii="Times New Roman"/>
          <w:b w:val="false"/>
          <w:i w:val="false"/>
          <w:color w:val="000000"/>
          <w:sz w:val="28"/>
        </w:rPr>
        <w:t>
</w:t>
      </w:r>
      <w:r>
        <w:rPr>
          <w:rFonts w:ascii="Times New Roman"/>
          <w:b w:val="false"/>
          <w:i w:val="false"/>
          <w:color w:val="000000"/>
          <w:sz w:val="28"/>
        </w:rPr>
        <w:t>
      2) зертханалық-аспаптық зерттеулердің нәтижелеріне;</w:t>
      </w:r>
      <w:r>
        <w:br/>
      </w:r>
      <w:r>
        <w:rPr>
          <w:rFonts w:ascii="Times New Roman"/>
          <w:b w:val="false"/>
          <w:i w:val="false"/>
          <w:color w:val="000000"/>
          <w:sz w:val="28"/>
        </w:rPr>
        <w:t>
</w:t>
      </w:r>
      <w:r>
        <w:rPr>
          <w:rFonts w:ascii="Times New Roman"/>
          <w:b w:val="false"/>
          <w:i w:val="false"/>
          <w:color w:val="000000"/>
          <w:sz w:val="28"/>
        </w:rPr>
        <w:t>
      3) объектілердің эпидемиологиялық маңыздылығына;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мониторинг деректеріне негізделеді.</w:t>
      </w:r>
    </w:p>
    <w:bookmarkEnd w:id="3"/>
    <w:bookmarkStart w:name="z24" w:id="4"/>
    <w:p>
      <w:pPr>
        <w:spacing w:after="0"/>
        <w:ind w:left="0"/>
        <w:jc w:val="left"/>
      </w:pPr>
      <w:r>
        <w:rPr>
          <w:rFonts w:ascii="Times New Roman"/>
          <w:b/>
          <w:i w:val="false"/>
          <w:color w:val="000000"/>
        </w:rPr>
        <w:t xml:space="preserve"> 
2. Мемлекетті санитариялық-эпидемиологиялық қадағалау объектілерінің тәуекелдерін айқындау және тәуекелдер топтарына жатқызу критерийлері</w:t>
      </w:r>
    </w:p>
    <w:bookmarkEnd w:id="4"/>
    <w:bookmarkStart w:name="z25" w:id="5"/>
    <w:p>
      <w:pPr>
        <w:spacing w:after="0"/>
        <w:ind w:left="0"/>
        <w:jc w:val="both"/>
      </w:pPr>
      <w:r>
        <w:rPr>
          <w:rFonts w:ascii="Times New Roman"/>
          <w:b w:val="false"/>
          <w:i w:val="false"/>
          <w:color w:val="000000"/>
          <w:sz w:val="28"/>
        </w:rPr>
        <w:t>
      4. Объектілерді тәуекел дәрежесі бойынша бөлу жоспарлы тексерулер жиілігін анықтау үшін жүргізіледі.</w:t>
      </w:r>
      <w:r>
        <w:br/>
      </w:r>
      <w:r>
        <w:rPr>
          <w:rFonts w:ascii="Times New Roman"/>
          <w:b w:val="false"/>
          <w:i w:val="false"/>
          <w:color w:val="000000"/>
          <w:sz w:val="28"/>
        </w:rPr>
        <w:t>
</w:t>
      </w:r>
      <w:r>
        <w:rPr>
          <w:rFonts w:ascii="Times New Roman"/>
          <w:b w:val="false"/>
          <w:i w:val="false"/>
          <w:color w:val="000000"/>
          <w:sz w:val="28"/>
        </w:rPr>
        <w:t>
      5. Объектілердегі жоспарлы тексеру және оның мерзімділігі екі кезеңде анықталады:</w:t>
      </w:r>
      <w:r>
        <w:br/>
      </w:r>
      <w:r>
        <w:rPr>
          <w:rFonts w:ascii="Times New Roman"/>
          <w:b w:val="false"/>
          <w:i w:val="false"/>
          <w:color w:val="000000"/>
          <w:sz w:val="28"/>
        </w:rPr>
        <w:t>
</w:t>
      </w:r>
      <w:r>
        <w:rPr>
          <w:rFonts w:ascii="Times New Roman"/>
          <w:b w:val="false"/>
          <w:i w:val="false"/>
          <w:color w:val="000000"/>
          <w:sz w:val="28"/>
        </w:rPr>
        <w:t>
      1) бірінші кезең – тексерулердің базалық жиілігімен объектінің тәуекел дәрежесі бойынша тобын бекіту;</w:t>
      </w:r>
      <w:r>
        <w:br/>
      </w:r>
      <w:r>
        <w:rPr>
          <w:rFonts w:ascii="Times New Roman"/>
          <w:b w:val="false"/>
          <w:i w:val="false"/>
          <w:color w:val="000000"/>
          <w:sz w:val="28"/>
        </w:rPr>
        <w:t>
</w:t>
      </w:r>
      <w:r>
        <w:rPr>
          <w:rFonts w:ascii="Times New Roman"/>
          <w:b w:val="false"/>
          <w:i w:val="false"/>
          <w:color w:val="000000"/>
          <w:sz w:val="28"/>
        </w:rPr>
        <w:t>
      2) екінші кезең – әрбір топтың ішінде объекті тәуекелінің дәрежесі бойынша жоспарлы тексерулер санын анықтау.</w:t>
      </w:r>
      <w:r>
        <w:br/>
      </w:r>
      <w:r>
        <w:rPr>
          <w:rFonts w:ascii="Times New Roman"/>
          <w:b w:val="false"/>
          <w:i w:val="false"/>
          <w:color w:val="000000"/>
          <w:sz w:val="28"/>
        </w:rPr>
        <w:t>
</w:t>
      </w:r>
      <w:r>
        <w:rPr>
          <w:rFonts w:ascii="Times New Roman"/>
          <w:b w:val="false"/>
          <w:i w:val="false"/>
          <w:color w:val="000000"/>
          <w:sz w:val="28"/>
        </w:rPr>
        <w:t>
      6. Объектілер тәуекел дәрежесін бағалау критерийлері бойынша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үш топқа бөлінеді:</w:t>
      </w:r>
      <w:r>
        <w:br/>
      </w:r>
      <w:r>
        <w:rPr>
          <w:rFonts w:ascii="Times New Roman"/>
          <w:b w:val="false"/>
          <w:i w:val="false"/>
          <w:color w:val="000000"/>
          <w:sz w:val="28"/>
        </w:rPr>
        <w:t>
      1) бірінші топқа айына бір рет жоспарлы тексерудің базалық жиілігімен тәуекел дәрежесі жоғары объектілер жатқызылған;</w:t>
      </w:r>
      <w:r>
        <w:br/>
      </w:r>
      <w:r>
        <w:rPr>
          <w:rFonts w:ascii="Times New Roman"/>
          <w:b w:val="false"/>
          <w:i w:val="false"/>
          <w:color w:val="000000"/>
          <w:sz w:val="28"/>
        </w:rPr>
        <w:t>
</w:t>
      </w:r>
      <w:r>
        <w:rPr>
          <w:rFonts w:ascii="Times New Roman"/>
          <w:b w:val="false"/>
          <w:i w:val="false"/>
          <w:color w:val="000000"/>
          <w:sz w:val="28"/>
        </w:rPr>
        <w:t>
      2) екінші топқа тоқсанына бір рет жоспарлы тексерудің базалық жиілігімен тәуекел дәрежесі орташа объектілер жатқызылған;</w:t>
      </w:r>
      <w:r>
        <w:br/>
      </w:r>
      <w:r>
        <w:rPr>
          <w:rFonts w:ascii="Times New Roman"/>
          <w:b w:val="false"/>
          <w:i w:val="false"/>
          <w:color w:val="000000"/>
          <w:sz w:val="28"/>
        </w:rPr>
        <w:t>
</w:t>
      </w:r>
      <w:r>
        <w:rPr>
          <w:rFonts w:ascii="Times New Roman"/>
          <w:b w:val="false"/>
          <w:i w:val="false"/>
          <w:color w:val="000000"/>
          <w:sz w:val="28"/>
        </w:rPr>
        <w:t>
      3) үшінші топқа жылына бір рет жоспарлы тексеру жиілігімен тәуекел дәрежесі елеусіз объектілер жатқызылған.</w:t>
      </w:r>
      <w:r>
        <w:br/>
      </w:r>
      <w:r>
        <w:rPr>
          <w:rFonts w:ascii="Times New Roman"/>
          <w:b w:val="false"/>
          <w:i w:val="false"/>
          <w:color w:val="000000"/>
          <w:sz w:val="28"/>
        </w:rPr>
        <w:t>
</w:t>
      </w:r>
      <w:r>
        <w:rPr>
          <w:rFonts w:ascii="Times New Roman"/>
          <w:b w:val="false"/>
          <w:i w:val="false"/>
          <w:color w:val="000000"/>
          <w:sz w:val="28"/>
        </w:rPr>
        <w:t>
      7. Топтардағы объектілерді бөлу:</w:t>
      </w:r>
      <w:r>
        <w:br/>
      </w:r>
      <w:r>
        <w:rPr>
          <w:rFonts w:ascii="Times New Roman"/>
          <w:b w:val="false"/>
          <w:i w:val="false"/>
          <w:color w:val="000000"/>
          <w:sz w:val="28"/>
        </w:rPr>
        <w:t>
</w:t>
      </w:r>
      <w:r>
        <w:rPr>
          <w:rFonts w:ascii="Times New Roman"/>
          <w:b w:val="false"/>
          <w:i w:val="false"/>
          <w:color w:val="000000"/>
          <w:sz w:val="28"/>
        </w:rPr>
        <w:t>
      1) Критерийлерге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 талаптарға негізделген критерийлерді бағалау;</w:t>
      </w:r>
      <w:r>
        <w:br/>
      </w:r>
      <w:r>
        <w:rPr>
          <w:rFonts w:ascii="Times New Roman"/>
          <w:b w:val="false"/>
          <w:i w:val="false"/>
          <w:color w:val="000000"/>
          <w:sz w:val="28"/>
        </w:rPr>
        <w:t>
</w:t>
      </w:r>
      <w:r>
        <w:rPr>
          <w:rFonts w:ascii="Times New Roman"/>
          <w:b w:val="false"/>
          <w:i w:val="false"/>
          <w:color w:val="000000"/>
          <w:sz w:val="28"/>
        </w:rPr>
        <w:t>
      2)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баллдарды есептеулер негізінде базалық жиілікке қарай жүзеге асырылады.</w:t>
      </w:r>
      <w:r>
        <w:br/>
      </w:r>
      <w:r>
        <w:rPr>
          <w:rFonts w:ascii="Times New Roman"/>
          <w:b w:val="false"/>
          <w:i w:val="false"/>
          <w:color w:val="000000"/>
          <w:sz w:val="28"/>
        </w:rPr>
        <w:t>
</w:t>
      </w:r>
      <w:r>
        <w:rPr>
          <w:rFonts w:ascii="Times New Roman"/>
          <w:b w:val="false"/>
          <w:i w:val="false"/>
          <w:color w:val="000000"/>
          <w:sz w:val="28"/>
        </w:rPr>
        <w:t>
      8. Талаптарды бұзу өрескел бұзушылықтар, орташа бұзушылықтар және елеусіз бұзушылықтар болып бөлінген. Әрбір бұзушылық бойынша топтар ішінде балл белгіленген. Бұл ретте жоғарыдағы топтың бір баллы алдыңғы топтың баллының сомасынан артық болады.</w:t>
      </w:r>
      <w:r>
        <w:br/>
      </w:r>
      <w:r>
        <w:rPr>
          <w:rFonts w:ascii="Times New Roman"/>
          <w:b w:val="false"/>
          <w:i w:val="false"/>
          <w:color w:val="000000"/>
          <w:sz w:val="28"/>
        </w:rPr>
        <w:t>
</w:t>
      </w:r>
      <w:r>
        <w:rPr>
          <w:rFonts w:ascii="Times New Roman"/>
          <w:b w:val="false"/>
          <w:i w:val="false"/>
          <w:color w:val="000000"/>
          <w:sz w:val="28"/>
        </w:rPr>
        <w:t>
      9. Бақылаудағы объектілерді тәуекел дәрежесі бойынша бөлу өткен жылғы тексерулердің талдаулар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10. Объектілердің тәуекел дәрежесін анықтау бойынша есептеуді мемлекеттік санитариялық-эпидемиологиялық қадағалау органының мамандары жүргізеді және осы органның басшысы Критерийлерге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бекітеді.</w:t>
      </w:r>
      <w:r>
        <w:br/>
      </w:r>
      <w:r>
        <w:rPr>
          <w:rFonts w:ascii="Times New Roman"/>
          <w:b w:val="false"/>
          <w:i w:val="false"/>
          <w:color w:val="000000"/>
          <w:sz w:val="28"/>
        </w:rPr>
        <w:t>
</w:t>
      </w:r>
      <w:r>
        <w:rPr>
          <w:rFonts w:ascii="Times New Roman"/>
          <w:b w:val="false"/>
          <w:i w:val="false"/>
          <w:color w:val="000000"/>
          <w:sz w:val="28"/>
        </w:rPr>
        <w:t>
      11. Критерийлерді бағалау нәтижелері және жиналған баллдар бойынша:</w:t>
      </w:r>
      <w:r>
        <w:br/>
      </w:r>
      <w:r>
        <w:rPr>
          <w:rFonts w:ascii="Times New Roman"/>
          <w:b w:val="false"/>
          <w:i w:val="false"/>
          <w:color w:val="000000"/>
          <w:sz w:val="28"/>
        </w:rPr>
        <w:t>
</w:t>
      </w:r>
      <w:r>
        <w:rPr>
          <w:rFonts w:ascii="Times New Roman"/>
          <w:b w:val="false"/>
          <w:i w:val="false"/>
          <w:color w:val="000000"/>
          <w:sz w:val="28"/>
        </w:rPr>
        <w:t>
      1) бірінші топ объектісі тәуекелдің мынадай үш дәрежесінің біріне:</w:t>
      </w:r>
      <w:r>
        <w:br/>
      </w:r>
      <w:r>
        <w:rPr>
          <w:rFonts w:ascii="Times New Roman"/>
          <w:b w:val="false"/>
          <w:i w:val="false"/>
          <w:color w:val="000000"/>
          <w:sz w:val="28"/>
        </w:rPr>
        <w:t>
      айына бір рет жоспарлы тексеру жиілігімен тәуекелдің жоғары дәрежесіне;</w:t>
      </w:r>
      <w:r>
        <w:br/>
      </w:r>
      <w:r>
        <w:rPr>
          <w:rFonts w:ascii="Times New Roman"/>
          <w:b w:val="false"/>
          <w:i w:val="false"/>
          <w:color w:val="000000"/>
          <w:sz w:val="28"/>
        </w:rPr>
        <w:t>
      тоқсанына бір рет жоспарлы тексеру жиілігімен тәуекелдің орташа дәрежесіне;</w:t>
      </w:r>
      <w:r>
        <w:br/>
      </w:r>
      <w:r>
        <w:rPr>
          <w:rFonts w:ascii="Times New Roman"/>
          <w:b w:val="false"/>
          <w:i w:val="false"/>
          <w:color w:val="000000"/>
          <w:sz w:val="28"/>
        </w:rPr>
        <w:t>
      жылына бір рет жоспарлы тексеру жиілігімен тәуекелдің елеусіз дәрежесіне жатқызылатын болады;</w:t>
      </w:r>
      <w:r>
        <w:br/>
      </w:r>
      <w:r>
        <w:rPr>
          <w:rFonts w:ascii="Times New Roman"/>
          <w:b w:val="false"/>
          <w:i w:val="false"/>
          <w:color w:val="000000"/>
          <w:sz w:val="28"/>
        </w:rPr>
        <w:t>
</w:t>
      </w:r>
      <w:r>
        <w:rPr>
          <w:rFonts w:ascii="Times New Roman"/>
          <w:b w:val="false"/>
          <w:i w:val="false"/>
          <w:color w:val="000000"/>
          <w:sz w:val="28"/>
        </w:rPr>
        <w:t>
      2) екінші топ объектісі тәуекелдің мынадай екі дәрежесінің біріне:</w:t>
      </w:r>
      <w:r>
        <w:br/>
      </w:r>
      <w:r>
        <w:rPr>
          <w:rFonts w:ascii="Times New Roman"/>
          <w:b w:val="false"/>
          <w:i w:val="false"/>
          <w:color w:val="000000"/>
          <w:sz w:val="28"/>
        </w:rPr>
        <w:t>
      тоқсанына бір рет жоспарлы тексеру жиілігімен тәуекелдің орташа дәрежесіне;</w:t>
      </w:r>
      <w:r>
        <w:br/>
      </w:r>
      <w:r>
        <w:rPr>
          <w:rFonts w:ascii="Times New Roman"/>
          <w:b w:val="false"/>
          <w:i w:val="false"/>
          <w:color w:val="000000"/>
          <w:sz w:val="28"/>
        </w:rPr>
        <w:t>
      жылына бір рет жоспарлы тексеру жиілігімен тәуекелдің елеусіз дәрежесіне жатқызылатын болады.</w:t>
      </w:r>
      <w:r>
        <w:br/>
      </w:r>
      <w:r>
        <w:rPr>
          <w:rFonts w:ascii="Times New Roman"/>
          <w:b w:val="false"/>
          <w:i w:val="false"/>
          <w:color w:val="000000"/>
          <w:sz w:val="28"/>
        </w:rPr>
        <w:t>
</w:t>
      </w:r>
      <w:r>
        <w:rPr>
          <w:rFonts w:ascii="Times New Roman"/>
          <w:b w:val="false"/>
          <w:i w:val="false"/>
          <w:color w:val="000000"/>
          <w:sz w:val="28"/>
        </w:rPr>
        <w:t>
      12. Егер объектіде жыл бойы тексерулер барысында бұзушылықтар анықталмаған болса, онда алдағы жылға тексерулер жоспарын құру кезінде:</w:t>
      </w:r>
      <w:r>
        <w:br/>
      </w:r>
      <w:r>
        <w:rPr>
          <w:rFonts w:ascii="Times New Roman"/>
          <w:b w:val="false"/>
          <w:i w:val="false"/>
          <w:color w:val="000000"/>
          <w:sz w:val="28"/>
        </w:rPr>
        <w:t>
      бірінші топ объектілері тексеру жиілігі тоқсанына бір рет немесе жылына бір рет болатын екінші немесе үшінші топқа ауыстырылады;</w:t>
      </w:r>
      <w:r>
        <w:br/>
      </w:r>
      <w:r>
        <w:rPr>
          <w:rFonts w:ascii="Times New Roman"/>
          <w:b w:val="false"/>
          <w:i w:val="false"/>
          <w:color w:val="000000"/>
          <w:sz w:val="28"/>
        </w:rPr>
        <w:t>
      екінші топ объектілері тексеру жиілігі жылына бір рет болатын үшінші топқа ауыстырылады.</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Ескерту. 13-тармақ алынып тасталды - ҚР Денсаулық сақтау министрiнiң 2012.05.08 </w:t>
      </w:r>
      <w:r>
        <w:rPr>
          <w:rFonts w:ascii="Times New Roman"/>
          <w:b w:val="false"/>
          <w:i w:val="false"/>
          <w:color w:val="000000"/>
          <w:sz w:val="28"/>
        </w:rPr>
        <w:t>№ 325</w:t>
      </w:r>
      <w:r>
        <w:rPr>
          <w:rFonts w:ascii="Times New Roman"/>
          <w:b w:val="false"/>
          <w:i w:val="false"/>
          <w:color w:val="ff0000"/>
          <w:sz w:val="28"/>
        </w:rPr>
        <w:t xml:space="preserve"> және ҚР Экономикалық даму және сауда министрiнiң 2012.05.15 № 153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000000"/>
          <w:sz w:val="28"/>
        </w:rPr>
        <w:t>
      14. Бақылаудағы объектілерді тексеру жоспары Критерийлерге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тәуекел дәрежесін есепке ала отырып жасалады.</w:t>
      </w:r>
    </w:p>
    <w:bookmarkEnd w:id="5"/>
    <w:bookmarkStart w:name="z44" w:id="6"/>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салауаттылығы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Тәуекел дәрежесіне байланысты топтары бойынша бақылау объектілерін бөлу, тексерулер мен зертханалық-аспаптық зерттеулердің базалық жиілігі</w:t>
      </w:r>
    </w:p>
    <w:bookmarkStart w:name="z45" w:id="7"/>
    <w:p>
      <w:pPr>
        <w:spacing w:after="0"/>
        <w:ind w:left="0"/>
        <w:jc w:val="left"/>
      </w:pPr>
      <w:r>
        <w:rPr>
          <w:rFonts w:ascii="Times New Roman"/>
          <w:b/>
          <w:i w:val="false"/>
          <w:color w:val="000000"/>
        </w:rPr>
        <w:t xml:space="preserve"> 
1 топ – тәуекел дәрежесі жоғары объектілер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330"/>
        <w:gridCol w:w="1456"/>
        <w:gridCol w:w="2046"/>
        <w:gridCol w:w="1828"/>
        <w:gridCol w:w="2025"/>
        <w:gridCol w:w="1632"/>
        <w:gridCol w:w="1545"/>
      </w:tblGrid>
      <w:tr>
        <w:trPr>
          <w:trHeight w:val="67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 жиілігі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11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сүт асүйлері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бойынша белгіленген тексерулер жиілігіне сәйкес (бұдан әрі – белгіленген жиілікке сәйкес)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объектілері (жыл бойы, маусымдық)</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тасымалдауға пайдаланылатын темір жол көлік құралы. Темір жол, әуе, теңіз, ішкі су көлігіндегі қоғамдық тамақтандыру объектілері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bl>
    <w:bookmarkStart w:name="z88" w:id="8"/>
    <w:p>
      <w:pPr>
        <w:spacing w:after="0"/>
        <w:ind w:left="0"/>
        <w:jc w:val="left"/>
      </w:pPr>
      <w:r>
        <w:rPr>
          <w:rFonts w:ascii="Times New Roman"/>
          <w:b/>
          <w:i w:val="false"/>
          <w:color w:val="000000"/>
        </w:rPr>
        <w:t xml:space="preserve"> 
2 топ – тәуекел дәрежесі орташа объектілер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291"/>
        <w:gridCol w:w="1412"/>
        <w:gridCol w:w="2090"/>
        <w:gridCol w:w="1893"/>
        <w:gridCol w:w="2047"/>
        <w:gridCol w:w="1631"/>
        <w:gridCol w:w="1458"/>
      </w:tblGrid>
      <w:tr>
        <w:trPr>
          <w:trHeight w:val="67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 жиілігі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химиялық бақылау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 су құбыры құрылыстары мен желілері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ұйымдары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объектілері, дайын сүт өнімін өндіретін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объектілері, еттің жартылай фабрикаттарын және/немесе дайын ет өнімін өндіретін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кондитерлік-крем бұйымдарын және ұнның жартылай фабрикаттарын өндіретін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өнімінің көтерме сауда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тамақ өнімдерін, биологиялық активті қоспаларды және өзге де тамақ өнімдерінің топтарын өндіретін және өткізетін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дайындау объектілері (сүт-тауар фермалары, сүт блоктары, сүт қабылдау пункттері)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Алкогольсіз өнім өндіретін объектілер (оның ішінде сыйымдылықтарға өлшеп-оралған сусындар мен ауыз су)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 мен медициналық мақсаттағы бұйымдарды өткізетін объектілерден басқа фармацевтикалық қызмет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емес және халық медицинасы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Орталықтанбаған сумен жабдықтау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объектілері, оның ішінде перинаталдық орталықтар, перзентханалар, гинекологиялық бөлімшелер, хирургиялық стационарлар, бөлімшелер, операциялық блоктар, инфекциялық, туберкулез ауруханалары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 саласында қызметті жүзеге асыратын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профилактикасы саласында қызметті жүзеге асыратын денсаулық сақтау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ұйымдар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денсаулық сақтау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объектілері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 қызметті жүзеге асыратын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косметологиялық орталықтар, салондар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өңдеу объектілері, құс етінің жартылай фабрикаттарын және/немесе құс етінен жасалатын дайын өнім өндіретін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өңдеу объектілері, балықтан жасалатын жартылай фабрикаттарды және/немесе балықтан жасалатын дайын өнімді өндіретін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көтерме және бөлшектеп сату базарлары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арнайы, арнайы түзету ұйымдары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сақтауға арналған қоймалар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Санаториялық-сауықтыру және санаториялық-курорттық объектілер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тасымалдауға пайдаланылатын көлік құралдары (теңіз, ішкі су, әуе)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азық-түлік шикізатын, шаруашылық-ауыз су мақсатындағы суды тасымалдау үшін пайдаланылатын көлік құралдары (темір жол, теңіз, ішкі су, әуе, автомобиль)</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bl>
    <w:p>
      <w:pPr>
        <w:spacing w:after="0"/>
        <w:ind w:left="0"/>
        <w:jc w:val="both"/>
      </w:pPr>
      <w:r>
        <w:rPr>
          <w:rFonts w:ascii="Times New Roman"/>
          <w:b w:val="false"/>
          <w:i w:val="false"/>
          <w:color w:val="000000"/>
          <w:sz w:val="28"/>
        </w:rPr>
        <w:t>      Ескертпе: Тарату желісінің (бақылау нүктелері) ауыз су қауіпсіздігін бақылау мерзімділігін бақылаудағы аумақтағы санитариялық-эпидемиологиялық жағдайға қарай мемлекеттік санитариялық-эпидемиологиялық қадағалау органдары белгілейді.</w:t>
      </w:r>
    </w:p>
    <w:bookmarkStart w:name="z46" w:id="9"/>
    <w:p>
      <w:pPr>
        <w:spacing w:after="0"/>
        <w:ind w:left="0"/>
        <w:jc w:val="left"/>
      </w:pPr>
      <w:r>
        <w:rPr>
          <w:rFonts w:ascii="Times New Roman"/>
          <w:b/>
          <w:i w:val="false"/>
          <w:color w:val="000000"/>
        </w:rPr>
        <w:t xml:space="preserve"> 
3 топ – тәуекел дәрежесі елеусіз объектілер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348"/>
        <w:gridCol w:w="1462"/>
        <w:gridCol w:w="1829"/>
        <w:gridCol w:w="1872"/>
        <w:gridCol w:w="2089"/>
        <w:gridCol w:w="1700"/>
        <w:gridCol w:w="1614"/>
      </w:tblGrid>
      <w:tr>
        <w:trPr>
          <w:trHeight w:val="675"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 жиілігі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коммуналдық, тұрмыстық қызмет көрсету және әлеуметтік мақсаттағы объектілер (2-топта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тәрбиелеу және білім беру объектілері (2-топта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 (2-топта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(1 және 2-топтарда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радиоактивті жүктерді тасымалдайтындар үшін жылына бір рет </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қызмет көрсету объектілері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Зертханалардың барлық түрлері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өнімдерінің саудасы объектілері (2-топта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өнеркәсібі және тамақ өнімдерін шығару объектілері (1 және 2-топта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Сауықтыру, мәдени және спорттық мақсаттағы объектілер (2-топта көрсетілген объектілерді қоспағанда)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салалары объектілері және өндірістік объектілер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қауіпті объектілер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кезінде, жылына бір рет </w:t>
            </w:r>
          </w:p>
        </w:tc>
      </w:tr>
    </w:tbl>
    <w:bookmarkStart w:name="z47" w:id="10"/>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салауаттылығы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1-топтың объектілері үшін тәуекел дәрежесін бағалау критерийлері</w:t>
      </w:r>
    </w:p>
    <w:bookmarkStart w:name="z48" w:id="11"/>
    <w:p>
      <w:pPr>
        <w:spacing w:after="0"/>
        <w:ind w:left="0"/>
        <w:jc w:val="left"/>
      </w:pPr>
      <w:r>
        <w:rPr>
          <w:rFonts w:ascii="Times New Roman"/>
          <w:b/>
          <w:i w:val="false"/>
          <w:color w:val="000000"/>
        </w:rPr>
        <w:t xml:space="preserve"> 
1. Балалардың сүт асүйлері үшін тәуекел дәрежесін бағалау критерийлері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867"/>
        <w:gridCol w:w="2338"/>
        <w:gridCol w:w="2465"/>
        <w:gridCol w:w="2213"/>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 түрлері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(бұдан әрі - НҚА) талаптарына сәйкессіздігі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дайын өнім сынамаларының зертханалық көрсеткіштерінің сәйкессіздігі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сынамасының зертханалық көрсеткіштерінің сәйкессіздігі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жарамсыздығы, өнімді дайындау технологиясының бұзылуы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w:t>
            </w:r>
            <w:r>
              <w:rPr>
                <w:rFonts w:ascii="Times New Roman"/>
                <w:b w:val="false"/>
                <w:i w:val="false"/>
                <w:color w:val="000000"/>
                <w:sz w:val="20"/>
              </w:rPr>
              <w:t xml:space="preserve"> өндірісіне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өнімдерін құюға, өлшеп-орауға, қаптауға,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өнімнің сапасы мен қауіпсіздігін растайтын құжаттардың болмауы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өнім түрлерінің бұзылуы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дайындау, сақтау және өткізу мерзімдерінің бұзылуы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ыдыстарды күтіп-ұстауға, жууға және өңдеуге,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үй-жайлар санының жеткіліксіздігі, үй-жайлардың санитариялық-техникалық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қоқыс жинағыштардың, урналардың, қазылған орлардың, аулалық дәретханалардың (бұдан әрі – санитариялық-аулалық қондырғылар)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2"/>
    <w:p>
      <w:pPr>
        <w:spacing w:after="0"/>
        <w:ind w:left="0"/>
        <w:jc w:val="left"/>
      </w:pPr>
      <w:r>
        <w:rPr>
          <w:rFonts w:ascii="Times New Roman"/>
          <w:b/>
          <w:i w:val="false"/>
          <w:color w:val="000000"/>
        </w:rPr>
        <w:t xml:space="preserve"> 
2. Балаларды сауықтыру ұйымдары үшін тәуекел дәрежесін бағалау критерийлері (маусымдық, жыл бойы)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885"/>
        <w:gridCol w:w="2345"/>
        <w:gridCol w:w="2410"/>
        <w:gridCol w:w="2304"/>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дайын өнім сынамаларының зертханалық көрсеткіштерінің сәйкессіздігі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сынамаларының зертханалық көрсеткіштерінің сәйкессіздігі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Шайындылар сынамаларының зертханалық көрсеткіштерінің сәйкессіздігі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 xml:space="preserve">санитариялық паспорттардың </w:t>
            </w:r>
            <w:r>
              <w:rPr>
                <w:rFonts w:ascii="Times New Roman"/>
                <w:b w:val="false"/>
                <w:i w:val="false"/>
                <w:color w:val="000000"/>
                <w:sz w:val="20"/>
              </w:rPr>
              <w:t>болмауы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жабдығының болмауы, жеткіліксіздігі, жарамсыздығы, өнімді сақтау жағдайлары мен мерзімдерінің бұзылуы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аудан нормасының сақталмауы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тағамдарды дайындау және пайдалану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балаға арналған тамақтандыру нормасының сақталмауы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және дератизациялық іс-шаралардың болмауы және/немесе жеткіліксіз жүргізілуі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Жағажай құрылғысына және оны күтіп-ұстауға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жабдығына, ойын және спорт алаңдарына қойылатын талаптардың бұзылуы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болмауы және/немесе жеткіліксіз жабдықталуы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аймақтауға,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3"/>
    <w:p>
      <w:pPr>
        <w:spacing w:after="0"/>
        <w:ind w:left="0"/>
        <w:jc w:val="left"/>
      </w:pPr>
      <w:r>
        <w:rPr>
          <w:rFonts w:ascii="Times New Roman"/>
          <w:b/>
          <w:i w:val="false"/>
          <w:color w:val="000000"/>
        </w:rPr>
        <w:t xml:space="preserve"> 
3. Адамдарды тасымалдауға пайдаланылатын темір жол көлік құралы, темір жол, әуе, теңіз, ішкі су көлігіндегі қоғамдық тамақтандыру объектілері үшін тәуекел дәрежесін бағалау критерийлері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876"/>
        <w:gridCol w:w="2321"/>
        <w:gridCol w:w="2405"/>
        <w:gridCol w:w="2301"/>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және ыстық </w:t>
            </w:r>
            <w:r>
              <w:rPr>
                <w:rFonts w:ascii="Times New Roman"/>
                <w:b w:val="false"/>
                <w:i w:val="false"/>
                <w:color w:val="000000"/>
                <w:sz w:val="20"/>
              </w:rPr>
              <w:t>сумен жабдықтау</w:t>
            </w:r>
            <w:r>
              <w:rPr>
                <w:rFonts w:ascii="Times New Roman"/>
                <w:b w:val="false"/>
                <w:i w:val="false"/>
                <w:color w:val="000000"/>
                <w:sz w:val="20"/>
              </w:rPr>
              <w:t xml:space="preserve"> жүйесіне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жинау мүкаммалына, таңбалауға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Желдетуге, ауа баптауға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Экипаждардың, жолсеріктердің еңбек жағдайларына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жабдығымен қамтамасыз етуге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санитариялық-техникалық жағдайына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мүкаммалға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 және эпидемияға қарсы жиынды жабдықтауға қойылатын талаптардың бұзылуы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4"/>
    <w:p>
      <w:pPr>
        <w:spacing w:after="0"/>
        <w:ind w:left="0"/>
        <w:jc w:val="left"/>
      </w:pPr>
      <w:r>
        <w:rPr>
          <w:rFonts w:ascii="Times New Roman"/>
          <w:b/>
          <w:i w:val="false"/>
          <w:color w:val="000000"/>
        </w:rPr>
        <w:t xml:space="preserve"> 
2-топ объектілері үшін тәуекел дәрежесін бағалау критерийлері 1. Сумен жабдықтау көздері, су құбыры құрылыстары мен желілері үшін тәуекел дәрежесін бағалау критерийлері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867"/>
        <w:gridCol w:w="2359"/>
        <w:gridCol w:w="2360"/>
        <w:gridCol w:w="2297"/>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p>
          <w:p>
            <w:pPr>
              <w:spacing w:after="20"/>
              <w:ind w:left="20"/>
              <w:jc w:val="both"/>
            </w:pPr>
            <w:r>
              <w:rPr>
                <w:rFonts w:ascii="Times New Roman"/>
                <w:b w:val="false"/>
                <w:i w:val="false"/>
                <w:color w:val="000000"/>
                <w:sz w:val="20"/>
              </w:rPr>
              <w:t>(+/-)</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зертханалық көрсеткіштерінің сәйкессіздігі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тазалауға қойылатын талаптардың бұзылуы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жүйесіне, объектілерінің құрылымына, оларды күтіп-ұстауға және пайдалануға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аймақтарының сақталмауы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көздерін, бас құрылыстарды, әртүрлі шаруашылық қызметі түрлерінде таратушы су құбыры желісін қорғауға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 қобдишасының болмауы немесе толықтырылмауы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техникасының бұзылуы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зертханалардың болмауы немесе сәйкессіздігі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5"/>
    <w:p>
      <w:pPr>
        <w:spacing w:after="0"/>
        <w:ind w:left="0"/>
        <w:jc w:val="left"/>
      </w:pPr>
      <w:r>
        <w:rPr>
          <w:rFonts w:ascii="Times New Roman"/>
          <w:b/>
          <w:i w:val="false"/>
          <w:color w:val="000000"/>
        </w:rPr>
        <w:t xml:space="preserve"> 
2. Интернат ұйымдары үшін тәуекел дәрежесін бағалау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865"/>
        <w:gridCol w:w="2409"/>
        <w:gridCol w:w="2346"/>
        <w:gridCol w:w="228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атауы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және/немесе судың сынамаларының зертханалық көрсеткіштерінің сәйкессіздігі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жарамсыздығы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 дайындау технологиясының бұзылуы және/немесе тыйым салынған тағамдарды пайдалану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аудан нормасының сақталмауы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режимнің сақталуы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режиміне және/немесе дене және гигиеналық тәрбиеге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санитариялық-техникалық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изолятордың болмауы және жеткіліксіз жабдықталуы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6"/>
    <w:p>
      <w:pPr>
        <w:spacing w:after="0"/>
        <w:ind w:left="0"/>
        <w:jc w:val="left"/>
      </w:pPr>
      <w:r>
        <w:rPr>
          <w:rFonts w:ascii="Times New Roman"/>
          <w:b/>
          <w:i w:val="false"/>
          <w:color w:val="000000"/>
        </w:rPr>
        <w:t xml:space="preserve"> 
3. Сүт өңдеу объектілері, дайын сүт өнімін өндіретін объектілер үшін тәуекел дәрежесін бағалау критерийлері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5838"/>
        <w:gridCol w:w="2356"/>
        <w:gridCol w:w="2335"/>
        <w:gridCol w:w="231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және/немесе сүт өнімдері сынамаларының зертханалық көрсеткіштерінің сәйкессіздігі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езинфекциялық режимнің бұзылуы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w:t>
            </w:r>
            <w:r>
              <w:rPr>
                <w:rFonts w:ascii="Times New Roman"/>
                <w:b w:val="false"/>
                <w:i w:val="false"/>
                <w:color w:val="000000"/>
                <w:sz w:val="20"/>
              </w:rPr>
              <w:t xml:space="preserve"> пастерлеу</w:t>
            </w:r>
            <w:r>
              <w:rPr>
                <w:rFonts w:ascii="Times New Roman"/>
                <w:b w:val="false"/>
                <w:i w:val="false"/>
                <w:color w:val="000000"/>
                <w:sz w:val="20"/>
              </w:rPr>
              <w:t xml:space="preserve"> кезінде технологиялық процестің автоматты бақылау-тіркеу аспаптарының болмауы немесе ақаулығы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өткізу және тасымалдау жағдайларының болмауы немесе бұзылуы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және өткізілетін өнімнің сапасы мен қауіпсіздігін растайтын құжаттардың болмауы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 талаптарының бұзылуы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қанағаттанғысыз санитариялық-техникалық жағдайы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 немесе сәйкессіздігі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7"/>
    <w:p>
      <w:pPr>
        <w:spacing w:after="0"/>
        <w:ind w:left="0"/>
        <w:jc w:val="left"/>
      </w:pPr>
      <w:r>
        <w:rPr>
          <w:rFonts w:ascii="Times New Roman"/>
          <w:b/>
          <w:i w:val="false"/>
          <w:color w:val="000000"/>
        </w:rPr>
        <w:t xml:space="preserve"> 
4. Ет өңдеу объектілері, еттің жартылай фабрикаттарын және/немесе дайын ет өнімін өндіретін объектілер үшін тәуекел дәрежесін бағалау критерийлері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874"/>
        <w:gridCol w:w="2371"/>
        <w:gridCol w:w="2307"/>
        <w:gridCol w:w="2351"/>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және/немесе өнім сынамаларының зертханалық көрсеткіштерінің сәйкессіздігі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өткізу және тасымалдау жағдайларының болмауы немесе бұзылуы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жарамды етті қайта өңдеу жағдайларының болмауы немесе бұзылуы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қалдықтарды кәдеге жарату талаптарының бұзылуы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нитритін сақтау жағдайларының бұзылуы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зертханалардың болмауы немесе сәйкессіздігі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8"/>
    <w:p>
      <w:pPr>
        <w:spacing w:after="0"/>
        <w:ind w:left="0"/>
        <w:jc w:val="left"/>
      </w:pPr>
      <w:r>
        <w:rPr>
          <w:rFonts w:ascii="Times New Roman"/>
          <w:b/>
          <w:i w:val="false"/>
          <w:color w:val="000000"/>
        </w:rPr>
        <w:t xml:space="preserve"> 
5. Кондитерлік, кондитерлік-крем бұйымдарын және ұнның жартылай фабрикаттарын өндіретін объектілері үшін тәуекел дәрежесін бағалау критерийлері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835"/>
        <w:gridCol w:w="2385"/>
        <w:gridCol w:w="2321"/>
        <w:gridCol w:w="2344"/>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және/немесе дайын өнім сынамаларының зертханалық көрсеткіштерінің сәйкессіздігі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Жұмыртқаны өңдеуге, дезинфекциялауға, жұмыртқаларды, жұмыртқа массасын, меланж дайындауға, сақтауға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жарамсыздығы, өнімді дайындау технологиясының бұзылуы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өткізілетін өнімнің сапасын және қауіпсізідігін растайтын құжаттардың болмауы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өлшеп-орауға, қаптауға,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сақтау және өткізу мерзімдерінің бұзылуы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бұйымдарды сауда желісінен кері қайтарудың болуы және оларды қайта өңдеу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ыдыстарды күтіп-ұстауға және өңдеуге, таңбалауға қойылатын талаптардың бұзылуы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және уақытша сақтауға қойылатын талаптардың бұзылуы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9"/>
    <w:p>
      <w:pPr>
        <w:spacing w:after="0"/>
        <w:ind w:left="0"/>
        <w:jc w:val="left"/>
      </w:pPr>
      <w:r>
        <w:rPr>
          <w:rFonts w:ascii="Times New Roman"/>
          <w:b/>
          <w:i w:val="false"/>
          <w:color w:val="000000"/>
        </w:rPr>
        <w:t xml:space="preserve"> 
6. Тамақ өнімінің көтерме сауда объектілері үшін тәуекел дәрежесін бағалау критерийлері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805"/>
        <w:gridCol w:w="2402"/>
        <w:gridCol w:w="2276"/>
        <w:gridCol w:w="2340"/>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сынамаларының зертханалық көрсеткіштерінің сәйкессіздігі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 жағдайларының, сақтау және өткізу мерзімдерінің болмауы және бұзылуы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сапасы мен қауіпсіздігін растайтын құжаттардың болмауы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Сауда-технологиялық мүкаммалдың және тоңазытқыш жабдығының болмауы және жеткіліксіз жабдықталуы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 талаптарының бұзылуы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кезінде тауар көршілестігінің бұзылуы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ыдыстарды күтіп-ұстауға, өңдеуге және жууға қойылатын талаптардың бұзылуы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0"/>
    <w:p>
      <w:pPr>
        <w:spacing w:after="0"/>
        <w:ind w:left="0"/>
        <w:jc w:val="left"/>
      </w:pPr>
      <w:r>
        <w:rPr>
          <w:rFonts w:ascii="Times New Roman"/>
          <w:b/>
          <w:i w:val="false"/>
          <w:color w:val="000000"/>
        </w:rPr>
        <w:t xml:space="preserve"> 
7. Қоғамдық тамақтану объектілері үшін тәуекел дәрежесін бағалау критерийлері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827"/>
        <w:gridCol w:w="2318"/>
        <w:gridCol w:w="2275"/>
        <w:gridCol w:w="2361"/>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және/немесе дайын өнім, ауыз су, шайындылар сынамаларының зертханалық көрсеткіштерінің сәйкессіздігі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кезінде тауар көршілестігінің бұзылуы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тамақ өнімдерінің температуралық режимінің бұзылуы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технологиясының және тамақ өнімдерінің дефростация (еріту) ережесінің бұзылуы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сақтау, тасымалдау жағдайларының және өткізу мерзімдерінің бұзылуы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жабдығының болмауы, жеткіліксіздігі, ақаулығы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өткізілетін өнімнің сапасы мен қауіпсіздігін растайтын құжаттардың болмауы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қалдықтарын жинауға, сақтауға және жоюға қойылатын талаптардың бұзылуы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Өңделетін өнім түрлері бойынша өңдеу мүкаммалының таңбасының болмауы және сақталмауы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1"/>
    <w:p>
      <w:pPr>
        <w:spacing w:after="0"/>
        <w:ind w:left="0"/>
        <w:jc w:val="left"/>
      </w:pPr>
      <w:r>
        <w:rPr>
          <w:rFonts w:ascii="Times New Roman"/>
          <w:b/>
          <w:i w:val="false"/>
          <w:color w:val="000000"/>
        </w:rPr>
        <w:t xml:space="preserve"> 
8. Арнайы мақсаттағы тамақ өнімдерін, биологиялық активті қоспаларды және өзге де тамақ өнімдерінің топтарын өндіретін және өткізетін объектілер үшін тәуекел дәрежесін бағалау критерийлері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847"/>
        <w:gridCol w:w="2275"/>
        <w:gridCol w:w="2255"/>
        <w:gridCol w:w="2382"/>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және/немесе дайын өнім сынамаларының зертханалық көрсеткіштерінің сәйкессіздігі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тіркеуге жататын, мемлекеттік тіркеуі жоқ өнімді өндіру және өткізу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ақаулығы, өнімді дайындау технологиясының бұзылуы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өткізілетін өнімнің сапасы мен қауіпсіздігін растайтын құжаттардың болмауы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өлшеп-орауға, қаптауға,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сақтау және өткізу мерзімдерінің бұзылуы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бұйымдарды сауда желісінен кері қайтарудың болуы және оларды қайта өңдеу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және өңдеуге, таңбалауға қойылатын талаптардың бұзылуы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және уақытша сақтауға қойылатын талаптардың бұзылуы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2"/>
    <w:p>
      <w:pPr>
        <w:spacing w:after="0"/>
        <w:ind w:left="0"/>
        <w:jc w:val="left"/>
      </w:pPr>
      <w:r>
        <w:rPr>
          <w:rFonts w:ascii="Times New Roman"/>
          <w:b/>
          <w:i w:val="false"/>
          <w:color w:val="000000"/>
        </w:rPr>
        <w:t xml:space="preserve"> 
9. Сүт дайындау объектілері үшін тәуекел дәрежесін бағалау критерийлері</w:t>
      </w:r>
      <w:r>
        <w:br/>
      </w:r>
      <w:r>
        <w:rPr>
          <w:rFonts w:ascii="Times New Roman"/>
          <w:b/>
          <w:i w:val="false"/>
          <w:color w:val="000000"/>
        </w:rPr>
        <w:t>
(сүт-тауар фермалары, сүт блоктары, сүт қабылдау пункттері)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828"/>
        <w:gridCol w:w="2382"/>
        <w:gridCol w:w="2170"/>
        <w:gridCol w:w="2383"/>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сынамаларының зертханалық көрсеткіштерінің сәйкессіздігі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эпизоотиялық салауаттылығын растайтын құжаттар болуы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сақтау жағдайларының болмауы және/немесе бұзылуы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тасымалдау жағдайларының болмауы және/немесе бұзылуы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жағдайларының бұзылуы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қанағаттанғысыз санитариялық-техникалық жағдайы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Санитариялық-аулалық қондырғылардың санитариялық жағдайына қойылатын талаптардың бұзылуы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3"/>
    <w:p>
      <w:pPr>
        <w:spacing w:after="0"/>
        <w:ind w:left="0"/>
        <w:jc w:val="left"/>
      </w:pPr>
      <w:r>
        <w:rPr>
          <w:rFonts w:ascii="Times New Roman"/>
          <w:b/>
          <w:i w:val="false"/>
          <w:color w:val="000000"/>
        </w:rPr>
        <w:t xml:space="preserve"> 
10. Алкогольсіз өнім өндіретін объектілер үшін тәуекел дәрежесін бағалау критерийлері</w:t>
      </w:r>
      <w:r>
        <w:br/>
      </w:r>
      <w:r>
        <w:rPr>
          <w:rFonts w:ascii="Times New Roman"/>
          <w:b/>
          <w:i w:val="false"/>
          <w:color w:val="000000"/>
        </w:rPr>
        <w:t>
(оның ішінде сыйымдылықтарға өлшеп-оралған сусындар мен ауыз су)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869"/>
        <w:gridCol w:w="2326"/>
        <w:gridCol w:w="2177"/>
        <w:gridCol w:w="2412"/>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және/немесе дайын өнім сынамаларының зертханалық көрсеткіштерінің сәйкессіздігі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болмауы немесе ақаулығы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өлшеп-орау, қаптау, таңбалау, өткізу және тасымалдау жағдайларының болмауы және бұзылуы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тасымалдауға арналған құбырларға және сыйымдылықтарға қойылатын талаптардың бұзылуы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Тығындау материалдарына қойылатын талаптардың бұзылуы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ыдыстарды күтіп-ұстауға, жууға және өңдеуге, таңбалауға қойылатын талаптардың бұзылуы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 немесе сәйкессіздігі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4"/>
    <w:p>
      <w:pPr>
        <w:spacing w:after="0"/>
        <w:ind w:left="0"/>
        <w:jc w:val="left"/>
      </w:pPr>
      <w:r>
        <w:rPr>
          <w:rFonts w:ascii="Times New Roman"/>
          <w:b/>
          <w:i w:val="false"/>
          <w:color w:val="000000"/>
        </w:rPr>
        <w:t xml:space="preserve"> 
11. Медициналық техника мен медициналық мақсаттағы бұйымдарды өткізетін объектілерді қоспағанда фармацевтикалық қызмет объектілері үшін тәуекел дәрежесін бағалау критерийлері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829"/>
        <w:gridCol w:w="2297"/>
        <w:gridCol w:w="2192"/>
        <w:gridCol w:w="2425"/>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пейзажы сынамаларының зертханалық көрсеткіштерінің сәйкессіздігі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иммундық-биологиялық препараттардың болуы және пайдаланылуы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дәрі қобдишасының болмауы және шұғыл медициналық көмек көрсетуге арналған дәрі-дәрмектер жиынымен толықтырылмауы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жұмыс кезінде қауіпсіздік техникасына қойылатын талаптардың бұзылуы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жағдайларының бұзылуы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сақталмауы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5"/>
    <w:p>
      <w:pPr>
        <w:spacing w:after="0"/>
        <w:ind w:left="0"/>
        <w:jc w:val="left"/>
      </w:pPr>
      <w:r>
        <w:rPr>
          <w:rFonts w:ascii="Times New Roman"/>
          <w:b/>
          <w:i w:val="false"/>
          <w:color w:val="000000"/>
        </w:rPr>
        <w:t xml:space="preserve"> 
12. Дәстүрлі емес және халық медицинасы объектілері үшін тәуекел дәрежесін бағалау критерийлері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838"/>
        <w:gridCol w:w="2280"/>
        <w:gridCol w:w="2174"/>
        <w:gridCol w:w="2471"/>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Шайындылардын зертханалық көрсеткіштерінің сәйкессіздігі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сынамаларының зертханалық көрсеткіштерінің сәйкессіздігі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микробтық пейзаж сынамаларының зертханалық көрсеткіштерінің сәйкессіздігі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сақталмауы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талаптардың бұзылуы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Санитариялық-аулалық қондырғылардың санитариялық жағдайына қойылатын талаптардың бұзылуы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6"/>
    <w:p>
      <w:pPr>
        <w:spacing w:after="0"/>
        <w:ind w:left="0"/>
        <w:jc w:val="left"/>
      </w:pPr>
      <w:r>
        <w:rPr>
          <w:rFonts w:ascii="Times New Roman"/>
          <w:b/>
          <w:i w:val="false"/>
          <w:color w:val="000000"/>
        </w:rPr>
        <w:t xml:space="preserve"> 
13. Орталықтанбаған сумен жабдықтау объектілері үшін тәуекел дәрежесін бағалау критерийлері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810"/>
        <w:gridCol w:w="2290"/>
        <w:gridCol w:w="2100"/>
        <w:gridCol w:w="252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зертханалық көрсеткіштерінің сәйкессіздігі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құрылғысына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күтіп-ұстауға және пайдалануға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тазалауға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аймақтарының сақталмауы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 қорғауға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дезинфекциялауға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сапасы мен қауіпсіздігін растайтын құжаттардың болмауы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қызметінің әр түрлерінде орталықтанбаған сумен жабдықтау объектілерін қорғауға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материалдарға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Жөндеу-қалпына келтіру жұмыстарына қойылатын талаптардың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7"/>
    <w:p>
      <w:pPr>
        <w:spacing w:after="0"/>
        <w:ind w:left="0"/>
        <w:jc w:val="left"/>
      </w:pPr>
      <w:r>
        <w:rPr>
          <w:rFonts w:ascii="Times New Roman"/>
          <w:b/>
          <w:i w:val="false"/>
          <w:color w:val="000000"/>
        </w:rPr>
        <w:t xml:space="preserve"> 
14. Стационарлық көмек көрсететін денсаулық сақтау объектілері, оның ішінде перинаталдық орталықтар, перзентханалар, гинекологиялық бөлімшелер, хирургиялық стационарлар, бөлімшелер, операциялық блоктар, инфекциялық, туберкулез ауруханалары үшін тәуекел дәрежесін бағалау критерийлері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807"/>
        <w:gridCol w:w="2319"/>
        <w:gridCol w:w="2107"/>
        <w:gridCol w:w="253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пейзажы сынамаларының зертханалық көрсеткіштерінің сәйкессіздігі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кезіндегі қауіпсіздік техникасына қойылатын талаптардың бұзылуы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ішін әрлеуге қойылатын </w:t>
            </w:r>
            <w:r>
              <w:rPr>
                <w:rFonts w:ascii="Times New Roman"/>
                <w:b w:val="false"/>
                <w:i w:val="false"/>
                <w:color w:val="000000"/>
                <w:sz w:val="20"/>
              </w:rPr>
              <w:t>талаптардың</w:t>
            </w:r>
            <w:r>
              <w:rPr>
                <w:rFonts w:ascii="Times New Roman"/>
                <w:b w:val="false"/>
                <w:i w:val="false"/>
                <w:color w:val="000000"/>
                <w:sz w:val="20"/>
              </w:rPr>
              <w:t xml:space="preserve"> сақталмауы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8"/>
    <w:p>
      <w:pPr>
        <w:spacing w:after="0"/>
        <w:ind w:left="0"/>
        <w:jc w:val="left"/>
      </w:pPr>
      <w:r>
        <w:rPr>
          <w:rFonts w:ascii="Times New Roman"/>
          <w:b/>
          <w:i w:val="false"/>
          <w:color w:val="000000"/>
        </w:rPr>
        <w:t xml:space="preserve"> 
15. Қан қызметі саласында қызметті жүзеге асыратын объектілер үшін тәуекел дәрежесін бағалау критерийлері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846"/>
        <w:gridCol w:w="2241"/>
        <w:gridCol w:w="2114"/>
        <w:gridCol w:w="2581"/>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 сынамаларының зертханалық көрсеткіштерінің сәйкессіздігі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 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істеген кездегі қауіпсіздік техникасына қойылатын талаптардың бұзылуы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ішін әрлеуге қойылатын </w:t>
            </w:r>
            <w:r>
              <w:rPr>
                <w:rFonts w:ascii="Times New Roman"/>
                <w:b w:val="false"/>
                <w:i w:val="false"/>
                <w:color w:val="000000"/>
                <w:sz w:val="20"/>
              </w:rPr>
              <w:t>талаптардың</w:t>
            </w:r>
            <w:r>
              <w:rPr>
                <w:rFonts w:ascii="Times New Roman"/>
                <w:b w:val="false"/>
                <w:i w:val="false"/>
                <w:color w:val="000000"/>
                <w:sz w:val="20"/>
              </w:rPr>
              <w:t xml:space="preserve"> сақталмауы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9"/>
    <w:p>
      <w:pPr>
        <w:spacing w:after="0"/>
        <w:ind w:left="0"/>
        <w:jc w:val="left"/>
      </w:pPr>
      <w:r>
        <w:rPr>
          <w:rFonts w:ascii="Times New Roman"/>
          <w:b/>
          <w:i w:val="false"/>
          <w:color w:val="000000"/>
        </w:rPr>
        <w:t xml:space="preserve"> 
16. АИТВ/ЖИТС профилактикасы саласында қызметті жүзеге асыратын денсаулық сақтау объектілері үшін тәуекел дәрежесін бағалау критерийлері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5787"/>
        <w:gridCol w:w="2234"/>
        <w:gridCol w:w="2128"/>
        <w:gridCol w:w="2553"/>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 сынамаларының зертханалық көрсеткіштерінің сәйкессіздігі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істеген кездегі қауіпсіздік техникасына қойылатын талаптардың бұзылуы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ішін әрлеуге қойылатын </w:t>
            </w:r>
            <w:r>
              <w:rPr>
                <w:rFonts w:ascii="Times New Roman"/>
                <w:b w:val="false"/>
                <w:i w:val="false"/>
                <w:color w:val="000000"/>
                <w:sz w:val="20"/>
              </w:rPr>
              <w:t>талаптардың</w:t>
            </w:r>
            <w:r>
              <w:rPr>
                <w:rFonts w:ascii="Times New Roman"/>
                <w:b w:val="false"/>
                <w:i w:val="false"/>
                <w:color w:val="000000"/>
                <w:sz w:val="20"/>
              </w:rPr>
              <w:t xml:space="preserve"> сақталмауы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0"/>
    <w:p>
      <w:pPr>
        <w:spacing w:after="0"/>
        <w:ind w:left="0"/>
        <w:jc w:val="left"/>
      </w:pPr>
      <w:r>
        <w:rPr>
          <w:rFonts w:ascii="Times New Roman"/>
          <w:b/>
          <w:i w:val="false"/>
          <w:color w:val="000000"/>
        </w:rPr>
        <w:t xml:space="preserve"> 
17. Мектепке дейінгі тәрбие және білім беру ұйымдары үшін тәуекел дәрежесін бағалау критерийлері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814"/>
        <w:gridCol w:w="2202"/>
        <w:gridCol w:w="2139"/>
        <w:gridCol w:w="2628"/>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су, шайындылар сынамаларының зертханалық көрсеткіштерінің сәйкессіздігі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жабдықтардың болмауы, жеткіліксіздігі, ақаулығы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 дайындау технологиясының бұзылуы, тыйым салынған тағамдарды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аудан нормасының сақталмауы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оқшаулаудың сақталмауы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режимнің бұзылуы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режиміне, дене және гигиеналық тәрбиеге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санитариялық-техникалық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изолятордың болмауы және жеткіліксіз жабдықталуы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1"/>
    <w:p>
      <w:pPr>
        <w:spacing w:after="0"/>
        <w:ind w:left="0"/>
        <w:jc w:val="left"/>
      </w:pPr>
      <w:r>
        <w:rPr>
          <w:rFonts w:ascii="Times New Roman"/>
          <w:b/>
          <w:i w:val="false"/>
          <w:color w:val="000000"/>
        </w:rPr>
        <w:t xml:space="preserve"> 
18. Бастауыш негізгі орта және жалпы орта білім беретін ұйымдар үшін тәуекел дәрежесін бағалау критерийлері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744"/>
        <w:gridCol w:w="2276"/>
        <w:gridCol w:w="2065"/>
        <w:gridCol w:w="2679"/>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сынамаларының зертханалық көрсеткіштерінің сәйкессіздігі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Кабинеттерді (физика, химия), компьютер сыныптарын, зертханаларды, шеберханаларды жабдықтауға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және жұмыс (оқу) кезіндегі қауіпсіздік техникасының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 құрудың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арналған аудан нормаларының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изолятордың болмауы және/немесе жабдықталмауы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 тыйым салынған тағамдарды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 таңбаның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2"/>
    <w:p>
      <w:pPr>
        <w:spacing w:after="0"/>
        <w:ind w:left="0"/>
        <w:jc w:val="left"/>
      </w:pPr>
      <w:r>
        <w:rPr>
          <w:rFonts w:ascii="Times New Roman"/>
          <w:b/>
          <w:i w:val="false"/>
          <w:color w:val="000000"/>
        </w:rPr>
        <w:t xml:space="preserve"> 
19. Амбулаториялық-емханалық көмек көрсететін денсаулық сақтау объектілері үшін тәуекел дәрежесін бағалау критерийлері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859"/>
        <w:gridCol w:w="2131"/>
        <w:gridCol w:w="2068"/>
        <w:gridCol w:w="2684"/>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су сынамаларының зертханалық көрсеткіштерінің сәйкессіздігі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микробтық пейзаж сынамаларының зертханалық көрсеткіштерінің сәйкессіздігі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кезіндегі қауіпсіздік техникасына қойылатын талаптардың бұзылуы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ішін әрлеуге қойылатын </w:t>
            </w:r>
            <w:r>
              <w:rPr>
                <w:rFonts w:ascii="Times New Roman"/>
                <w:b w:val="false"/>
                <w:i w:val="false"/>
                <w:color w:val="000000"/>
                <w:sz w:val="20"/>
              </w:rPr>
              <w:t>талаптардың</w:t>
            </w:r>
            <w:r>
              <w:rPr>
                <w:rFonts w:ascii="Times New Roman"/>
                <w:b w:val="false"/>
                <w:i w:val="false"/>
                <w:color w:val="000000"/>
                <w:sz w:val="20"/>
              </w:rPr>
              <w:t xml:space="preserve"> сақталмауы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талаптардың бұзылуы, санитариялық-аулалық қондырғылардың санитариялық жағдайына қойылатын талаптардың бұзылуы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3"/>
    <w:p>
      <w:pPr>
        <w:spacing w:after="0"/>
        <w:ind w:left="0"/>
        <w:jc w:val="left"/>
      </w:pPr>
      <w:r>
        <w:rPr>
          <w:rFonts w:ascii="Times New Roman"/>
          <w:b/>
          <w:i w:val="false"/>
          <w:color w:val="000000"/>
        </w:rPr>
        <w:t xml:space="preserve"> 
20. Қалпына келтіру емі және медициналық оңалту объектілері үшін тәуекел дәрежесін бағалау критерийлері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744"/>
        <w:gridCol w:w="2276"/>
        <w:gridCol w:w="2044"/>
        <w:gridCol w:w="2679"/>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су сынамаларының зертханалық көрсеткіштерінің сәйкессіздігі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микробтық пейзаж сынамаларының зертханалық көрсеткіштерінің сәйкессіздігі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кезіндегі қауіпсіздік техникасына қойылатын талаптардың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талаптардың бұзылуы, санитариялық-аулалық қондырғылардың санитариялық жағдайына қойылатын талаптардың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4"/>
    <w:p>
      <w:pPr>
        <w:spacing w:after="0"/>
        <w:ind w:left="0"/>
        <w:jc w:val="left"/>
      </w:pPr>
      <w:r>
        <w:rPr>
          <w:rFonts w:ascii="Times New Roman"/>
          <w:b/>
          <w:i w:val="false"/>
          <w:color w:val="000000"/>
        </w:rPr>
        <w:t xml:space="preserve"> 
21. Сот медицинасы және патологиялық анатомия саласында қызметті жүзеге асыратын объектілер үшін тәуекел дәрежесін бағалау критерийлері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835"/>
        <w:gridCol w:w="2181"/>
        <w:gridCol w:w="2075"/>
        <w:gridCol w:w="269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сынамаларының зертханалық көрсеткіштерінің сәйкессіздігі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сынамаларының зертханалық көрсеткіштерінің сәйкессіздігі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инфекциядан қайтыс болған мәйіт келіп түскен жағдайға материал жинауға арналған жиындар мен обаға қарсы костюмдер жиынының болуы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мерзімдері өткен препараттардың болуы және пайдаланылуы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 қауіпсіздік техникасына қойылатын талаптардың бұзылуы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 қобдишасының болмауы немесе жинақталмауы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ішін әрлеуге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5"/>
    <w:p>
      <w:pPr>
        <w:spacing w:after="0"/>
        <w:ind w:left="0"/>
        <w:jc w:val="left"/>
      </w:pPr>
      <w:r>
        <w:rPr>
          <w:rFonts w:ascii="Times New Roman"/>
          <w:b/>
          <w:i w:val="false"/>
          <w:color w:val="000000"/>
        </w:rPr>
        <w:t xml:space="preserve"> 
22. Шаштараздар, косметологиялық орталықтар, салондар үшін тәуекел дәрежесін бағалау критерийлері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733"/>
        <w:gridCol w:w="2301"/>
        <w:gridCol w:w="2069"/>
        <w:gridCol w:w="2620"/>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зертханалық көрсеткіштерінің сәйкессіздігі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үй-жайлардың ішін әрлеуге және оларды күтіп-ұстауға қойылатын талаптардың бұзылуы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шикізат пен өнімнің сапасы мен қауіпсіздігін растайтын құжаттардың болмауы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нормаларының сәйкес келмеуі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 қобдишасының болмауы немесе толықтырылмауы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күтіп-ұстауға, жууға және өңдеуге,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 ереже талаптарын сақтамауы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жағдайына қойылатын талаптардың бұзылуы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left"/>
      </w:pPr>
      <w:r>
        <w:rPr>
          <w:rFonts w:ascii="Times New Roman"/>
          <w:b/>
          <w:i w:val="false"/>
          <w:color w:val="000000"/>
        </w:rPr>
        <w:t xml:space="preserve"> 
23. Құс өңдеу объектілері, құс етінің жартылай фабрикаттарын және/немесе құс етінен жасалатын дайын өнім өндіретін объектілер үшін тәуекел дәрежесін бағалау критерийлері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714"/>
        <w:gridCol w:w="2303"/>
        <w:gridCol w:w="2069"/>
        <w:gridCol w:w="2537"/>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өнім сынамаларының зертханалық көрсеткіштерінің сәйкессіздігі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өлшеп-орауға, қаптауға, таңбалауға, тасымалдауға, сақтау, өткізу мерзімдеріне қойылатын талаптардың бұзылуы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 талаптарының бұзылуы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немесе ақаулығы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ыдыстарды күтіп-ұстауға, жууға және өңдеуге,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болмауы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7"/>
    <w:p>
      <w:pPr>
        <w:spacing w:after="0"/>
        <w:ind w:left="0"/>
        <w:jc w:val="left"/>
      </w:pPr>
      <w:r>
        <w:rPr>
          <w:rFonts w:ascii="Times New Roman"/>
          <w:b/>
          <w:i w:val="false"/>
          <w:color w:val="000000"/>
        </w:rPr>
        <w:t xml:space="preserve"> 
24. Балық өңдеу объектілері, балықтан жасалатын жартылай фабрикаттарды және/немесе балықтан жасалатын дайын өнімді өндіретін объектілер үшін тәуекел дәрежесін бағалау критерийлері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693"/>
        <w:gridCol w:w="2366"/>
        <w:gridCol w:w="2005"/>
        <w:gridCol w:w="2579"/>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өнім сынамаларының зертханалық көрсеткіштерінің сәйкессіздігі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өлшеп-орауға, қаптауға, таңбалауға, тасымалдауға, сақтау, өткізу мерзімдеріне қойылатын талаптардың бұзылуы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Ыстайтын камераларда бақылау-өлшеу автоматика аспаптарының болмауы немесе ақаулығы және ыстау режимінің бұзылуы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 талаптарының бұзылуы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ыдыстарды күтіп-ұстауға, жууға және өңдеуге, таңбалауға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8"/>
    <w:p>
      <w:pPr>
        <w:spacing w:after="0"/>
        <w:ind w:left="0"/>
        <w:jc w:val="left"/>
      </w:pPr>
      <w:r>
        <w:rPr>
          <w:rFonts w:ascii="Times New Roman"/>
          <w:b/>
          <w:i w:val="false"/>
          <w:color w:val="000000"/>
        </w:rPr>
        <w:t xml:space="preserve"> 
25. Тамақ өнімдерін көтерме және бөлшектеп сату базарлары үшін тәуекел дәрежесін бағалау критерийлері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829"/>
        <w:gridCol w:w="2242"/>
        <w:gridCol w:w="1924"/>
        <w:gridCol w:w="2667"/>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 зертханалық көрсеткіштер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 жағдайларының, сақтау және өткізу мерзімдерінің болмауы немесе бұзылуы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және кәріздің болмауы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сапасы мен қауіпсіздігін растайтын құжаттардың болмауы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сараптама зертханаларының болмауы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Сауда-технологиялық мүкаммалдың және тоңазытқыш жабдығының болмауы және жеткіліксіз жабдықталуы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сақтау кезінде тауар көршілестігінің бұзылуы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 талаптарының бұзылуы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тұрмыстық үй-жайлардың болмауы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санитариялық-аулалық қондырғылардың санитариялық жағдайына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9"/>
    <w:p>
      <w:pPr>
        <w:spacing w:after="0"/>
        <w:ind w:left="0"/>
        <w:jc w:val="left"/>
      </w:pPr>
      <w:r>
        <w:rPr>
          <w:rFonts w:ascii="Times New Roman"/>
          <w:b/>
          <w:i w:val="false"/>
          <w:color w:val="000000"/>
        </w:rPr>
        <w:t xml:space="preserve"> 
26. Стоматологиялық объектілер үшін тәуекел дәрежесін бағалау критерийлері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659"/>
        <w:gridCol w:w="2412"/>
        <w:gridCol w:w="1881"/>
        <w:gridCol w:w="2752"/>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 сынамаларының зертханалық көрсеткіштерінің сәйкессіздігі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сақтауға, тасымалдауға және кәдеге жаратуға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пайдалануға қойылатын талаптардың бұзылуы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ішін әрлеуге қойылатын </w:t>
            </w:r>
            <w:r>
              <w:rPr>
                <w:rFonts w:ascii="Times New Roman"/>
                <w:b w:val="false"/>
                <w:i w:val="false"/>
                <w:color w:val="000000"/>
                <w:sz w:val="20"/>
              </w:rPr>
              <w:t>талаптардың</w:t>
            </w:r>
            <w:r>
              <w:rPr>
                <w:rFonts w:ascii="Times New Roman"/>
                <w:b w:val="false"/>
                <w:i w:val="false"/>
                <w:color w:val="000000"/>
                <w:sz w:val="20"/>
              </w:rPr>
              <w:t xml:space="preserve"> сақталмауы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0"/>
    <w:p>
      <w:pPr>
        <w:spacing w:after="0"/>
        <w:ind w:left="0"/>
        <w:jc w:val="left"/>
      </w:pPr>
      <w:r>
        <w:rPr>
          <w:rFonts w:ascii="Times New Roman"/>
          <w:b/>
          <w:i w:val="false"/>
          <w:color w:val="000000"/>
        </w:rPr>
        <w:t xml:space="preserve"> 
27. Білім берудің арнайы, арнайы түзету ұйымдары үшін тәуекел дәрежесін бағалау критерийлері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903"/>
        <w:gridCol w:w="2111"/>
        <w:gridCol w:w="2069"/>
        <w:gridCol w:w="259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сынамаларының зертханалық көрсеткіштерінің сәйкессіздігі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Кабинеттерді, компьютер сыныптарын, зертхналарды, шеберханаларды жабдықтауға қойылатын </w:t>
            </w:r>
            <w:r>
              <w:rPr>
                <w:rFonts w:ascii="Times New Roman"/>
                <w:b w:val="false"/>
                <w:i w:val="false"/>
                <w:color w:val="000000"/>
                <w:sz w:val="20"/>
              </w:rPr>
              <w:t>талаптардың</w:t>
            </w:r>
            <w:r>
              <w:rPr>
                <w:rFonts w:ascii="Times New Roman"/>
                <w:b w:val="false"/>
                <w:i w:val="false"/>
                <w:color w:val="000000"/>
                <w:sz w:val="20"/>
              </w:rPr>
              <w:t xml:space="preserve"> және жұмыс (оқу) кезіндегі қауіпсіздік техникасының бұзылуы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 құрудың бұзылуы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арналған аудан нормаларының бұзылуы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изолятордың болмауы және жеткіліксіз жабдықталуы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 тыйым салынған тағамдарды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 таңбаның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1"/>
    <w:p>
      <w:pPr>
        <w:spacing w:after="0"/>
        <w:ind w:left="0"/>
        <w:jc w:val="left"/>
      </w:pPr>
      <w:r>
        <w:rPr>
          <w:rFonts w:ascii="Times New Roman"/>
          <w:b/>
          <w:i w:val="false"/>
          <w:color w:val="000000"/>
        </w:rPr>
        <w:t xml:space="preserve"> 
28. Тамақ өнімдерін сақтауға арналған қоймалар үшін тәуекел дәрежесін бағалау критерийлері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681"/>
        <w:gridCol w:w="2276"/>
        <w:gridCol w:w="2340"/>
        <w:gridCol w:w="2362"/>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 зертханалық көрсеткіштер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жағдайларының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сақтау мерзімдерінің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және кәріздің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 мен қауіпсіздігін растайтын құжаттардың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Сауда-технологиялық мүкаммалдың және тоңазытқыш жабдығының болмауы және жеткіліксіз жабдықталуы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сақтау кезінде тауар көршілестігінің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 талаптарының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тұрмыстық үй-жайлардың болмауы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2"/>
    <w:p>
      <w:pPr>
        <w:spacing w:after="0"/>
        <w:ind w:left="0"/>
        <w:jc w:val="left"/>
      </w:pPr>
      <w:r>
        <w:rPr>
          <w:rFonts w:ascii="Times New Roman"/>
          <w:b/>
          <w:i w:val="false"/>
          <w:color w:val="000000"/>
        </w:rPr>
        <w:t xml:space="preserve"> 
29. Санаториялық-сауықтыру және санаториялық-курорттық объектілер үшін тәуекел дәрежесін бағалау критерийлері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913"/>
        <w:gridCol w:w="2044"/>
        <w:gridCol w:w="1832"/>
        <w:gridCol w:w="2891"/>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атауы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 көрсеткіштерінің сәйкессіздігі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w:t>
            </w:r>
            <w:r>
              <w:br/>
            </w:r>
            <w:r>
              <w:rPr>
                <w:rFonts w:ascii="Times New Roman"/>
                <w:b w:val="false"/>
                <w:i w:val="false"/>
                <w:color w:val="000000"/>
                <w:sz w:val="20"/>
              </w:rPr>
              <w:t>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ақаулығы, азық-түлікті сақтау жағдайларының және мерзімдерінің бұзылуы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сапасы мен қауіпсіздігін растайтын құжаттардың болмауы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аудан нормаларының сақталмауы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құрылғысына және күтіп-ұстауға қойылатын талаптардың бұзылуы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жабдығына, ойын және спорт алаңдарына қойылатын талаптардың бұзылуы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3"/>
    <w:p>
      <w:pPr>
        <w:spacing w:after="0"/>
        <w:ind w:left="0"/>
        <w:jc w:val="left"/>
      </w:pPr>
      <w:r>
        <w:rPr>
          <w:rFonts w:ascii="Times New Roman"/>
          <w:b/>
          <w:i w:val="false"/>
          <w:color w:val="000000"/>
        </w:rPr>
        <w:t xml:space="preserve"> 
30. Адамдарды тасымалдауға пайдаланылатын көлік құралдары (теңіз, ішкі су, әуе) үшін тәуекел дәрежесін бағалау критерийлері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744"/>
        <w:gridCol w:w="2192"/>
        <w:gridCol w:w="2340"/>
        <w:gridCol w:w="238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 зертханалық-аспаптық өлшеулер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зерттеулер хаттамаларының болуы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w:t>
            </w:r>
            <w:r>
              <w:rPr>
                <w:rFonts w:ascii="Times New Roman"/>
                <w:b w:val="false"/>
                <w:i w:val="false"/>
                <w:color w:val="000000"/>
                <w:sz w:val="20"/>
              </w:rPr>
              <w:t>медициналық тексеріп-қараудан</w:t>
            </w:r>
            <w:r>
              <w:rPr>
                <w:rFonts w:ascii="Times New Roman"/>
                <w:b w:val="false"/>
                <w:i w:val="false"/>
                <w:color w:val="000000"/>
                <w:sz w:val="20"/>
              </w:rPr>
              <w:t xml:space="preserve"> өту жиілігін және толықтығын бұзуы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жүйесіне қойылатын</w:t>
            </w:r>
            <w:r>
              <w:rPr>
                <w:rFonts w:ascii="Times New Roman"/>
                <w:b w:val="false"/>
                <w:i w:val="false"/>
                <w:color w:val="000000"/>
                <w:sz w:val="20"/>
              </w:rPr>
              <w:t>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Желдетуге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rPr>
                <w:rFonts w:ascii="Times New Roman"/>
                <w:b w:val="false"/>
                <w:i w:val="false"/>
                <w:color w:val="000000"/>
                <w:sz w:val="20"/>
              </w:rPr>
              <w:t xml:space="preserve">қызметкерлерінің </w:t>
            </w:r>
            <w:r>
              <w:rPr>
                <w:rFonts w:ascii="Times New Roman"/>
                <w:b w:val="false"/>
                <w:i w:val="false"/>
                <w:color w:val="000000"/>
                <w:sz w:val="20"/>
              </w:rPr>
              <w:t xml:space="preserve">еңбек </w:t>
            </w:r>
            <w:r>
              <w:rPr>
                <w:rFonts w:ascii="Times New Roman"/>
                <w:b w:val="false"/>
                <w:i w:val="false"/>
                <w:color w:val="000000"/>
                <w:sz w:val="20"/>
              </w:rPr>
              <w:t>жағдайларына</w:t>
            </w:r>
            <w:r>
              <w:rPr>
                <w:rFonts w:ascii="Times New Roman"/>
                <w:b w:val="false"/>
                <w:i w:val="false"/>
                <w:color w:val="000000"/>
                <w:sz w:val="20"/>
              </w:rPr>
              <w:t xml:space="preserve">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Контейнерлерге, тасымалданатын тамақ өнімдерінің, азық-түлік шикізатының, шаруашылық-ауыз су</w:t>
            </w:r>
            <w:r>
              <w:rPr>
                <w:rFonts w:ascii="Times New Roman"/>
                <w:b w:val="false"/>
                <w:i w:val="false"/>
                <w:color w:val="000000"/>
                <w:sz w:val="20"/>
              </w:rPr>
              <w:t xml:space="preserve"> мақсатындағы судың орамасына қойылатын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тазалау, дезинфекциялау туралы құжаттардың болмауы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Дератизацияға, дезинсекцияға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4"/>
    <w:p>
      <w:pPr>
        <w:spacing w:after="0"/>
        <w:ind w:left="0"/>
        <w:jc w:val="left"/>
      </w:pPr>
      <w:r>
        <w:rPr>
          <w:rFonts w:ascii="Times New Roman"/>
          <w:b/>
          <w:i w:val="false"/>
          <w:color w:val="000000"/>
        </w:rPr>
        <w:t xml:space="preserve"> 
30. Тамақ өнімдерін, азық-түлік шикізатын, шаруашылық-ауыз су мақсатындағы суды тасымалдауға пайдаланылатын көлік құралдары (темір жол, автомобиль, теңіз, ішкі су, әуе) үшін тәуекел дәрежесін бағалау критерийлері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744"/>
        <w:gridCol w:w="2192"/>
        <w:gridCol w:w="2340"/>
        <w:gridCol w:w="238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 зертханалық-аспаптық өлшеулер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зерттеулер хаттамаларының болуы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қызмет органы берген санитариялық -эпидемиологиялық </w:t>
            </w:r>
            <w:r>
              <w:rPr>
                <w:rFonts w:ascii="Times New Roman"/>
                <w:b w:val="false"/>
                <w:i w:val="false"/>
                <w:color w:val="000000"/>
                <w:sz w:val="20"/>
              </w:rPr>
              <w:t>қорытындылар</w:t>
            </w:r>
            <w:r>
              <w:rPr>
                <w:rFonts w:ascii="Times New Roman"/>
                <w:b w:val="false"/>
                <w:i w:val="false"/>
                <w:color w:val="000000"/>
                <w:sz w:val="20"/>
              </w:rPr>
              <w:t xml:space="preserve"> мен </w:t>
            </w:r>
            <w:r>
              <w:rPr>
                <w:rFonts w:ascii="Times New Roman"/>
                <w:b w:val="false"/>
                <w:i w:val="false"/>
                <w:color w:val="000000"/>
                <w:sz w:val="20"/>
              </w:rPr>
              <w:t>санитариялық паспорттардың</w:t>
            </w:r>
            <w:r>
              <w:rPr>
                <w:rFonts w:ascii="Times New Roman"/>
                <w:b w:val="false"/>
                <w:i w:val="false"/>
                <w:color w:val="000000"/>
                <w:sz w:val="20"/>
              </w:rPr>
              <w:t xml:space="preserve"> болмауы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жүйесіне қойылатын</w:t>
            </w:r>
            <w:r>
              <w:rPr>
                <w:rFonts w:ascii="Times New Roman"/>
                <w:b w:val="false"/>
                <w:i w:val="false"/>
                <w:color w:val="000000"/>
                <w:sz w:val="20"/>
              </w:rPr>
              <w:t> </w:t>
            </w:r>
            <w:r>
              <w:rPr>
                <w:rFonts w:ascii="Times New Roman"/>
                <w:b w:val="false"/>
                <w:i w:val="false"/>
                <w:color w:val="000000"/>
                <w:sz w:val="20"/>
              </w:rPr>
              <w:t>талаптардың</w:t>
            </w:r>
            <w:r>
              <w:rPr>
                <w:rFonts w:ascii="Times New Roman"/>
                <w:b w:val="false"/>
                <w:i w:val="false"/>
                <w:color w:val="000000"/>
                <w:sz w:val="20"/>
              </w:rPr>
              <w:t xml:space="preserve">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Желдетуге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rPr>
                <w:rFonts w:ascii="Times New Roman"/>
                <w:b w:val="false"/>
                <w:i w:val="false"/>
                <w:color w:val="000000"/>
                <w:sz w:val="20"/>
              </w:rPr>
              <w:t>қызметкерлерінің</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жағдайларына</w:t>
            </w:r>
            <w:r>
              <w:rPr>
                <w:rFonts w:ascii="Times New Roman"/>
                <w:b w:val="false"/>
                <w:i w:val="false"/>
                <w:color w:val="000000"/>
                <w:sz w:val="20"/>
              </w:rPr>
              <w:t xml:space="preserve">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Контейнерлерге, тасымалданатын тамақ өнімдерінің, азық-түлік шикізатының, шаруашылық-ауыз су</w:t>
            </w:r>
            <w:r>
              <w:rPr>
                <w:rFonts w:ascii="Times New Roman"/>
                <w:b w:val="false"/>
                <w:i w:val="false"/>
                <w:color w:val="000000"/>
                <w:sz w:val="20"/>
              </w:rPr>
              <w:t xml:space="preserve"> мақсатындағы судың орамасына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тазалау, дезинфекциялау туралы құжаттардың болмауы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Дератизацияға, дезинсекцияға қойылатын талаптардың бұзылуы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5"/>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салауаттылығы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45"/>
    <w:bookmarkStart w:name="z82" w:id="46"/>
    <w:p>
      <w:pPr>
        <w:spacing w:after="0"/>
        <w:ind w:left="0"/>
        <w:jc w:val="left"/>
      </w:pPr>
      <w:r>
        <w:rPr>
          <w:rFonts w:ascii="Times New Roman"/>
          <w:b/>
          <w:i w:val="false"/>
          <w:color w:val="000000"/>
        </w:rPr>
        <w:t xml:space="preserve"> 
Тәуекел дәрежесі жоғары объектілерді бөлу бойынша баллдарды есептеу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536"/>
        <w:gridCol w:w="919"/>
        <w:gridCol w:w="3032"/>
        <w:gridCol w:w="2623"/>
        <w:gridCol w:w="1653"/>
        <w:gridCol w:w="1826"/>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Бұзушылықтың сипаты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саны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Баллдарды есептеу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Баллдарды есептеу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Ауқымы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баллға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 =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4-ті қоса алғанда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тәуекел объектісі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5 баллға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 5 = 40</w:t>
            </w:r>
            <w:r>
              <w:br/>
            </w:r>
            <w:r>
              <w:rPr>
                <w:rFonts w:ascii="Times New Roman"/>
                <w:b w:val="false"/>
                <w:i w:val="false"/>
                <w:color w:val="000000"/>
                <w:sz w:val="20"/>
              </w:rPr>
              <w:t>
</w:t>
            </w:r>
            <w:r>
              <w:rPr>
                <w:rFonts w:ascii="Times New Roman"/>
                <w:b w:val="false"/>
                <w:i w:val="false"/>
                <w:color w:val="000000"/>
                <w:sz w:val="20"/>
              </w:rPr>
              <w:t>2) 40 + 4 = 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44-ті қоса алғанда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объектісі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45 баллға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45 = 135</w:t>
            </w:r>
            <w:r>
              <w:br/>
            </w:r>
            <w:r>
              <w:rPr>
                <w:rFonts w:ascii="Times New Roman"/>
                <w:b w:val="false"/>
                <w:i w:val="false"/>
                <w:color w:val="000000"/>
                <w:sz w:val="20"/>
              </w:rPr>
              <w:t>
</w:t>
            </w:r>
            <w:r>
              <w:rPr>
                <w:rFonts w:ascii="Times New Roman"/>
                <w:b w:val="false"/>
                <w:i w:val="false"/>
                <w:color w:val="000000"/>
                <w:sz w:val="20"/>
              </w:rPr>
              <w:t xml:space="preserve">2) 135 + 44 = 179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179-ды қоса алғанда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объектісі</w:t>
            </w:r>
          </w:p>
        </w:tc>
      </w:tr>
    </w:tbl>
    <w:p>
      <w:pPr>
        <w:spacing w:after="0"/>
        <w:ind w:left="0"/>
        <w:jc w:val="both"/>
      </w:pPr>
      <w:r>
        <w:rPr>
          <w:rFonts w:ascii="Times New Roman"/>
          <w:b w:val="false"/>
          <w:i w:val="false"/>
          <w:color w:val="000000"/>
          <w:sz w:val="28"/>
        </w:rPr>
        <w:t>Баллдарды бағалау нәтижелері бойынша объект:</w:t>
      </w:r>
      <w:r>
        <w:br/>
      </w:r>
      <w:r>
        <w:rPr>
          <w:rFonts w:ascii="Times New Roman"/>
          <w:b w:val="false"/>
          <w:i w:val="false"/>
          <w:color w:val="000000"/>
          <w:sz w:val="28"/>
        </w:rPr>
        <w:t>
1) жинаған баллдары 45-тен 179-ға дейінгі ауқымда болғанда айына бір рет жоспарлы тексеру жиілігі бар жоғары тәуекел дәрежесіне;</w:t>
      </w:r>
      <w:r>
        <w:br/>
      </w:r>
      <w:r>
        <w:rPr>
          <w:rFonts w:ascii="Times New Roman"/>
          <w:b w:val="false"/>
          <w:i w:val="false"/>
          <w:color w:val="000000"/>
          <w:sz w:val="28"/>
        </w:rPr>
        <w:t>
2) жинаған баллдары 5-тен 44-ке дейінгі ауқымда болғанда тоқсанына бір рет жоспарлы тексеру жиілігі бар орташа тәуекел дәрежесіне;</w:t>
      </w:r>
      <w:r>
        <w:br/>
      </w:r>
      <w:r>
        <w:rPr>
          <w:rFonts w:ascii="Times New Roman"/>
          <w:b w:val="false"/>
          <w:i w:val="false"/>
          <w:color w:val="000000"/>
          <w:sz w:val="28"/>
        </w:rPr>
        <w:t>
3) жинаған баллдары 1-ден 4-ке дейінгі ауқымда болғанда жылына бір рет жоспарлы тексеру жиілігі бар елеусіз тәуекел дәрежесіне жатады.</w:t>
      </w:r>
    </w:p>
    <w:bookmarkStart w:name="z83" w:id="47"/>
    <w:p>
      <w:pPr>
        <w:spacing w:after="0"/>
        <w:ind w:left="0"/>
        <w:jc w:val="left"/>
      </w:pPr>
      <w:r>
        <w:rPr>
          <w:rFonts w:ascii="Times New Roman"/>
          <w:b/>
          <w:i w:val="false"/>
          <w:color w:val="000000"/>
        </w:rPr>
        <w:t xml:space="preserve"> 
Тәуекел дәрежесі орташа объектілерді бөлу бойынша баллдарды есептеу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484"/>
        <w:gridCol w:w="880"/>
        <w:gridCol w:w="3112"/>
        <w:gridCol w:w="2593"/>
        <w:gridCol w:w="1726"/>
        <w:gridCol w:w="1878"/>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саны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Баллдарды есептеу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Баллдарды есептеу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Ауқымы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3-ті қоса алғанда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тәуекел объектісі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4 баллға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 4 = 40</w:t>
            </w:r>
            <w:r>
              <w:br/>
            </w:r>
            <w:r>
              <w:rPr>
                <w:rFonts w:ascii="Times New Roman"/>
                <w:b w:val="false"/>
                <w:i w:val="false"/>
                <w:color w:val="000000"/>
                <w:sz w:val="20"/>
              </w:rPr>
              <w:t>
</w:t>
            </w:r>
            <w:r>
              <w:rPr>
                <w:rFonts w:ascii="Times New Roman"/>
                <w:b w:val="false"/>
                <w:i w:val="false"/>
                <w:color w:val="000000"/>
                <w:sz w:val="20"/>
              </w:rPr>
              <w:t>2) 40 + 3 = 43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43-ті қоса алғанда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объектісі</w:t>
            </w:r>
          </w:p>
        </w:tc>
      </w:tr>
    </w:tbl>
    <w:p>
      <w:pPr>
        <w:spacing w:after="0"/>
        <w:ind w:left="0"/>
        <w:jc w:val="both"/>
      </w:pPr>
      <w:r>
        <w:rPr>
          <w:rFonts w:ascii="Times New Roman"/>
          <w:b w:val="false"/>
          <w:i w:val="false"/>
          <w:color w:val="000000"/>
          <w:sz w:val="28"/>
        </w:rPr>
        <w:t>Баллдарды бағалау нәтижелері бойынша объект:</w:t>
      </w:r>
      <w:r>
        <w:br/>
      </w:r>
      <w:r>
        <w:rPr>
          <w:rFonts w:ascii="Times New Roman"/>
          <w:b w:val="false"/>
          <w:i w:val="false"/>
          <w:color w:val="000000"/>
          <w:sz w:val="28"/>
        </w:rPr>
        <w:t>
1) жинаған баллдары 4-тен 43-ке дейінгі ауқымда болғанда тоқсанына бір рет жоспарлы тексеру жиілігі бар орташа тәуекел дәрежесіне;</w:t>
      </w:r>
      <w:r>
        <w:br/>
      </w:r>
      <w:r>
        <w:rPr>
          <w:rFonts w:ascii="Times New Roman"/>
          <w:b w:val="false"/>
          <w:i w:val="false"/>
          <w:color w:val="000000"/>
          <w:sz w:val="28"/>
        </w:rPr>
        <w:t>
2) жинаған баллдары 1-ден 3-ке дейінгі ауқымда болғанда жылына бір рет жоспарлы тексеру жиілігі бар елеусіз тәуекел дәрежесіне жатады.</w:t>
      </w:r>
    </w:p>
    <w:bookmarkStart w:name="z84" w:id="48"/>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салауаттылығы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4-қосымша                </w:t>
      </w:r>
    </w:p>
    <w:bookmarkEnd w:id="4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аумақтың, көліктегі        </w:t>
      </w:r>
      <w:r>
        <w:br/>
      </w:r>
      <w:r>
        <w:rPr>
          <w:rFonts w:ascii="Times New Roman"/>
          <w:b w:val="false"/>
          <w:i w:val="false"/>
          <w:color w:val="000000"/>
          <w:sz w:val="28"/>
        </w:rPr>
        <w:t>
Бас мемлекеттік санитарлық дәрігері</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А.Т.Ә., қолы             </w:t>
      </w:r>
    </w:p>
    <w:bookmarkStart w:name="z85" w:id="49"/>
    <w:p>
      <w:pPr>
        <w:spacing w:after="0"/>
        <w:ind w:left="0"/>
        <w:jc w:val="left"/>
      </w:pPr>
      <w:r>
        <w:rPr>
          <w:rFonts w:ascii="Times New Roman"/>
          <w:b/>
          <w:i w:val="false"/>
          <w:color w:val="000000"/>
        </w:rPr>
        <w:t xml:space="preserve"> 
Жоспарлы тексеру жиілігі _______________________ тәуекел дәрежесін анықтау бойынша есептеулер </w:t>
      </w:r>
      <w:r>
        <w:br/>
      </w:r>
      <w:r>
        <w:rPr>
          <w:rFonts w:ascii="Times New Roman"/>
          <w:b/>
          <w:i w:val="false"/>
          <w:color w:val="000000"/>
        </w:rPr>
        <w:t>
(айына немесе тоқсанына не жылына бір рет)</w:t>
      </w:r>
      <w:r>
        <w:br/>
      </w:r>
      <w:r>
        <w:rPr>
          <w:rFonts w:ascii="Times New Roman"/>
          <w:b/>
          <w:i w:val="false"/>
          <w:color w:val="000000"/>
        </w:rPr>
        <w:t>
_______________________________</w:t>
      </w:r>
      <w:r>
        <w:br/>
      </w:r>
      <w:r>
        <w:rPr>
          <w:rFonts w:ascii="Times New Roman"/>
          <w:b/>
          <w:i w:val="false"/>
          <w:color w:val="000000"/>
        </w:rPr>
        <w:t xml:space="preserve">
объектінің атауы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038"/>
        <w:gridCol w:w="3968"/>
        <w:gridCol w:w="3038"/>
        <w:gridCol w:w="2447"/>
      </w:tblGrid>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баллдар саны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Баллдардың ауқымы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мерзімділігі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______________________________________________________</w:t>
      </w:r>
      <w:r>
        <w:br/>
      </w:r>
      <w:r>
        <w:rPr>
          <w:rFonts w:ascii="Times New Roman"/>
          <w:b w:val="false"/>
          <w:i w:val="false"/>
          <w:color w:val="000000"/>
          <w:sz w:val="28"/>
        </w:rPr>
        <w:t>
(жинаған баллдар саны, тәуекел дәрежесі, бір жылдағы тексеру жиілігі көрсетіледі)</w:t>
      </w:r>
    </w:p>
    <w:p>
      <w:pPr>
        <w:spacing w:after="0"/>
        <w:ind w:left="0"/>
        <w:jc w:val="both"/>
      </w:pPr>
      <w:r>
        <w:rPr>
          <w:rFonts w:ascii="Times New Roman"/>
          <w:b w:val="false"/>
          <w:i w:val="false"/>
          <w:color w:val="000000"/>
          <w:sz w:val="28"/>
        </w:rPr>
        <w:t>Есептеу жүргізген маманның А.Т.Ә., лауазымы, қолы</w:t>
      </w:r>
      <w:r>
        <w:br/>
      </w:r>
      <w:r>
        <w:rPr>
          <w:rFonts w:ascii="Times New Roman"/>
          <w:b w:val="false"/>
          <w:i w:val="false"/>
          <w:color w:val="000000"/>
          <w:sz w:val="28"/>
        </w:rPr>
        <w:t>
                          _______________________________________</w:t>
      </w:r>
    </w:p>
    <w:bookmarkStart w:name="z86" w:id="50"/>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салауаттылығы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5-қосымша                </w:t>
      </w:r>
    </w:p>
    <w:bookmarkEnd w:id="50"/>
    <w:p>
      <w:pPr>
        <w:spacing w:after="0"/>
        <w:ind w:left="0"/>
        <w:jc w:val="both"/>
      </w:pPr>
      <w:r>
        <w:rPr>
          <w:rFonts w:ascii="Times New Roman"/>
          <w:b w:val="false"/>
          <w:i w:val="false"/>
          <w:color w:val="000000"/>
          <w:sz w:val="28"/>
        </w:rPr>
        <w:t>Нысан</w:t>
      </w:r>
    </w:p>
    <w:bookmarkStart w:name="z87" w:id="51"/>
    <w:p>
      <w:pPr>
        <w:spacing w:after="0"/>
        <w:ind w:left="0"/>
        <w:jc w:val="left"/>
      </w:pPr>
      <w:r>
        <w:rPr>
          <w:rFonts w:ascii="Times New Roman"/>
          <w:b/>
          <w:i w:val="false"/>
          <w:color w:val="000000"/>
        </w:rPr>
        <w:t xml:space="preserve"> 
Қазақстан Республикасы Денсаулық сақтау министрлігі Мемлекеттік санитарлық-эпидемиологиялық қадағалау комитетінің _________ облысы (қаласы, ауданы) бойынша департаментінің (басқармасының) _____ жылға арналған мемлекеттік санитариялық-эпидемиологиялық қадағалау объектілерін тексерулер жоспары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33"/>
        <w:gridCol w:w="2633"/>
        <w:gridCol w:w="3733"/>
        <w:gridCol w:w="3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Эпидемиологиялық маңыздылығы жоғары объектілерді жоспарлы тексеру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 БСН)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орны немесе қызметін жүзеге асыратын орны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бастау жоспарланып отырған кезең</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Эпидемиологиялық маңыздылығы орташа объектілерді жоспарлы тексеру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 (ЖСН, БСН)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орны немесе қызметін жүзеге асыратын орны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бастау жоспарланып отырған кезең</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Эпидемиологиялық маңыздылығы елеусіз объектілерді жоспарлы тексеру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w:t>
            </w:r>
            <w:r>
              <w:br/>
            </w:r>
            <w:r>
              <w:rPr>
                <w:rFonts w:ascii="Times New Roman"/>
                <w:b w:val="false"/>
                <w:i w:val="false"/>
                <w:color w:val="000000"/>
                <w:sz w:val="20"/>
              </w:rPr>
              <w:t>
</w:t>
            </w:r>
            <w:r>
              <w:rPr>
                <w:rFonts w:ascii="Times New Roman"/>
                <w:b w:val="false"/>
                <w:i w:val="false"/>
                <w:color w:val="000000"/>
                <w:sz w:val="20"/>
              </w:rPr>
              <w:t>(ЖСН, БСН)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орны немесе қызметін жүзеге асыратын орны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бастау жоспарланып отырған кезең</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