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76a8" w14:textId="f9f7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қаржы құралдарын бағалау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28 ақпандағы № 16 қаулысы. Қазақстан Республикасының Әділет министрлігінде 2011 жылы 11 сәуірде № 6882 тіркелді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агенттігінің (бұдан әрі – Агенттік) нормативтік құқықтық актілерін жетілдіру мақсатында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бөлігінде «қаржы құралдарын» деген сөздер «бағалы қағаздарын» деген сөздермен ауыстырылсын;</w:t>
      </w:r>
      <w:r>
        <w:br/>
      </w:r>
      <w:r>
        <w:rPr>
          <w:rFonts w:ascii="Times New Roman"/>
          <w:b w:val="false"/>
          <w:i w:val="false"/>
          <w:color w:val="000000"/>
          <w:sz w:val="28"/>
        </w:rPr>
        <w:t>
      екінші бөлігінде «орташа мөлшерленген» деген сөз «орташа» деген сөзбен ауыстырылсын;</w:t>
      </w:r>
      <w:r>
        <w:br/>
      </w:r>
      <w:r>
        <w:rPr>
          <w:rFonts w:ascii="Times New Roman"/>
          <w:b w:val="false"/>
          <w:i w:val="false"/>
          <w:color w:val="000000"/>
          <w:sz w:val="28"/>
        </w:rPr>
        <w:t>
      төртінші бөлігінде «жарияланатын» деген сөз «жарияланған» деген сөзбен ауыстырылсын;</w:t>
      </w:r>
      <w:r>
        <w:br/>
      </w:r>
      <w:r>
        <w:rPr>
          <w:rFonts w:ascii="Times New Roman"/>
          <w:b w:val="false"/>
          <w:i w:val="false"/>
          <w:color w:val="000000"/>
          <w:sz w:val="28"/>
        </w:rPr>
        <w:t>
      бесінші бөлігінде «қаржы құралдарын» деген сөздер «бағалы қағаздарын» деген сөздермен ауыстырылсын;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«Бағалауы қор биржасының қаржы құралдарын бағалау әдістемесінде және осы Ережеде көзделмеген борыштық бағалы қағаздардың әділ бағасы апта сайын бірінші жұмыс күнінің соңына оның әділ бағасын анықтау күніне дейін дисконтталған құны бойынша есепке алу арқылы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«7-2. Басқарушы компания ай сайын инвестициялық қордың активтерін құрайтын қаржы құралдарының құнсыздануына тест жүргізеді және құнсызданудың қажетті мөлшерін қалыптастырады немесе эмитенттің қаржы құралдары бойынша міндеттемелерін орындамағаны немесе тиісінше орындамағаны салдарынан құнын жоғалтқан кездегі осы активтердің құнсыздануымен (арзандауымен) байланысты құнының кері түзетуін жүзеге асырады.</w:t>
      </w:r>
      <w:r>
        <w:br/>
      </w:r>
      <w:r>
        <w:rPr>
          <w:rFonts w:ascii="Times New Roman"/>
          <w:b w:val="false"/>
          <w:i w:val="false"/>
          <w:color w:val="000000"/>
          <w:sz w:val="28"/>
        </w:rPr>
        <w:t>
      Құнсыздануына тест жүргізуге инвестициялық қордың активтерін құрайтын, «өтелгенге дейін ұсталатын» және «сату үшін қолда бар» санаттарына жатқызылған қаржы құралдары жатады. «Өзгерістері пайданың немесе шығынның құрамында көрсетілетін әділ баға бойынша бағаланатын қаржы құралдары» санатына жатқызылған активтерді құрайтын және белсенді нарығы жоқ қаржы құралдары бойынша құнын төмендету эмитенттің өзінің міндеттемелері бойынша дефолт жариялаған, не эмитенттің бағалы қағаздарының делистингі, және (немесе эмитенттің банкроттығы, және (немесе) эмитенттің өзге қаржы құралдары бойынша өзінің міндеттемелерін орындамауы фактілері болған жағдайларда жүзеге асырылады.</w:t>
      </w:r>
      <w:r>
        <w:br/>
      </w:r>
      <w:r>
        <w:rPr>
          <w:rFonts w:ascii="Times New Roman"/>
          <w:b w:val="false"/>
          <w:i w:val="false"/>
          <w:color w:val="000000"/>
          <w:sz w:val="28"/>
        </w:rPr>
        <w:t>
      Бағалы қағаздардың құнсыздануы және құнын төмендету құнсыздандыру әдістемесіне (бұдан әрі - Әдістеме)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«7-3. Құнсызданудың немесе құнын төмендетудің критерийлері мыналар болып табылады:»;</w:t>
      </w:r>
      <w:r>
        <w:br/>
      </w:r>
      <w:r>
        <w:rPr>
          <w:rFonts w:ascii="Times New Roman"/>
          <w:b w:val="false"/>
          <w:i w:val="false"/>
          <w:color w:val="000000"/>
          <w:sz w:val="28"/>
        </w:rPr>
        <w:t>
      екінші және үшінші бөлігі «құнсыздануына» деген сөзден кейін «немесе құнының төмендетілуіне»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w:t>
      </w:r>
      <w:r>
        <w:rPr>
          <w:rFonts w:ascii="Times New Roman"/>
          <w:b w:val="false"/>
          <w:i w:val="false"/>
          <w:color w:val="000000"/>
          <w:sz w:val="28"/>
        </w:rPr>
        <w:t xml:space="preserve"> мынадай мазмұндағы төртінші, бесінші, алтыншы және жетінші бөліктермен толықтырылсын:</w:t>
      </w:r>
      <w:r>
        <w:br/>
      </w:r>
      <w:r>
        <w:rPr>
          <w:rFonts w:ascii="Times New Roman"/>
          <w:b w:val="false"/>
          <w:i w:val="false"/>
          <w:color w:val="000000"/>
          <w:sz w:val="28"/>
        </w:rPr>
        <w:t>
      «Басқарушы компания бухгалтерлік есепте осы Ереженің 1 және 2-қосымшаларына сәйкес есептелген бағалы қағаздардың қажетті құнсыздануының мөлшерін есепке алады.</w:t>
      </w:r>
      <w:r>
        <w:br/>
      </w:r>
      <w:r>
        <w:rPr>
          <w:rFonts w:ascii="Times New Roman"/>
          <w:b w:val="false"/>
          <w:i w:val="false"/>
          <w:color w:val="000000"/>
          <w:sz w:val="28"/>
        </w:rPr>
        <w:t>
      Бағалы қағаздардың қажетті құнсыздануының мөлшерін қалыптастыру немесе құнын төмендетуді жүзеге асыру осы Ереженің 2-қосымшасына сәйкес барынша төменгі мөлшерде жүргізіледі.</w:t>
      </w:r>
      <w:r>
        <w:br/>
      </w:r>
      <w:r>
        <w:rPr>
          <w:rFonts w:ascii="Times New Roman"/>
          <w:b w:val="false"/>
          <w:i w:val="false"/>
          <w:color w:val="000000"/>
          <w:sz w:val="28"/>
        </w:rPr>
        <w:t xml:space="preserve">
      Әдістемеде көзделген жағдайларда басқарушы компания қажетті құнсызданудың мөлшерін қалыптастырады немесе осы Ереженің </w:t>
      </w:r>
      <w:r>
        <w:br/>
      </w:r>
      <w:r>
        <w:rPr>
          <w:rFonts w:ascii="Times New Roman"/>
          <w:b w:val="false"/>
          <w:i w:val="false"/>
          <w:color w:val="000000"/>
          <w:sz w:val="28"/>
        </w:rPr>
        <w:t>
2-қосымшасында белгіленген барынша төменгі мөлшерінен асатын мөлшерде бағалы қағаздардың құнын төмендетеді. Басқарушы компания қажетті құнсызданудың мөлшерін қалыптастыруды немесе бағалы қағаздардың құнын төмендетуді жүзеге асыруды құнсыздануды тану критерийінің пайда болуына қарай, бірақ кем дегенде айына бір рет жүргізеді.</w:t>
      </w:r>
      <w:r>
        <w:br/>
      </w:r>
      <w:r>
        <w:rPr>
          <w:rFonts w:ascii="Times New Roman"/>
          <w:b w:val="false"/>
          <w:i w:val="false"/>
          <w:color w:val="000000"/>
          <w:sz w:val="28"/>
        </w:rPr>
        <w:t>
      Құнсызданудың қажетті мөлшері немесе бағалы қағаздар бойынша құнын төмендету бағалы қағаздардың ағымдағы (баланстық) құнынан бұрын қалыптастырылған осы бағалы қағаздардың құнсыздану немесе құнының төмендету мөлшерлері ескерілмей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7-6-тармақтта</w:t>
      </w:r>
      <w:r>
        <w:rPr>
          <w:rFonts w:ascii="Times New Roman"/>
          <w:b w:val="false"/>
          <w:i w:val="false"/>
          <w:color w:val="000000"/>
          <w:sz w:val="28"/>
        </w:rPr>
        <w:t>:</w:t>
      </w:r>
      <w:r>
        <w:br/>
      </w:r>
      <w:r>
        <w:rPr>
          <w:rFonts w:ascii="Times New Roman"/>
          <w:b w:val="false"/>
          <w:i w:val="false"/>
          <w:color w:val="000000"/>
          <w:sz w:val="28"/>
        </w:rPr>
        <w:t>
      екінші бөлігінің бірінші абзацы мынадай редакцияда жазылсын:</w:t>
      </w:r>
      <w:r>
        <w:br/>
      </w:r>
      <w:r>
        <w:rPr>
          <w:rFonts w:ascii="Times New Roman"/>
          <w:b w:val="false"/>
          <w:i w:val="false"/>
          <w:color w:val="000000"/>
          <w:sz w:val="28"/>
        </w:rPr>
        <w:t>
      «Бұл ретте сәйкестендірілген құны қор биржасының ресми интернет-ресурсында жарияланатын қаржылық есептілігінде көрсетілген, не қор биржасының ресми интернет-ресурсында осындай ақпарат болмаған жағдайда «Акционерлік қоғамдар туралы» Қазақстан Республикасының 2003 жылғы 13 мамырдағы Заңының 76-бабының 4-тармағының талаптарына сәйкес жарияланатын қаржылық есептілігінің негізінде анықталатын баланстық құнына, мынадай сәйкес келтіру кезеңдерін ескере отырып, акциялардың ағымдағы құнын біркелкі өзгерту арқылы анықталады:»;</w:t>
      </w:r>
      <w:r>
        <w:br/>
      </w:r>
      <w:r>
        <w:rPr>
          <w:rFonts w:ascii="Times New Roman"/>
          <w:b w:val="false"/>
          <w:i w:val="false"/>
          <w:color w:val="000000"/>
          <w:sz w:val="28"/>
        </w:rPr>
        <w:t>
      төртінші бөлігінде:</w:t>
      </w:r>
      <w:r>
        <w:br/>
      </w:r>
      <w:r>
        <w:rPr>
          <w:rFonts w:ascii="Times New Roman"/>
          <w:b w:val="false"/>
          <w:i w:val="false"/>
          <w:color w:val="000000"/>
          <w:sz w:val="28"/>
        </w:rPr>
        <w:t>
      «негізінде» деген сөзден кейін «және» деген сөз алып тасталсын;</w:t>
      </w:r>
      <w:r>
        <w:br/>
      </w:r>
      <w:r>
        <w:rPr>
          <w:rFonts w:ascii="Times New Roman"/>
          <w:b w:val="false"/>
          <w:i w:val="false"/>
          <w:color w:val="000000"/>
          <w:sz w:val="28"/>
        </w:rPr>
        <w:t>
      «органмен» деген сөзден кейін «(бұдан әрі – уәкілетті орган)» деген сөздермен толықтырылсын;</w:t>
      </w:r>
      <w:r>
        <w:br/>
      </w:r>
      <w:r>
        <w:rPr>
          <w:rFonts w:ascii="Times New Roman"/>
          <w:b w:val="false"/>
          <w:i w:val="false"/>
          <w:color w:val="000000"/>
          <w:sz w:val="28"/>
        </w:rPr>
        <w:t>
      бесінші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 xml:space="preserve"> «заңдарында» деген сөзден кейін «және Халықаралық қаржылық есептілік стандарттарында»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«Бағалы қағаздардың құнсыздануын тану критерийлері» кестесінде: атауындағы «құнсыздануын» деген сөзден кейін «немесе құнының төмендеуін» деген сөздермен толықтырылсын;</w:t>
      </w:r>
      <w:r>
        <w:br/>
      </w:r>
      <w:r>
        <w:rPr>
          <w:rFonts w:ascii="Times New Roman"/>
          <w:b w:val="false"/>
          <w:i w:val="false"/>
          <w:color w:val="000000"/>
          <w:sz w:val="28"/>
        </w:rPr>
        <w:t>
      реттік нөмірі 1.4 жолдың үшінші бағанында «+5» деген цифр «+7» деген цифрға ауыстырылсын;</w:t>
      </w:r>
      <w:r>
        <w:br/>
      </w:r>
      <w:r>
        <w:rPr>
          <w:rFonts w:ascii="Times New Roman"/>
          <w:b w:val="false"/>
          <w:i w:val="false"/>
          <w:color w:val="000000"/>
          <w:sz w:val="28"/>
        </w:rPr>
        <w:t>
      реттік нөмірі 2.5-жолдан кейін мынадай мазмұндағы реттік нөмірі 2.6-жолмен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684"/>
        <w:gridCol w:w="3897"/>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жылдан астам</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реттік нөмірі 5.3-жолдың екінші бағанындағы «ВВВ-»-тен төмен» деген сөздер ««ВВВ-»-тен «В-»-ке дейін»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5.3-жолдан кейін мынадай мазмұндағы реттік нөмірі 5.4-жолмен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684"/>
        <w:gridCol w:w="3897"/>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«В-»-тен төмен немесе басқа рейтинг агенттіктерінің бірінің осыған ұқсас деңгейдегі рейтингтік бағасы бар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«Бағалы қағаздарды құнсыздандыру үшін осы критерийлерді қолданған кезде рейтингтік бағасы және листинг санаты болған жағдайда рейтингтік бағасы алынады.</w:t>
      </w:r>
      <w:r>
        <w:br/>
      </w:r>
      <w:r>
        <w:rPr>
          <w:rFonts w:ascii="Times New Roman"/>
          <w:b w:val="false"/>
          <w:i w:val="false"/>
          <w:color w:val="000000"/>
          <w:sz w:val="28"/>
        </w:rPr>
        <w:t>
      1-ге дейін (қоса алғанда) баллдар сомасын алған жағдайда – бағалы қағаз стандартты деп жіктеледі.</w:t>
      </w:r>
      <w:r>
        <w:br/>
      </w:r>
      <w:r>
        <w:rPr>
          <w:rFonts w:ascii="Times New Roman"/>
          <w:b w:val="false"/>
          <w:i w:val="false"/>
          <w:color w:val="000000"/>
          <w:sz w:val="28"/>
        </w:rPr>
        <w:t>
      Баллдар сомасы 2-ден 4-ке дейін (қоса алғанда) болған кезде – бағалы қағаз 1-санаттағы күмәнді деп жіктеледі.</w:t>
      </w:r>
      <w:r>
        <w:br/>
      </w:r>
      <w:r>
        <w:rPr>
          <w:rFonts w:ascii="Times New Roman"/>
          <w:b w:val="false"/>
          <w:i w:val="false"/>
          <w:color w:val="000000"/>
          <w:sz w:val="28"/>
        </w:rPr>
        <w:t>
      Баллдар сомасы 5-тен 7-ге дейін (қоса алғанда) – бағалы қағаз 2-санаттағы күмәнді деп жіктеледі.</w:t>
      </w:r>
      <w:r>
        <w:br/>
      </w:r>
      <w:r>
        <w:rPr>
          <w:rFonts w:ascii="Times New Roman"/>
          <w:b w:val="false"/>
          <w:i w:val="false"/>
          <w:color w:val="000000"/>
          <w:sz w:val="28"/>
        </w:rPr>
        <w:t>
      Баллдар сомасы 8-ден 10-ға дейін (қоса алғанда) – бағалы қағаз 3-санаттағы күмәнді деп жіктеледі.</w:t>
      </w:r>
      <w:r>
        <w:br/>
      </w:r>
      <w:r>
        <w:rPr>
          <w:rFonts w:ascii="Times New Roman"/>
          <w:b w:val="false"/>
          <w:i w:val="false"/>
          <w:color w:val="000000"/>
          <w:sz w:val="28"/>
        </w:rPr>
        <w:t>
      Баллдар сомасы 10-нан астам болған кезде қанағаттанарлықсыз деп жіктеледі.</w:t>
      </w:r>
      <w:r>
        <w:br/>
      </w:r>
      <w:r>
        <w:rPr>
          <w:rFonts w:ascii="Times New Roman"/>
          <w:b w:val="false"/>
          <w:i w:val="false"/>
          <w:color w:val="000000"/>
          <w:sz w:val="28"/>
        </w:rPr>
        <w:t>
      Бағалы қағаз эмитентінің банкрот болған жағдайда осы бағалы қағаз нөлге дейін біржолғы есептен шығарылады.» деген сөздер мынадай редакцияда жазылсын:</w:t>
      </w:r>
      <w:r>
        <w:br/>
      </w:r>
      <w:r>
        <w:rPr>
          <w:rFonts w:ascii="Times New Roman"/>
          <w:b w:val="false"/>
          <w:i w:val="false"/>
          <w:color w:val="000000"/>
          <w:sz w:val="28"/>
        </w:rPr>
        <w:t>
      «Ақпарат жоқ» деген критерийі бойынша баллдар эмитенттің қызметі туралы ақпарат (оның ішінде қаржылық есептілігі) қор биржасының, уәкілетті органның интернет-ресурсында, эмитенттің өз интернет-ресурсында да орналастырылмаған жағдайда, сондай-ақ эмитенттің өзінен қаржылық ахуалына талдауды жүзеге асыру үшін қажетті қаржылық және өзге де есептілікті алуға мүмкіндік болмаған жағдайда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қаулының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Ескерту. 2-тармақтың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2011 жылғы 1 шілдеден бастап қолданысқа енгізілетін Агенттіктің 2004 жылғы 21 тамыздағы № 259 қаулысымен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ережесiне 2-қосымшасының «Бағалы қағаздар құнсыздануының қажетті мөлшері (құнын түзету)» кестесін толтыру бойынша түсініктемелердің (бұдан әрі – Түсініктемелер) алтыншы, сегізінші, тоғызыншы бөліктерін, 2011 жылғы 1 қыркүйектен бастап қолданысқа енгізілетін осы қаулының 2-тармағының алтыншыдан бастап оныншыға дейінгі абзацтарды, 2012 жылғы 1 қаңтардан бастап қолданысқа енгізілетін осы қаулының 2-тармағының он екіншіден бастап он алтыншыға дейінгі абзацтарды қоспағанда, осы қаулы, ол Қазақстан Республикасы Әділет министрлігінде мемлекеттік тіркелген күннен бастап күнтізбелік он төрт күн өткен соң қолданысқа енгізіледі.</w:t>
      </w:r>
      <w:r>
        <w:br/>
      </w:r>
      <w:r>
        <w:rPr>
          <w:rFonts w:ascii="Times New Roman"/>
          <w:b w:val="false"/>
          <w:i w:val="false"/>
          <w:color w:val="000000"/>
          <w:sz w:val="28"/>
        </w:rPr>
        <w:t>
      Түсініктемелердің бесінші және жетінші бөліктерінің қолданылуы 2011 жылғы 1 шілдеге дейін таралады.</w:t>
      </w:r>
      <w:r>
        <w:br/>
      </w:r>
      <w:r>
        <w:rPr>
          <w:rFonts w:ascii="Times New Roman"/>
          <w:b w:val="false"/>
          <w:i w:val="false"/>
          <w:color w:val="000000"/>
          <w:sz w:val="28"/>
        </w:rPr>
        <w:t>
</w:t>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бөлімшелерінің, «Қазақстан қор биржасы» акционерлік қоғамының және «Қазақстан қаржыгерлерінің қауымдастығы», «Атамекен» одағы» Қазақстанның Ұлттық экономикалық палатасы» заңды тұлғалар бірлестіктерінің назарына жеткізсін.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2"/>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3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16 қаулысына қосымша       </w:t>
      </w:r>
    </w:p>
    <w:bookmarkEnd w:id="3"/>
    <w:p>
      <w:pPr>
        <w:spacing w:after="0"/>
        <w:ind w:left="0"/>
        <w:jc w:val="both"/>
      </w:pPr>
      <w:r>
        <w:rPr>
          <w:rFonts w:ascii="Times New Roman"/>
          <w:b w:val="false"/>
          <w:i w:val="false"/>
          <w:color w:val="000000"/>
          <w:sz w:val="28"/>
        </w:rPr>
        <w:t xml:space="preserve">«Инвестициялық қор активтерiнiң, </w:t>
      </w:r>
      <w:r>
        <w:br/>
      </w:r>
      <w:r>
        <w:rPr>
          <w:rFonts w:ascii="Times New Roman"/>
          <w:b w:val="false"/>
          <w:i w:val="false"/>
          <w:color w:val="000000"/>
          <w:sz w:val="28"/>
        </w:rPr>
        <w:t xml:space="preserve">
инвестициялық қордың таза        </w:t>
      </w:r>
      <w:r>
        <w:br/>
      </w:r>
      <w:r>
        <w:rPr>
          <w:rFonts w:ascii="Times New Roman"/>
          <w:b w:val="false"/>
          <w:i w:val="false"/>
          <w:color w:val="000000"/>
          <w:sz w:val="28"/>
        </w:rPr>
        <w:t>
активтерiнiң құнын, инвестициялық</w:t>
      </w:r>
      <w:r>
        <w:br/>
      </w:r>
      <w:r>
        <w:rPr>
          <w:rFonts w:ascii="Times New Roman"/>
          <w:b w:val="false"/>
          <w:i w:val="false"/>
          <w:color w:val="000000"/>
          <w:sz w:val="28"/>
        </w:rPr>
        <w:t xml:space="preserve">
пай қоры пайының есептi құнын    </w:t>
      </w:r>
      <w:r>
        <w:br/>
      </w:r>
      <w:r>
        <w:rPr>
          <w:rFonts w:ascii="Times New Roman"/>
          <w:b w:val="false"/>
          <w:i w:val="false"/>
          <w:color w:val="000000"/>
          <w:sz w:val="28"/>
        </w:rPr>
        <w:t xml:space="preserve">
және акционерлiк инвестициялық   </w:t>
      </w:r>
      <w:r>
        <w:br/>
      </w:r>
      <w:r>
        <w:rPr>
          <w:rFonts w:ascii="Times New Roman"/>
          <w:b w:val="false"/>
          <w:i w:val="false"/>
          <w:color w:val="000000"/>
          <w:sz w:val="28"/>
        </w:rPr>
        <w:t xml:space="preserve">
қордың акцияларын сатып алу      </w:t>
      </w:r>
      <w:r>
        <w:br/>
      </w:r>
      <w:r>
        <w:rPr>
          <w:rFonts w:ascii="Times New Roman"/>
          <w:b w:val="false"/>
          <w:i w:val="false"/>
          <w:color w:val="000000"/>
          <w:sz w:val="28"/>
        </w:rPr>
        <w:t xml:space="preserve">
бағасын есепке алу және айқындау </w:t>
      </w:r>
      <w:r>
        <w:br/>
      </w:r>
      <w:r>
        <w:rPr>
          <w:rFonts w:ascii="Times New Roman"/>
          <w:b w:val="false"/>
          <w:i w:val="false"/>
          <w:color w:val="000000"/>
          <w:sz w:val="28"/>
        </w:rPr>
        <w:t xml:space="preserve">
ережесiне 2-қосымша          </w:t>
      </w:r>
    </w:p>
    <w:p>
      <w:pPr>
        <w:spacing w:after="0"/>
        <w:ind w:left="0"/>
        <w:jc w:val="left"/>
      </w:pPr>
      <w:r>
        <w:rPr>
          <w:rFonts w:ascii="Times New Roman"/>
          <w:b/>
          <w:i w:val="false"/>
          <w:color w:val="000000"/>
        </w:rPr>
        <w:t xml:space="preserve">  Бағалы қағаздар құнсыздануының немесе құнының төмендетілуінің қажетті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5795"/>
        <w:gridCol w:w="5796"/>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сомасы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жіктеу санаты</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Құнсызданудың қажетті (барынша төмен) мөлшері</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күмәнді</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2-санаттағы күмәнді</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3-санаттағы күмәнді</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астам</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32" w:id="4"/>
    <w:p>
      <w:pPr>
        <w:spacing w:after="0"/>
        <w:ind w:left="0"/>
        <w:jc w:val="both"/>
      </w:pPr>
      <w:r>
        <w:rPr>
          <w:rFonts w:ascii="Times New Roman"/>
          <w:b w:val="false"/>
          <w:i w:val="false"/>
          <w:color w:val="000000"/>
          <w:sz w:val="28"/>
        </w:rPr>
        <w:t>
Кесте бойынша түсініктемелер:</w:t>
      </w:r>
    </w:p>
    <w:bookmarkEnd w:id="4"/>
    <w:p>
      <w:pPr>
        <w:spacing w:after="0"/>
        <w:ind w:left="0"/>
        <w:jc w:val="both"/>
      </w:pPr>
      <w:r>
        <w:rPr>
          <w:rFonts w:ascii="Times New Roman"/>
          <w:b w:val="false"/>
          <w:i w:val="false"/>
          <w:color w:val="000000"/>
          <w:sz w:val="28"/>
        </w:rPr>
        <w:t>      Бағалы қағаздарды құнсыздандыру немесе бағалы қағаздардың құнын төмендету үшін осы критерийлерді пайдаланғанда, рейтингтік бағасы және листинг санаты болған кезде есепке рейтингтік бағасы алынады</w:t>
      </w:r>
      <w:r>
        <w:br/>
      </w:r>
      <w:r>
        <w:rPr>
          <w:rFonts w:ascii="Times New Roman"/>
          <w:b w:val="false"/>
          <w:i w:val="false"/>
          <w:color w:val="000000"/>
          <w:sz w:val="28"/>
        </w:rPr>
        <w:t>
      1-ге дейінгі (1 қоса алғанда) балл сомасы алынған кезде – бағалы қағаз стандартты болып жіктеледі.</w:t>
      </w:r>
      <w:r>
        <w:br/>
      </w:r>
      <w:r>
        <w:rPr>
          <w:rFonts w:ascii="Times New Roman"/>
          <w:b w:val="false"/>
          <w:i w:val="false"/>
          <w:color w:val="000000"/>
          <w:sz w:val="28"/>
        </w:rPr>
        <w:t>
      Балл сомасы 2-ден 4-ке дейінгі (4 қоса алғанда) мәніне тең болған кезде – бағалы қағаз 1 санаттағы күмәнді болып жіктеледі, 10 (он) пайыз провизиялар қалыптастырылады.</w:t>
      </w:r>
      <w:r>
        <w:br/>
      </w:r>
      <w:r>
        <w:rPr>
          <w:rFonts w:ascii="Times New Roman"/>
          <w:b w:val="false"/>
          <w:i w:val="false"/>
          <w:color w:val="000000"/>
          <w:sz w:val="28"/>
        </w:rPr>
        <w:t>
      Балл сомасы 5-тен 7-ге дейін (7 қоса алғанда) мәніне тең болған кезде – бағалы қағаз 2 санаттағы күмәнді болып жіктеледі, 15 (он бес) пайыз провизиялар қалыптастырылады.</w:t>
      </w:r>
      <w:r>
        <w:br/>
      </w:r>
      <w:r>
        <w:rPr>
          <w:rFonts w:ascii="Times New Roman"/>
          <w:b w:val="false"/>
          <w:i w:val="false"/>
          <w:color w:val="000000"/>
          <w:sz w:val="28"/>
        </w:rPr>
        <w:t>
      Балл сомасы 8-ден 10-ға дейінгі (10 қоса алғанда) мәніне тең болған кезде – бағалы қағаз 3 санаттағы күмәнді болып жіктеледі, 25 (жиырма бес) пайыз провизиялар қалыптастырылады.</w:t>
      </w:r>
      <w:r>
        <w:br/>
      </w:r>
      <w:r>
        <w:rPr>
          <w:rFonts w:ascii="Times New Roman"/>
          <w:b w:val="false"/>
          <w:i w:val="false"/>
          <w:color w:val="000000"/>
          <w:sz w:val="28"/>
        </w:rPr>
        <w:t>
      Балл сомасы 8-ден 10-ға дейінгі (10 қоса алғанда) мәніне тең болған кезде – бағалы қағаз 3-санаттағы күмәнді болып жіктеледі,</w:t>
      </w:r>
      <w:r>
        <w:br/>
      </w:r>
      <w:r>
        <w:rPr>
          <w:rFonts w:ascii="Times New Roman"/>
          <w:b w:val="false"/>
          <w:i w:val="false"/>
          <w:color w:val="000000"/>
          <w:sz w:val="28"/>
        </w:rPr>
        <w:t>
      облигациялар бойынша 25 (жиырма бес) пайыз провизиялар</w:t>
      </w:r>
      <w:r>
        <w:br/>
      </w:r>
      <w:r>
        <w:rPr>
          <w:rFonts w:ascii="Times New Roman"/>
          <w:b w:val="false"/>
          <w:i w:val="false"/>
          <w:color w:val="000000"/>
          <w:sz w:val="28"/>
        </w:rPr>
        <w:t>
      акциялар бойынша 35 (отыз бес) пайыз провизиялар қалыптастырылады.</w:t>
      </w:r>
      <w:r>
        <w:br/>
      </w:r>
      <w:r>
        <w:rPr>
          <w:rFonts w:ascii="Times New Roman"/>
          <w:b w:val="false"/>
          <w:i w:val="false"/>
          <w:color w:val="000000"/>
          <w:sz w:val="28"/>
        </w:rPr>
        <w:t>
      Балл сомасы 10-нан 12-ге дейінгі (12 қоса алғанда) мәніне тең болған кезде – бағалы қағаз қанағаттанарлықсыз болып жіктеледі, 50 (елу) пайыз провизия қалыптастырылады.</w:t>
      </w:r>
      <w:r>
        <w:br/>
      </w:r>
      <w:r>
        <w:rPr>
          <w:rFonts w:ascii="Times New Roman"/>
          <w:b w:val="false"/>
          <w:i w:val="false"/>
          <w:color w:val="000000"/>
          <w:sz w:val="28"/>
        </w:rPr>
        <w:t>
      Балл сомасы 10-нан 12-ге дейінгі (12 қоса алғанда) мәніне тең болған кезде – бағалы қағаз қанағаттанарлықсыз болып жіктеледі,</w:t>
      </w:r>
      <w:r>
        <w:br/>
      </w:r>
      <w:r>
        <w:rPr>
          <w:rFonts w:ascii="Times New Roman"/>
          <w:b w:val="false"/>
          <w:i w:val="false"/>
          <w:color w:val="000000"/>
          <w:sz w:val="28"/>
        </w:rPr>
        <w:t>
      облигациялар бойынша 50 (елу) пайыз провизиялар;</w:t>
      </w:r>
      <w:r>
        <w:br/>
      </w:r>
      <w:r>
        <w:rPr>
          <w:rFonts w:ascii="Times New Roman"/>
          <w:b w:val="false"/>
          <w:i w:val="false"/>
          <w:color w:val="000000"/>
          <w:sz w:val="28"/>
        </w:rPr>
        <w:t>
      акциялар бойынша 70 (жетпіс) пайыз провизиялар қалыптастырылады.</w:t>
      </w:r>
      <w:r>
        <w:br/>
      </w:r>
      <w:r>
        <w:rPr>
          <w:rFonts w:ascii="Times New Roman"/>
          <w:b w:val="false"/>
          <w:i w:val="false"/>
          <w:color w:val="000000"/>
          <w:sz w:val="28"/>
        </w:rPr>
        <w:t>
      Сомасы 12-ден артық болған кезде бағалы қағаз үмітсіз деп жіктеледі, 90 (тоқсан) пайыз провизиялар қалыптастырылады. Бұл ретте, егер эмитенттің борыштық бағалы қағазы үмітсіз деп жіктелсе, онда осы эмитенттің акциясы бір мезгілде нөлге дейін есептен шығарылады.</w:t>
      </w:r>
      <w:r>
        <w:br/>
      </w:r>
      <w:r>
        <w:rPr>
          <w:rFonts w:ascii="Times New Roman"/>
          <w:b w:val="false"/>
          <w:i w:val="false"/>
          <w:color w:val="000000"/>
          <w:sz w:val="28"/>
        </w:rPr>
        <w:t>
      Эмитент банкрот болған жағдайда осы бағалы қағаз бір мезгілде нөлге дейін есептен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