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b0dd" w14:textId="40d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"Шығыстардың, оның iшiнде жасасқан азаматтық-құқықтық мәмілелерге қатысты тіркеу мiндеттi болып табылатын шығыс түрлерiнiң экономикалық сыныптамасы ерекшелiктерiнiң тiзбесiн бекіту туралы" Қазақстан Республикасы Қаржы министрiнiң 2008 жылғы 19 желтоқсандағы № 588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8 сәуірдегі N 170 Бұйрығы. Қазақстан Республикасының Әділет министрлігінде 2011 жылы 18 сәуірде N 6891 тіркелді. Күші жойылды - Қазақстан Республикасы Қаржы министрінің 2016 жылғы 27 қаңтардағы № 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«Шығыстардың, оның iшiнде жасасқан азаматтық-құқықтық мәмiлелерге қатысты тiркеу мiндеттi болып табылатын шығыс түрлерiнiң экономикалық сыныптамасы ерекшелiктерiнiң тiзбесiн бекiту туралы» Қазақстан Республикасы Қаржы министрiнiң 2008 жылғы 19 желтоқсандағы № 588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мемлекеттiк тіркеу тiзiлiмiнде 2008 жылғы 26 желтоқсандағы № 5419 болып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Шығыстардың, оның iшiнде жасасқан азаматтық-құқықтық мәмілелерге қатысты тіркеу мiндеттi болып табылатын шығыс түрлерiнiң экономикалық сыныптамасы ерекшелiктерiнiң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«Күрделі шығындар»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«Негізгі капиталды сатып алу»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 «Күрделі жөндеу»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433 «Мемлекеттік кәсіпорындардың үй-жайларын, ғимараттарын, құрылыстарын күрделі жөндеу» ерекшелігі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«Ескерту» деген 7-баған мынадай мазмұндағы келесі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 мемлекеттік кәсіпорындардың үй-жайларын, ғимараттарын, құрылыстарын күрделі жөндеу үшін республикалық немесе коммуналдық меншіктегі мемлекеттік кәсіпорындарды қаржыландыруды жүзеге асыратын жағдайлардан басқа».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процесс әдiснамасы департаментi (Қалиева А.Н.) осы бұйрықтың Қазақстан Республикасы Әдiлет министрлiгiнде мемлекеттiк тiркелуiн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Әділет министрлігінде оны мемлекеттік тіркеуден өткізген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