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daa2" w14:textId="fb7d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жеке кәсіпкерлік саласында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2011 жылғы 28 наурыздағы № 123 және Қазақстан Республикасы Экономикалық даму және сауда министрінің 2011 жылғы 31 наурыздағы № 75 Бірлескен бұйрығы. Қазақстан Республикасының Әділет министрлігінде 2011 жылы 25 сәуірде № 6905 тіркелді. Күші жойылды - Қазақстан Республикасы Ұлттық экономика министрінің м.а. 2016 жылғы 2 қыркүйектегі № 395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02.09.2016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Тақырыбы жаңа редакцияда - ҚР Құрылыс және тұрғын үй-коммуналдық шаруашылық істері агенттігі төрағасының 2012.04.27 № 164 және ҚР Экономикалық даму және сауда министрінің 2012.05.02 № 139 (алғаш ресми жарияланған күнiнен кейiн он күнтiзбелiк күн өткен соң қолданысқа енгiзiледi) </w:t>
      </w:r>
      <w:r>
        <w:rPr>
          <w:rFonts w:ascii="Times New Roman"/>
          <w:b w:val="false"/>
          <w:i w:val="false"/>
          <w:color w:val="ff0000"/>
          <w:sz w:val="28"/>
        </w:rPr>
        <w:t>Бірлескен 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саласындағы жеке кәсіпкерлік саласында құрылыс объектілері бойынша тексеру парағының нысаны,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жеке кәсіпкерлік саласында лицензиялау субъектілері бойынша тексеру парағының нысаны,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Құрылыс және тұрғын үй-коммуналдық шаруашылық істері агенттігі төрағасының 2012.04.27 № 164 және ҚР Экономикалық даму және сауда министрінің 2012.05.02 № 139 (алғаш ресми жарияланған күнiнен кейiн он күнтiзбелiк күн өткен соң қолданысқа енгiзiледi) </w:t>
      </w:r>
      <w:r>
        <w:rPr>
          <w:rFonts w:ascii="Times New Roman"/>
          <w:b w:val="false"/>
          <w:i w:val="false"/>
          <w:color w:val="000000"/>
          <w:sz w:val="28"/>
        </w:rPr>
        <w:t>Бірлескен 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Мемлекеттік сәулет-құрылыс бақылау, аттестаттау және аккредиттеу департаментінің директоры (Ғ.Р. Әбдірайымов):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Құрылыс және тұрғын үй-коммуналдық шаруашылық істері агенттігінің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қызметі субъектілерін және сәулет, қала құрылысы және құрылыс қызметі, мемлекеттік сәулет-құрылыс бақылауы және лицензиялау саласындағы жергілікті атқарушы органдардың қызметін тексеру мәселелері жөніндегі тексеру парақтарының нысандарын бекіту туралы» Қазақстан Республикасы Құрылыс және тұрғын үй-коммуналдық шаруашылық істері агенттігі төрағасының 2010 жылғы 18 ақпандағы № 62 және Қазақстан Республикасы Экономика және бюджеттік жоспарлау министрінің 2010 жылғы 19 ақпандағы № 83 </w:t>
      </w:r>
      <w:r>
        <w:rPr>
          <w:rFonts w:ascii="Times New Roman"/>
          <w:b w:val="false"/>
          <w:i w:val="false"/>
          <w:color w:val="000000"/>
          <w:sz w:val="28"/>
        </w:rPr>
        <w:t>бірлескен бұйрықтарының</w:t>
      </w:r>
      <w:r>
        <w:rPr>
          <w:rFonts w:ascii="Times New Roman"/>
          <w:b w:val="false"/>
          <w:i w:val="false"/>
          <w:color w:val="000000"/>
          <w:sz w:val="28"/>
        </w:rPr>
        <w:t xml:space="preserve"> күші жойылды деп танылсын (Нормативтік құқықтық кесімдерді мемлекеттік тіркеудің тізілімінде № 6074 тіркелген, 2010 жылғы 4 наурыздағы № 33 (1829)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үй-                 Экономикалық даму</w:t>
      </w:r>
      <w:r>
        <w:br/>
      </w:r>
      <w:r>
        <w:rPr>
          <w:rFonts w:ascii="Times New Roman"/>
          <w:b w:val="false"/>
          <w:i w:val="false"/>
          <w:color w:val="000000"/>
          <w:sz w:val="28"/>
        </w:rPr>
        <w:t>
</w:t>
      </w:r>
      <w:r>
        <w:rPr>
          <w:rFonts w:ascii="Times New Roman"/>
          <w:b w:val="false"/>
          <w:i/>
          <w:color w:val="000000"/>
          <w:sz w:val="28"/>
        </w:rPr>
        <w:t>      коммуналдық шаруашылық                  және сауда министрі</w:t>
      </w:r>
      <w:r>
        <w:br/>
      </w:r>
      <w:r>
        <w:rPr>
          <w:rFonts w:ascii="Times New Roman"/>
          <w:b w:val="false"/>
          <w:i w:val="false"/>
          <w:color w:val="000000"/>
          <w:sz w:val="28"/>
        </w:rPr>
        <w:t>
</w:t>
      </w:r>
      <w:r>
        <w:rPr>
          <w:rFonts w:ascii="Times New Roman"/>
          <w:b w:val="false"/>
          <w:i/>
          <w:color w:val="000000"/>
          <w:sz w:val="28"/>
        </w:rPr>
        <w:t>      істері агенттігінің төрағасы</w:t>
      </w:r>
      <w:r>
        <w:br/>
      </w:r>
      <w:r>
        <w:rPr>
          <w:rFonts w:ascii="Times New Roman"/>
          <w:b w:val="false"/>
          <w:i w:val="false"/>
          <w:color w:val="000000"/>
          <w:sz w:val="28"/>
        </w:rPr>
        <w:t>
</w:t>
      </w:r>
      <w:r>
        <w:rPr>
          <w:rFonts w:ascii="Times New Roman"/>
          <w:b w:val="false"/>
          <w:i/>
          <w:color w:val="000000"/>
          <w:sz w:val="28"/>
        </w:rPr>
        <w:t>      С. Нокин _____________                  Ж. Айтжанова __________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123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75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Құрылыс және тұрғын үй-коммуналдық шаруашылық істері агенттігі төрағасының 2012.04.27 № 164 және ҚР Экономикалық даму және сауда министрінің 2012.05.02 № 139 (алғаш ресми жарияланған күнiнен кейiн он күнтiзбелiк күн өткен соң қолданысқа енгiзiледi) </w:t>
      </w:r>
      <w:r>
        <w:rPr>
          <w:rFonts w:ascii="Times New Roman"/>
          <w:b w:val="false"/>
          <w:i w:val="false"/>
          <w:color w:val="ff0000"/>
          <w:sz w:val="28"/>
        </w:rPr>
        <w:t>Бірлескен бұйрығы</w:t>
      </w:r>
      <w:r>
        <w:rPr>
          <w:rFonts w:ascii="Times New Roman"/>
          <w:b w:val="false"/>
          <w:i w:val="false"/>
          <w:color w:val="ff0000"/>
          <w:sz w:val="28"/>
        </w:rPr>
        <w:t>.</w:t>
      </w:r>
    </w:p>
    <w:bookmarkStart w:name="z11" w:id="2"/>
    <w:p>
      <w:pPr>
        <w:spacing w:after="0"/>
        <w:ind w:left="0"/>
        <w:jc w:val="both"/>
      </w:pPr>
      <w:r>
        <w:rPr>
          <w:rFonts w:ascii="Times New Roman"/>
          <w:b w:val="false"/>
          <w:i w:val="false"/>
          <w:color w:val="000000"/>
          <w:sz w:val="28"/>
        </w:rPr>
        <w:t>
Нысан</w:t>
      </w:r>
    </w:p>
    <w:bookmarkEnd w:id="2"/>
    <w:bookmarkStart w:name="z12" w:id="3"/>
    <w:p>
      <w:pPr>
        <w:spacing w:after="0"/>
        <w:ind w:left="0"/>
        <w:jc w:val="left"/>
      </w:pPr>
      <w:r>
        <w:rPr>
          <w:rFonts w:ascii="Times New Roman"/>
          <w:b/>
          <w:i w:val="false"/>
          <w:color w:val="000000"/>
        </w:rPr>
        <w:t xml:space="preserve"> 
Сәулет, қала құрылысы және құрылыс саласындағы</w:t>
      </w:r>
      <w:r>
        <w:br/>
      </w:r>
      <w:r>
        <w:rPr>
          <w:rFonts w:ascii="Times New Roman"/>
          <w:b/>
          <w:i w:val="false"/>
          <w:color w:val="000000"/>
        </w:rPr>
        <w:t>
жеке кәсіпкерлік саласында құрылыс объектілері бойынша</w:t>
      </w:r>
      <w:r>
        <w:br/>
      </w:r>
      <w:r>
        <w:rPr>
          <w:rFonts w:ascii="Times New Roman"/>
          <w:b/>
          <w:i w:val="false"/>
          <w:color w:val="000000"/>
        </w:rPr>
        <w:t>
тексеру парағының нысаны</w:t>
      </w:r>
    </w:p>
    <w:bookmarkEnd w:id="3"/>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 субъектісі __________________________________________________</w:t>
      </w:r>
      <w:r>
        <w:br/>
      </w:r>
      <w:r>
        <w:rPr>
          <w:rFonts w:ascii="Times New Roman"/>
          <w:b w:val="false"/>
          <w:i w:val="false"/>
          <w:color w:val="000000"/>
          <w:sz w:val="28"/>
        </w:rPr>
        <w:t>
Тексерілетін объект _________________________________________________</w:t>
      </w:r>
      <w:r>
        <w:br/>
      </w:r>
      <w:r>
        <w:rPr>
          <w:rFonts w:ascii="Times New Roman"/>
          <w:b w:val="false"/>
          <w:i w:val="false"/>
          <w:color w:val="000000"/>
          <w:sz w:val="28"/>
        </w:rPr>
        <w:t>
Объектінің орналасқан жері __________________________________________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Жүргізілген тексерудің түрі:</w:t>
      </w:r>
      <w:r>
        <w:br/>
      </w:r>
      <w:r>
        <w:rPr>
          <w:rFonts w:ascii="Times New Roman"/>
          <w:b w:val="false"/>
          <w:i w:val="false"/>
          <w:color w:val="000000"/>
          <w:sz w:val="28"/>
        </w:rPr>
        <w:t>
жоспарлы тексеру: кешенді, тақырыптық (қажеттінің астын сызыңыз);</w:t>
      </w:r>
      <w:r>
        <w:br/>
      </w:r>
      <w:r>
        <w:rPr>
          <w:rFonts w:ascii="Times New Roman"/>
          <w:b w:val="false"/>
          <w:i w:val="false"/>
          <w:color w:val="000000"/>
          <w:sz w:val="28"/>
        </w:rPr>
        <w:t>
Тексеру тексеруді тағайындау туралы 20__ жылғы «_» ___________№ _____</w:t>
      </w:r>
      <w:r>
        <w:br/>
      </w:r>
      <w:r>
        <w:rPr>
          <w:rFonts w:ascii="Times New Roman"/>
          <w:b w:val="false"/>
          <w:i w:val="false"/>
          <w:color w:val="000000"/>
          <w:sz w:val="28"/>
        </w:rPr>
        <w:t>
актінің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914"/>
        <w:gridCol w:w="2991"/>
        <w:gridCol w:w="213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р/с</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кезеңінде қойылатын талаптар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Иә/Жоқ/Талап етілмейді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Түсініктеме</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Тапсырысшыда (құрылыс салушыда) оның осы жер учаскесіне тиісті құқығын растайтын құжаттары және оның мердігермен (бас мердігермен) шартының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ұйымда құрылыс-монтаж жұмыстарының тиісті түрлеріне лицензиялардың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жобалау-сметалық құжаттаманың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оң қорытындысының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жүргізуге тиісті рұқсаттың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қатысушылардың атқарушылық техникалық құжаттаманы уақтылы рәсімдеуі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бекітілген жобалау шешімдеріне жобаны әзірлеушімен келісілген өзгерістердің болуы (қажет болған кезде сараптама өткізе отырып)</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құрылыс материалдарының, бұйымдары мен конструкцияларының, орнатылатын жабдықтың сапасына, тиісті сертификаттардың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(орындалатын) құрылыс-монтаждау жұмыстарының сәйкестігі: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жобалау шешімдеріне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(мемлекетаралық) нормативтік-техникалық құжаттарға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құрылыс сапасын жеке өндірістік бақылаудың барлық түрлері мен нысандарын ұйымдастыруы және жүзеге асыруы, оның ішінде: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комиссиялары пайдалануға қабылдайтын объектiлер құрылысы кезiнде техникалық қадағалауды жүзеге асыруы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қадағалауды жүзеге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сақтау, оның ішінде: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ұзақтығын (қабылдау мерзімдерін) сақтау: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тұрғын үй мақсатында салынған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мерзімін сақтау: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бақылау және қадағалау органдарының бұрын берген нұсқамаларын орындау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123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75 бірлескен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2-қосымшамен толықтырылды - ҚР Құрылыс және тұрғын үй-коммуналдық шаруашылық істері агенттігі төрағасының 2012.04.27 № 164 және ҚР Экономикалық даму және сауда министрінің 2012.05.02 № 139 (алғаш ресми жарияланған күнiнен кейiн он күнтiзбелiк күн өткен соң қолданысқа енгiзiледi) </w:t>
      </w:r>
      <w:r>
        <w:rPr>
          <w:rFonts w:ascii="Times New Roman"/>
          <w:b w:val="false"/>
          <w:i w:val="false"/>
          <w:color w:val="ff0000"/>
          <w:sz w:val="28"/>
        </w:rPr>
        <w:t>Бірлескен бұйрығы</w:t>
      </w:r>
      <w:r>
        <w:rPr>
          <w:rFonts w:ascii="Times New Roman"/>
          <w:b w:val="false"/>
          <w:i w:val="false"/>
          <w:color w:val="ff0000"/>
          <w:sz w:val="28"/>
        </w:rPr>
        <w:t>.</w:t>
      </w:r>
    </w:p>
    <w:bookmarkStart w:name="z16" w:id="5"/>
    <w:p>
      <w:pPr>
        <w:spacing w:after="0"/>
        <w:ind w:left="0"/>
        <w:jc w:val="both"/>
      </w:pPr>
      <w:r>
        <w:rPr>
          <w:rFonts w:ascii="Times New Roman"/>
          <w:b w:val="false"/>
          <w:i w:val="false"/>
          <w:color w:val="000000"/>
          <w:sz w:val="28"/>
        </w:rPr>
        <w:t>
Нысан</w:t>
      </w:r>
    </w:p>
    <w:bookmarkEnd w:id="5"/>
    <w:bookmarkStart w:name="z17" w:id="6"/>
    <w:p>
      <w:pPr>
        <w:spacing w:after="0"/>
        <w:ind w:left="0"/>
        <w:jc w:val="left"/>
      </w:pPr>
      <w:r>
        <w:rPr>
          <w:rFonts w:ascii="Times New Roman"/>
          <w:b/>
          <w:i w:val="false"/>
          <w:color w:val="000000"/>
        </w:rPr>
        <w:t xml:space="preserve"> 
Сәулет, қала құрылысы және құрылыс қызметі саласындағы жеке</w:t>
      </w:r>
      <w:r>
        <w:br/>
      </w:r>
      <w:r>
        <w:rPr>
          <w:rFonts w:ascii="Times New Roman"/>
          <w:b/>
          <w:i w:val="false"/>
          <w:color w:val="000000"/>
        </w:rPr>
        <w:t>
кәсіпкерлік саласында лицензиялау субъектілері бойынша тексеру</w:t>
      </w:r>
      <w:r>
        <w:br/>
      </w:r>
      <w:r>
        <w:rPr>
          <w:rFonts w:ascii="Times New Roman"/>
          <w:b/>
          <w:i w:val="false"/>
          <w:color w:val="000000"/>
        </w:rPr>
        <w:t>
парағы</w:t>
      </w:r>
    </w:p>
    <w:bookmarkEnd w:id="6"/>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 субъектісі __________________________________________________</w:t>
      </w:r>
      <w:r>
        <w:br/>
      </w:r>
      <w:r>
        <w:rPr>
          <w:rFonts w:ascii="Times New Roman"/>
          <w:b w:val="false"/>
          <w:i w:val="false"/>
          <w:color w:val="000000"/>
          <w:sz w:val="28"/>
        </w:rPr>
        <w:t>
Субъектінің орналасқан жері 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Жүргізілген тексерудің түрі:</w:t>
      </w:r>
      <w:r>
        <w:br/>
      </w:r>
      <w:r>
        <w:rPr>
          <w:rFonts w:ascii="Times New Roman"/>
          <w:b w:val="false"/>
          <w:i w:val="false"/>
          <w:color w:val="000000"/>
          <w:sz w:val="28"/>
        </w:rPr>
        <w:t>
жоспарлы тексеру: кешенді, тақырыптық (қажеттінің астын сызыңыз);</w:t>
      </w:r>
      <w:r>
        <w:br/>
      </w:r>
      <w:r>
        <w:rPr>
          <w:rFonts w:ascii="Times New Roman"/>
          <w:b w:val="false"/>
          <w:i w:val="false"/>
          <w:color w:val="000000"/>
          <w:sz w:val="28"/>
        </w:rPr>
        <w:t>
Тексеру тексеруді тағайындау туралы 20___ жылғы «__» ___ № __ актінің</w:t>
      </w:r>
      <w:r>
        <w:br/>
      </w:r>
      <w:r>
        <w:rPr>
          <w:rFonts w:ascii="Times New Roman"/>
          <w:b w:val="false"/>
          <w:i w:val="false"/>
          <w:color w:val="000000"/>
          <w:sz w:val="28"/>
        </w:rPr>
        <w:t>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744"/>
        <w:gridCol w:w="2880"/>
        <w:gridCol w:w="2466"/>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кезеңінде қойылатын талаптар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Иә/Жоқ/Талап етілмейді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Түсініктеме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Іздестіру қызметі</w:t>
            </w:r>
          </w:p>
        </w:tc>
      </w:tr>
      <w:tr>
        <w:trPr>
          <w:trHeight w:val="5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қызметімен айналысу үшін қойылатын талаптары мыналарды қамтиды: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және/немесе инженерлік-гидрогеологиялық іздестірулер үшін аккредиттелген топырақтану (химиялық) зертханасымен жабдықталған меншік және/немесе жалға алу (шаруашылық жүргізу немесе жедел басқару) құқығындағы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екі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екі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үш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header.xml" Type="http://schemas.openxmlformats.org/officeDocument/2006/relationships/header" Id="rId2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