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7cae" w14:textId="43a7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екінші деңгейдегі банктердің және ипотекалық ұйымдардың есеп беру мәселелері бойынша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2011 жылғы 11 наурыздағы № 28 Қаулысы. Қазақстан Республикасының Әділет министрлігінде 2010 жылы 25 сәуірде № 6906 болып тіркелді. Күші жойылды - Қазақстан Республикасы Ұлттық Банкі Басқармасының 2014 жылғы 24 қыркүйектегі № 178 қаулысымен</w:t>
      </w:r>
    </w:p>
    <w:p>
      <w:pPr>
        <w:spacing w:after="0"/>
        <w:ind w:left="0"/>
        <w:jc w:val="both"/>
      </w:pPr>
      <w:r>
        <w:rPr>
          <w:rFonts w:ascii="Times New Roman"/>
          <w:b w:val="false"/>
          <w:i w:val="false"/>
          <w:color w:val="ff0000"/>
          <w:sz w:val="28"/>
        </w:rPr>
        <w:t>      Ескерту. Күші жойылды - ҚР Ұлттық Банкі Басқармасының 24.09.2014 </w:t>
      </w:r>
      <w:r>
        <w:rPr>
          <w:rFonts w:ascii="Times New Roman"/>
          <w:b w:val="false"/>
          <w:i w:val="false"/>
          <w:color w:val="ff0000"/>
          <w:sz w:val="28"/>
        </w:rPr>
        <w:t>№ 178</w:t>
      </w:r>
      <w:r>
        <w:rPr>
          <w:rFonts w:ascii="Times New Roman"/>
          <w:b w:val="false"/>
          <w:i w:val="false"/>
          <w:color w:val="ff0000"/>
          <w:sz w:val="28"/>
        </w:rPr>
        <w:t> (01.07.2015 бастап қолданысқа енгізіледі)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Қаулы 2011.07.01 бастап қолданысқа енгізіледі (</w:t>
      </w:r>
      <w:r>
        <w:rPr>
          <w:rFonts w:ascii="Times New Roman"/>
          <w:b w:val="false"/>
          <w:i w:val="false"/>
          <w:color w:val="ff0000"/>
          <w:sz w:val="28"/>
        </w:rPr>
        <w:t>3-тармақ</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Екінші деңгейдегі банктердің және ипотекалық ұйымдардың ұсынатын есеп нысандарын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28.06.2013  </w:t>
      </w:r>
      <w:r>
        <w:rPr>
          <w:rFonts w:ascii="Times New Roman"/>
          <w:b w:val="false"/>
          <w:i w:val="false"/>
          <w:color w:val="000000"/>
          <w:sz w:val="28"/>
        </w:rPr>
        <w:t>№ 147</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Агенттік Басқармасының «Ипотекалық ұйымдардың есеп беру ережесін бекіту туралы» 2006 жылғы 25 ақпандағы № 43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4157 тіркелген)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Ипотекалық ұйымдардың есеп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1-қосымшадағы</w:t>
      </w:r>
      <w:r>
        <w:rPr>
          <w:rFonts w:ascii="Times New Roman"/>
          <w:b w:val="false"/>
          <w:i w:val="false"/>
          <w:color w:val="000000"/>
          <w:sz w:val="28"/>
        </w:rPr>
        <w:t>:</w:t>
      </w:r>
      <w:r>
        <w:br/>
      </w:r>
      <w:r>
        <w:rPr>
          <w:rFonts w:ascii="Times New Roman"/>
          <w:b w:val="false"/>
          <w:i w:val="false"/>
          <w:color w:val="000000"/>
          <w:sz w:val="28"/>
        </w:rPr>
        <w:t>
      «Активтердің, міндеттемелердің және меншікті капиталдың баланстық шоттарындағы қалдықтар туралы есеп» деген 1-кестеде:</w:t>
      </w:r>
      <w:r>
        <w:br/>
      </w:r>
      <w:r>
        <w:rPr>
          <w:rFonts w:ascii="Times New Roman"/>
          <w:b w:val="false"/>
          <w:i w:val="false"/>
          <w:color w:val="000000"/>
          <w:sz w:val="28"/>
        </w:rPr>
        <w:t>
      1106-шоттан кейін мынадай мазмұндағы 1150-шоттар тобымен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9364"/>
      </w:tblGrid>
      <w:tr>
        <w:trPr>
          <w:trHeight w:val="42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Айналымға түспей тұрып ұлттық валютадағы банкноттар</w:t>
            </w:r>
          </w:p>
        </w:tc>
      </w:tr>
    </w:tbl>
    <w:p>
      <w:pPr>
        <w:spacing w:after="0"/>
        <w:ind w:left="0"/>
        <w:jc w:val="both"/>
      </w:pPr>
      <w:r>
        <w:rPr>
          <w:rFonts w:ascii="Times New Roman"/>
          <w:b w:val="false"/>
          <w:i w:val="false"/>
          <w:color w:val="000000"/>
          <w:sz w:val="28"/>
        </w:rPr>
        <w:t>                                                       »;</w:t>
      </w:r>
    </w:p>
    <w:bookmarkStart w:name="z37" w:id="1"/>
    <w:p>
      <w:pPr>
        <w:spacing w:after="0"/>
        <w:ind w:left="0"/>
        <w:jc w:val="both"/>
      </w:pPr>
      <w:r>
        <w:rPr>
          <w:rFonts w:ascii="Times New Roman"/>
          <w:b w:val="false"/>
          <w:i w:val="false"/>
          <w:color w:val="000000"/>
          <w:sz w:val="28"/>
        </w:rPr>
        <w:t>
      1264-шоттың атауындағы «және ипотекалық ұйымның» деген сөздер «ипотекалық ұйымның және «Қазақстан Даму Банкі» акционерлік қоғамының»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1459-шоттың атауында орыс тіліндегі мәтінге түзету енгізілді,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1604-шоттан кейін мынадай мазмұндағы 1610-шоттар тобымен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9270"/>
      </w:tblGrid>
      <w:tr>
        <w:trPr>
          <w:trHeight w:val="42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ұзақ мерзімді активтер</w:t>
            </w:r>
          </w:p>
        </w:tc>
      </w:tr>
    </w:tbl>
    <w:p>
      <w:pPr>
        <w:spacing w:after="0"/>
        <w:ind w:left="0"/>
        <w:jc w:val="both"/>
      </w:pPr>
      <w:r>
        <w:rPr>
          <w:rFonts w:ascii="Times New Roman"/>
          <w:b w:val="false"/>
          <w:i w:val="false"/>
          <w:color w:val="000000"/>
          <w:sz w:val="28"/>
        </w:rPr>
        <w:t>                                                       »;</w:t>
      </w:r>
    </w:p>
    <w:bookmarkStart w:name="z40" w:id="2"/>
    <w:p>
      <w:pPr>
        <w:spacing w:after="0"/>
        <w:ind w:left="0"/>
        <w:jc w:val="both"/>
      </w:pPr>
      <w:r>
        <w:rPr>
          <w:rFonts w:ascii="Times New Roman"/>
          <w:b w:val="false"/>
          <w:i w:val="false"/>
          <w:color w:val="000000"/>
          <w:sz w:val="28"/>
        </w:rPr>
        <w:t>
      1728-шоттың атауындағы «және ипотекалық ұйымның» деген сөздер «ипотекалық ұйымның және «Қазақстан Даму Банкі» акционерлік қоғамының»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1857-шоттың атауы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7984"/>
      </w:tblGrid>
      <w:tr>
        <w:trPr>
          <w:trHeight w:val="42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w:t>
            </w:r>
          </w:p>
        </w:tc>
        <w:tc>
          <w:tcPr>
            <w:tcW w:w="7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активтері</w:t>
            </w:r>
          </w:p>
        </w:tc>
      </w:tr>
    </w:tbl>
    <w:p>
      <w:pPr>
        <w:spacing w:after="0"/>
        <w:ind w:left="0"/>
        <w:jc w:val="both"/>
      </w:pPr>
      <w:r>
        <w:rPr>
          <w:rFonts w:ascii="Times New Roman"/>
          <w:b w:val="false"/>
          <w:i w:val="false"/>
          <w:color w:val="000000"/>
          <w:sz w:val="28"/>
        </w:rPr>
        <w:t>                                                 »;</w:t>
      </w:r>
    </w:p>
    <w:bookmarkStart w:name="z42" w:id="3"/>
    <w:p>
      <w:pPr>
        <w:spacing w:after="0"/>
        <w:ind w:left="0"/>
        <w:jc w:val="both"/>
      </w:pPr>
      <w:r>
        <w:rPr>
          <w:rFonts w:ascii="Times New Roman"/>
          <w:b w:val="false"/>
          <w:i w:val="false"/>
          <w:color w:val="000000"/>
          <w:sz w:val="28"/>
        </w:rPr>
        <w:t>
      2153-шоттан кейін мынадай мазмұндағы 2200-шоттар тобымен толықтырылсын: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6910"/>
      </w:tblGrid>
      <w:tr>
        <w:trPr>
          <w:trHeight w:val="42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 алдындағы міндеттемелер</w:t>
            </w:r>
          </w:p>
        </w:tc>
      </w:tr>
    </w:tbl>
    <w:p>
      <w:pPr>
        <w:spacing w:after="0"/>
        <w:ind w:left="0"/>
        <w:jc w:val="both"/>
      </w:pPr>
      <w:r>
        <w:rPr>
          <w:rFonts w:ascii="Times New Roman"/>
          <w:b w:val="false"/>
          <w:i w:val="false"/>
          <w:color w:val="000000"/>
          <w:sz w:val="28"/>
        </w:rPr>
        <w:t>                                           »;</w:t>
      </w:r>
    </w:p>
    <w:bookmarkStart w:name="z43" w:id="4"/>
    <w:p>
      <w:pPr>
        <w:spacing w:after="0"/>
        <w:ind w:left="0"/>
        <w:jc w:val="both"/>
      </w:pPr>
      <w:r>
        <w:rPr>
          <w:rFonts w:ascii="Times New Roman"/>
          <w:b w:val="false"/>
          <w:i w:val="false"/>
          <w:color w:val="000000"/>
          <w:sz w:val="28"/>
        </w:rPr>
        <w:t>
      2820-шоттың атауы «есептелген» деген сөзден кейін «комиссиялық» деген сөзбен толықтырылсын;</w:t>
      </w:r>
      <w:r>
        <w:br/>
      </w:r>
      <w:r>
        <w:rPr>
          <w:rFonts w:ascii="Times New Roman"/>
          <w:b w:val="false"/>
          <w:i w:val="false"/>
          <w:color w:val="000000"/>
          <w:sz w:val="28"/>
        </w:rPr>
        <w:t>
</w:t>
      </w:r>
      <w:r>
        <w:rPr>
          <w:rFonts w:ascii="Times New Roman"/>
          <w:b w:val="false"/>
          <w:i w:val="false"/>
          <w:color w:val="000000"/>
          <w:sz w:val="28"/>
        </w:rPr>
        <w:t>
      2857-шоттың атауы мынадай редакцияда жазылсын: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8370"/>
      </w:tblGrid>
      <w:tr>
        <w:trPr>
          <w:trHeight w:val="42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міндеттемелері</w:t>
            </w:r>
          </w:p>
        </w:tc>
      </w:tr>
    </w:tbl>
    <w:p>
      <w:pPr>
        <w:spacing w:after="0"/>
        <w:ind w:left="0"/>
        <w:jc w:val="both"/>
      </w:pPr>
      <w:r>
        <w:rPr>
          <w:rFonts w:ascii="Times New Roman"/>
          <w:b w:val="false"/>
          <w:i w:val="false"/>
          <w:color w:val="000000"/>
          <w:sz w:val="28"/>
        </w:rPr>
        <w:t>                                                   »;</w:t>
      </w:r>
    </w:p>
    <w:bookmarkStart w:name="z45" w:id="5"/>
    <w:p>
      <w:pPr>
        <w:spacing w:after="0"/>
        <w:ind w:left="0"/>
        <w:jc w:val="both"/>
      </w:pPr>
      <w:r>
        <w:rPr>
          <w:rFonts w:ascii="Times New Roman"/>
          <w:b w:val="false"/>
          <w:i w:val="false"/>
          <w:color w:val="000000"/>
          <w:sz w:val="28"/>
        </w:rPr>
        <w:t>
      3200-шоттың атауы мынадай редакцияда жазылсын: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8432"/>
      </w:tblGrid>
      <w:tr>
        <w:trPr>
          <w:trHeight w:val="42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8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банктік тәуекелдерге резервтер (провизиялар)</w:t>
            </w:r>
          </w:p>
        </w:tc>
      </w:tr>
    </w:tbl>
    <w:p>
      <w:pPr>
        <w:spacing w:after="0"/>
        <w:ind w:left="0"/>
        <w:jc w:val="both"/>
      </w:pPr>
      <w:r>
        <w:rPr>
          <w:rFonts w:ascii="Times New Roman"/>
          <w:b w:val="false"/>
          <w:i w:val="false"/>
          <w:color w:val="000000"/>
          <w:sz w:val="28"/>
        </w:rPr>
        <w:t>                                                    »;</w:t>
      </w:r>
    </w:p>
    <w:bookmarkStart w:name="z46" w:id="6"/>
    <w:p>
      <w:pPr>
        <w:spacing w:after="0"/>
        <w:ind w:left="0"/>
        <w:jc w:val="both"/>
      </w:pPr>
      <w:r>
        <w:rPr>
          <w:rFonts w:ascii="Times New Roman"/>
          <w:b w:val="false"/>
          <w:i w:val="false"/>
          <w:color w:val="000000"/>
          <w:sz w:val="28"/>
        </w:rPr>
        <w:t>
      3200-шоттан кейін мынадай мазмұндағы 3300-шоттар тобымен және 3300-шотпен толықтырылсын: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8690"/>
      </w:tblGrid>
      <w:tr>
        <w:trPr>
          <w:trHeight w:val="42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Резервтерді (провизияларды) түзетудің шоты</w:t>
            </w:r>
          </w:p>
        </w:tc>
      </w:tr>
      <w:tr>
        <w:trPr>
          <w:trHeight w:val="42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8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Резервтерді (провизияларды) түзетудің шоты</w:t>
            </w:r>
          </w:p>
        </w:tc>
      </w:tr>
    </w:tbl>
    <w:p>
      <w:pPr>
        <w:spacing w:after="0"/>
        <w:ind w:left="0"/>
        <w:jc w:val="both"/>
      </w:pPr>
      <w:r>
        <w:rPr>
          <w:rFonts w:ascii="Times New Roman"/>
          <w:b w:val="false"/>
          <w:i w:val="false"/>
          <w:color w:val="000000"/>
          <w:sz w:val="28"/>
        </w:rPr>
        <w:t>                                                     »;</w:t>
      </w:r>
    </w:p>
    <w:bookmarkStart w:name="z47" w:id="7"/>
    <w:p>
      <w:pPr>
        <w:spacing w:after="0"/>
        <w:ind w:left="0"/>
        <w:jc w:val="both"/>
      </w:pPr>
      <w:r>
        <w:rPr>
          <w:rFonts w:ascii="Times New Roman"/>
          <w:b w:val="false"/>
          <w:i w:val="false"/>
          <w:color w:val="000000"/>
          <w:sz w:val="28"/>
        </w:rPr>
        <w:t>
      «Баланс шоттарындағы кірістер мен шығыстардың қалдықтары туралы есеп» деген </w:t>
      </w:r>
      <w:r>
        <w:rPr>
          <w:rFonts w:ascii="Times New Roman"/>
          <w:b w:val="false"/>
          <w:i w:val="false"/>
          <w:color w:val="000000"/>
          <w:sz w:val="28"/>
        </w:rPr>
        <w:t>2-кестеде</w:t>
      </w:r>
      <w:r>
        <w:rPr>
          <w:rFonts w:ascii="Times New Roman"/>
          <w:b w:val="false"/>
          <w:i w:val="false"/>
          <w:color w:val="000000"/>
          <w:sz w:val="28"/>
        </w:rPr>
        <w:t>:</w:t>
      </w:r>
      <w:r>
        <w:br/>
      </w:r>
      <w:r>
        <w:rPr>
          <w:rFonts w:ascii="Times New Roman"/>
          <w:b w:val="false"/>
          <w:i w:val="false"/>
          <w:color w:val="000000"/>
          <w:sz w:val="28"/>
        </w:rPr>
        <w:t>
      5153-шоттан кейін мынадай мазмұндағы 5200-шоттар тобымен толықтырылсын:</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8711"/>
      </w:tblGrid>
      <w:tr>
        <w:trPr>
          <w:trHeight w:val="42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талаптары бойынша сыйақы төлеумен байланысты шығыстар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8711"/>
      </w:tblGrid>
      <w:tr>
        <w:trPr>
          <w:trHeight w:val="42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операцияларын қайта бағалаудан болған жұмсалмаған шығыс</w:t>
            </w:r>
          </w:p>
        </w:tc>
      </w:tr>
    </w:tbl>
    <w:p>
      <w:pPr>
        <w:spacing w:after="0"/>
        <w:ind w:left="0"/>
        <w:jc w:val="both"/>
      </w:pPr>
      <w:r>
        <w:rPr>
          <w:rFonts w:ascii="Times New Roman"/>
          <w:b w:val="false"/>
          <w:i w:val="false"/>
          <w:color w:val="000000"/>
          <w:sz w:val="28"/>
        </w:rPr>
        <w:t>                                                   »;</w:t>
      </w:r>
    </w:p>
    <w:bookmarkStart w:name="z48" w:id="8"/>
    <w:p>
      <w:pPr>
        <w:spacing w:after="0"/>
        <w:ind w:left="0"/>
        <w:jc w:val="both"/>
      </w:pPr>
      <w:r>
        <w:rPr>
          <w:rFonts w:ascii="Times New Roman"/>
          <w:b w:val="false"/>
          <w:i w:val="false"/>
          <w:color w:val="000000"/>
          <w:sz w:val="28"/>
        </w:rPr>
        <w:t>      деген шоттың нөмірі мен атауы алып тасталсын;</w:t>
      </w:r>
      <w:r>
        <w:br/>
      </w:r>
      <w:r>
        <w:rPr>
          <w:rFonts w:ascii="Times New Roman"/>
          <w:b w:val="false"/>
          <w:i w:val="false"/>
          <w:color w:val="000000"/>
          <w:sz w:val="28"/>
        </w:rPr>
        <w:t>
      5760-шоттар тобының атауында:</w:t>
      </w:r>
      <w:r>
        <w:br/>
      </w:r>
      <w:r>
        <w:rPr>
          <w:rFonts w:ascii="Times New Roman"/>
          <w:b w:val="false"/>
          <w:i w:val="false"/>
          <w:color w:val="000000"/>
          <w:sz w:val="28"/>
        </w:rPr>
        <w:t>
      «, алымдар» деген сөз алып тасталсын;</w:t>
      </w:r>
      <w:r>
        <w:br/>
      </w:r>
      <w:r>
        <w:rPr>
          <w:rFonts w:ascii="Times New Roman"/>
          <w:b w:val="false"/>
          <w:i w:val="false"/>
          <w:color w:val="000000"/>
          <w:sz w:val="28"/>
        </w:rPr>
        <w:t>
      «Табыс» деген сөз «Корпоративтік табыс»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5768-шоттың атауынан «, алымдар» деген сөздер алып тасталсын;</w:t>
      </w:r>
      <w:r>
        <w:br/>
      </w:r>
      <w:r>
        <w:rPr>
          <w:rFonts w:ascii="Times New Roman"/>
          <w:b w:val="false"/>
          <w:i w:val="false"/>
          <w:color w:val="000000"/>
          <w:sz w:val="28"/>
        </w:rPr>
        <w:t>
</w:t>
      </w:r>
      <w:r>
        <w:rPr>
          <w:rFonts w:ascii="Times New Roman"/>
          <w:b w:val="false"/>
          <w:i w:val="false"/>
          <w:color w:val="000000"/>
          <w:sz w:val="28"/>
        </w:rPr>
        <w:t>
      5999-шоттар тобының және 5999-шоттың атауы мынадай редакцияда жазылсын:</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8570"/>
      </w:tblGrid>
      <w:tr>
        <w:trPr>
          <w:trHeight w:val="42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r>
      <w:tr>
        <w:trPr>
          <w:trHeight w:val="42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c>
          <w:tcPr>
            <w:tcW w:w="8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r>
    </w:tbl>
    <w:p>
      <w:pPr>
        <w:spacing w:after="0"/>
        <w:ind w:left="0"/>
        <w:jc w:val="both"/>
      </w:pPr>
      <w:r>
        <w:rPr>
          <w:rFonts w:ascii="Times New Roman"/>
          <w:b w:val="false"/>
          <w:i w:val="false"/>
          <w:color w:val="000000"/>
          <w:sz w:val="28"/>
        </w:rPr>
        <w:t>                                                    »;</w:t>
      </w:r>
    </w:p>
    <w:bookmarkStart w:name="z51" w:id="9"/>
    <w:p>
      <w:pPr>
        <w:spacing w:after="0"/>
        <w:ind w:left="0"/>
        <w:jc w:val="both"/>
      </w:pPr>
      <w:r>
        <w:rPr>
          <w:rFonts w:ascii="Times New Roman"/>
          <w:b w:val="false"/>
          <w:i w:val="false"/>
          <w:color w:val="000000"/>
          <w:sz w:val="28"/>
        </w:rPr>
        <w:t>
      4265-шоттың атауындағы «және ипотекалық ұйымның» деген сөздер «ипотекалық ұйымның және «Қазақстан Даму Банкі» акционерлік қоғамының»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4570-шоттың атауындағы «Шетел валютасындағы» деген сөздер «Шетел валютасы бойынша» деген сөздермен ауыстырылсын;</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8630"/>
      </w:tblGrid>
      <w:tr>
        <w:trPr>
          <w:trHeight w:val="42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w:t>
            </w:r>
          </w:p>
        </w:tc>
        <w:tc>
          <w:tcPr>
            <w:tcW w:w="8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операцияларын қайта бағалаудан жұмсалмаған кіріс</w:t>
            </w:r>
          </w:p>
        </w:tc>
      </w:tr>
    </w:tbl>
    <w:p>
      <w:pPr>
        <w:spacing w:after="0"/>
        <w:ind w:left="0"/>
        <w:jc w:val="both"/>
      </w:pPr>
      <w:r>
        <w:rPr>
          <w:rFonts w:ascii="Times New Roman"/>
          <w:b w:val="false"/>
          <w:i w:val="false"/>
          <w:color w:val="000000"/>
          <w:sz w:val="28"/>
        </w:rPr>
        <w:t>                                                    »;</w:t>
      </w:r>
    </w:p>
    <w:bookmarkStart w:name="z53" w:id="10"/>
    <w:p>
      <w:pPr>
        <w:spacing w:after="0"/>
        <w:ind w:left="0"/>
        <w:jc w:val="both"/>
      </w:pPr>
      <w:r>
        <w:rPr>
          <w:rFonts w:ascii="Times New Roman"/>
          <w:b w:val="false"/>
          <w:i w:val="false"/>
          <w:color w:val="000000"/>
          <w:sz w:val="28"/>
        </w:rPr>
        <w:t>      деген шоттың нөмірі мен атауы алып тасталсын;</w:t>
      </w:r>
      <w:r>
        <w:br/>
      </w:r>
      <w:r>
        <w:rPr>
          <w:rFonts w:ascii="Times New Roman"/>
          <w:b w:val="false"/>
          <w:i w:val="false"/>
          <w:color w:val="000000"/>
          <w:sz w:val="28"/>
        </w:rPr>
        <w:t>
      «Меморандумның баланстан тыс шоттарындағы қалдықтар туралы есеп» деген </w:t>
      </w:r>
      <w:r>
        <w:rPr>
          <w:rFonts w:ascii="Times New Roman"/>
          <w:b w:val="false"/>
          <w:i w:val="false"/>
          <w:color w:val="000000"/>
          <w:sz w:val="28"/>
        </w:rPr>
        <w:t>4-кестеде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7250-шоттың атауында «Қамтамасыз» деген сөз «Клиенттің міндеттемелерін қамтамасыз»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7600-шоттар тобының атауында орыс тіліндегі мәтінге түзету енгізілді, қазақ тіліндегі мәтін өзгермейді.</w:t>
      </w:r>
      <w:r>
        <w:br/>
      </w:r>
      <w:r>
        <w:rPr>
          <w:rFonts w:ascii="Times New Roman"/>
          <w:b w:val="false"/>
          <w:i w:val="false"/>
          <w:color w:val="000000"/>
          <w:sz w:val="28"/>
        </w:rPr>
        <w:t>
</w:t>
      </w:r>
      <w:r>
        <w:rPr>
          <w:rFonts w:ascii="Times New Roman"/>
          <w:b w:val="false"/>
          <w:i w:val="false"/>
          <w:color w:val="000000"/>
          <w:sz w:val="28"/>
        </w:rPr>
        <w:t>
      3. Осы қаулы 2011 жылғы 1 шілдеден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Стратегия және талдау департаменті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Қазақстан Республикасы Ұлттық Банкінің мүдделі бөлімшелеріне, «Қазақстан қаржыгерлерінің қауымдастығы» және «Атамекен» одағы» Қазақстанның Ұлттық экономикалық палатасы» заңды тұлғалар бірлестіктеріне мәлімет үшін жеткізсін.</w:t>
      </w:r>
      <w:r>
        <w:br/>
      </w:r>
      <w:r>
        <w:rPr>
          <w:rFonts w:ascii="Times New Roman"/>
          <w:b w:val="false"/>
          <w:i w:val="false"/>
          <w:color w:val="000000"/>
          <w:sz w:val="28"/>
        </w:rPr>
        <w:t>
</w:t>
      </w:r>
      <w:r>
        <w:rPr>
          <w:rFonts w:ascii="Times New Roman"/>
          <w:b w:val="false"/>
          <w:i w:val="false"/>
          <w:color w:val="000000"/>
          <w:sz w:val="28"/>
        </w:rPr>
        <w:t>
      5. Ақпараттық технологиялар департаменті (Қ.А. Түсіпов)  2011 жылғы 1 сәуірге дейінгі мерзімде:</w:t>
      </w:r>
      <w:r>
        <w:br/>
      </w:r>
      <w:r>
        <w:rPr>
          <w:rFonts w:ascii="Times New Roman"/>
          <w:b w:val="false"/>
          <w:i w:val="false"/>
          <w:color w:val="000000"/>
          <w:sz w:val="28"/>
        </w:rPr>
        <w:t>
</w:t>
      </w:r>
      <w:r>
        <w:rPr>
          <w:rFonts w:ascii="Times New Roman"/>
          <w:b w:val="false"/>
          <w:i w:val="false"/>
          <w:color w:val="000000"/>
          <w:sz w:val="28"/>
        </w:rPr>
        <w:t>
      1) Екінші деңгейдегі банктердің есеп-статистикалық ақпаратты жинау және өңдеу» автоматтандырылған ақпараттық шағын жүйесін;</w:t>
      </w:r>
      <w:r>
        <w:br/>
      </w:r>
      <w:r>
        <w:rPr>
          <w:rFonts w:ascii="Times New Roman"/>
          <w:b w:val="false"/>
          <w:i w:val="false"/>
          <w:color w:val="000000"/>
          <w:sz w:val="28"/>
        </w:rPr>
        <w:t>
</w:t>
      </w:r>
      <w:r>
        <w:rPr>
          <w:rFonts w:ascii="Times New Roman"/>
          <w:b w:val="false"/>
          <w:i w:val="false"/>
          <w:color w:val="000000"/>
          <w:sz w:val="28"/>
        </w:rPr>
        <w:t>
      2) «Банктік емес ұйымдар» модулін пысықтауды қамтамасыз етсін.</w:t>
      </w:r>
      <w:r>
        <w:br/>
      </w:r>
      <w:r>
        <w:rPr>
          <w:rFonts w:ascii="Times New Roman"/>
          <w:b w:val="false"/>
          <w:i w:val="false"/>
          <w:color w:val="000000"/>
          <w:sz w:val="28"/>
        </w:rPr>
        <w:t>
</w:t>
      </w:r>
      <w:r>
        <w:rPr>
          <w:rFonts w:ascii="Times New Roman"/>
          <w:b w:val="false"/>
          <w:i w:val="false"/>
          <w:color w:val="000000"/>
          <w:sz w:val="28"/>
        </w:rPr>
        <w:t>
      6.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Агенттік Төрайымының орынбасары Қ.Б. Қожахметовке жүктелсін.</w:t>
      </w:r>
    </w:p>
    <w:bookmarkEnd w:id="10"/>
    <w:p>
      <w:pPr>
        <w:spacing w:after="0"/>
        <w:ind w:left="0"/>
        <w:jc w:val="both"/>
      </w:pPr>
      <w:r>
        <w:rPr>
          <w:rFonts w:ascii="Times New Roman"/>
          <w:b w:val="false"/>
          <w:i/>
          <w:color w:val="000000"/>
          <w:sz w:val="28"/>
        </w:rPr>
        <w:t>      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