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0132" w14:textId="1e50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өтінімдi жасау және ұсыну ережесiн бекiту туралы" Қазақстан Республикасының Қаржы министрінің 2010 жылғы 19 мамырдағы № 233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18 наурыздағы N 136 Бұйрығы. Қазақстан Республикасының Әділет министрлігінде 2011 жылы 26 сәуірде N 6912 тіркелді. Күші жойылды - Қазақстан Республикасы Қаржы министрінің м.а. 2012 жылғы 29 желтоқсандағы № 584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29.12.2012 </w:t>
      </w:r>
      <w:r>
        <w:rPr>
          <w:rFonts w:ascii="Times New Roman"/>
          <w:b w:val="false"/>
          <w:i w:val="false"/>
          <w:color w:val="ff0000"/>
          <w:sz w:val="28"/>
        </w:rPr>
        <w:t>№ 584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желтоқсандығы Бюджет кодексінің 67-бабының </w:t>
      </w:r>
      <w:r>
        <w:rPr>
          <w:rFonts w:ascii="Times New Roman"/>
          <w:b w:val="false"/>
          <w:i w:val="false"/>
          <w:color w:val="000000"/>
          <w:sz w:val="28"/>
        </w:rPr>
        <w:t>13-тармағына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«Бюджеттiк өтінімдi жасау және ұсыну ережесiн бекiту туралы» Қазақстан Республикасы Қаржы министрінің 2010 жылғы 19 мамырдағы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6289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өтінімді жасау және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25-1-тармақпен</w:t>
      </w:r>
      <w:r>
        <w:rPr>
          <w:rFonts w:ascii="Times New Roman"/>
          <w:b w:val="false"/>
          <w:i w:val="false"/>
          <w:color w:val="000000"/>
          <w:sz w:val="28"/>
        </w:rPr>
        <w:t xml:space="preserve"> толтырылсын:</w:t>
      </w:r>
      <w:r>
        <w:br/>
      </w:r>
      <w:r>
        <w:rPr>
          <w:rFonts w:ascii="Times New Roman"/>
          <w:b w:val="false"/>
          <w:i w:val="false"/>
          <w:color w:val="000000"/>
          <w:sz w:val="28"/>
        </w:rPr>
        <w:t>
      «25-1. Шығындардың экономикалық сыныптамасының әрбір ерекшелігі бойынша қосымша егжей-тегжейлі есептеріне және шығында түрлері бойынша негіздемеге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мемлекеттік мекеменің басшысы немесе ол өкілеттік берген тұлға, олардың жасалуына жауапты мемлекеттік мекеменің құрылымдық бөлімшесінің басшысы, ал соңғылары болмаған кезде тиісті бұйрықтармен міндеттерді атқару жүктелген тұлғалар және қаржы–экономикалық қызметінің бастығы қол қояды.»;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27-1-тармақпен</w:t>
      </w:r>
      <w:r>
        <w:rPr>
          <w:rFonts w:ascii="Times New Roman"/>
          <w:b w:val="false"/>
          <w:i w:val="false"/>
          <w:color w:val="000000"/>
          <w:sz w:val="28"/>
        </w:rPr>
        <w:t xml:space="preserve"> толтырылсын:</w:t>
      </w:r>
      <w:r>
        <w:br/>
      </w:r>
      <w:r>
        <w:rPr>
          <w:rFonts w:ascii="Times New Roman"/>
          <w:b w:val="false"/>
          <w:i w:val="false"/>
          <w:color w:val="000000"/>
          <w:sz w:val="28"/>
        </w:rPr>
        <w:t>
      «27-1. Қосымша ақшалай төлемдердің есебі 01-112 нысан (16-1-қосымша) бойынша жасалады.</w:t>
      </w:r>
      <w:r>
        <w:br/>
      </w:r>
      <w:r>
        <w:rPr>
          <w:rFonts w:ascii="Times New Roman"/>
          <w:b w:val="false"/>
          <w:i w:val="false"/>
          <w:color w:val="000000"/>
          <w:sz w:val="28"/>
        </w:rPr>
        <w:t>
      Осы нысан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w:t>
      </w:r>
      <w:r>
        <w:rPr>
          <w:rFonts w:ascii="Times New Roman"/>
          <w:b w:val="false"/>
          <w:i w:val="false"/>
          <w:color w:val="000000"/>
          <w:sz w:val="28"/>
        </w:rPr>
        <w:t>№ 1284</w:t>
      </w:r>
      <w:r>
        <w:rPr>
          <w:rFonts w:ascii="Times New Roman"/>
          <w:b w:val="false"/>
          <w:i w:val="false"/>
          <w:color w:val="000000"/>
          <w:sz w:val="28"/>
        </w:rPr>
        <w:t xml:space="preserve"> Жарлығына сәйкес Саяси және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Төтенше жағдайлар министрлiгiнiң мемлекеттiк өртке қарсы қызметi мен прокуратура органдары қызметкерлерiнiң қосымша ақшалай төлемдері: жоспары бойынша мемлекеттiк орган басшысының шешiмiмен белгiленген лауазымдық қызметақыларға үстемеақыларды; жасалған келісімшарттың мерзіміне байланысты солдаттар (матростар), сержанттар (старшиналар) лауазымына келісімшарт бойынша әскери қызметке алғаш кіріскен азаматтарға біржолғы ақшалай сыйақыны; мемлекеттiк органдардың орталық аппараттары әкiмшiлiк мемлекеттiк қызметшiлерiне сыйлық есептеуге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36-тармағының</w:t>
      </w:r>
      <w:r>
        <w:rPr>
          <w:rFonts w:ascii="Times New Roman"/>
          <w:b w:val="false"/>
          <w:i w:val="false"/>
          <w:color w:val="000000"/>
          <w:sz w:val="28"/>
        </w:rPr>
        <w:t xml:space="preserve"> жетінші абзацында «автокөлікті» деген сөзден кейін «және «Мемлекеттік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 2011 жылғы 31 наурыздағы № 335 (бұдан әрі - № 335 Қаулы)» деген сөздермен толтырылсын;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38-тармақта</w:t>
      </w:r>
      <w:r>
        <w:rPr>
          <w:rFonts w:ascii="Times New Roman"/>
          <w:b w:val="false"/>
          <w:i w:val="false"/>
          <w:color w:val="000000"/>
          <w:sz w:val="28"/>
        </w:rPr>
        <w:t xml:space="preserve"> «Қызмет телефондары мен мемлекеттік органдар аппаратын орналастыруға арналған алаң нормалары туралы» Қазақстан Республикасы Үкіметінің 1996 жылғы 3 қазандағы № 1217» деген сөздер «№ 335 қаулы» деген сөз және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45-тармақта</w:t>
      </w:r>
      <w:r>
        <w:rPr>
          <w:rFonts w:ascii="Times New Roman"/>
          <w:b w:val="false"/>
          <w:i w:val="false"/>
          <w:color w:val="000000"/>
          <w:sz w:val="28"/>
        </w:rPr>
        <w:t>:</w:t>
      </w:r>
      <w:r>
        <w:br/>
      </w:r>
      <w:r>
        <w:rPr>
          <w:rFonts w:ascii="Times New Roman"/>
          <w:b w:val="false"/>
          <w:i w:val="false"/>
          <w:color w:val="000000"/>
          <w:sz w:val="28"/>
        </w:rPr>
        <w:t>
      «154, 413, 424, 433» деген цифрлармен толықтырылсын;</w:t>
      </w:r>
      <w:r>
        <w:br/>
      </w:r>
      <w:r>
        <w:rPr>
          <w:rFonts w:ascii="Times New Roman"/>
          <w:b w:val="false"/>
          <w:i w:val="false"/>
          <w:color w:val="000000"/>
          <w:sz w:val="28"/>
        </w:rPr>
        <w:t>
      461 және 472 деген цифрлар алынып тасталсын;</w:t>
      </w:r>
      <w:r>
        <w:br/>
      </w:r>
      <w:r>
        <w:rPr>
          <w:rFonts w:ascii="Times New Roman"/>
          <w:b w:val="false"/>
          <w:i w:val="false"/>
          <w:color w:val="000000"/>
          <w:sz w:val="28"/>
        </w:rPr>
        <w:t>
      2-абзацта сөздер және цифрлар «және 461» деген цифрлар «424 және 433» деген цифрлармен ауыстырылсын.</w:t>
      </w:r>
      <w:r>
        <w:br/>
      </w:r>
      <w:r>
        <w:rPr>
          <w:rFonts w:ascii="Times New Roman"/>
          <w:b w:val="false"/>
          <w:i w:val="false"/>
          <w:color w:val="000000"/>
          <w:sz w:val="28"/>
        </w:rPr>
        <w:t>
      мынадай мазмұндағы 3-абзацпен толтырылсын:</w:t>
      </w:r>
      <w:r>
        <w:br/>
      </w:r>
      <w:r>
        <w:rPr>
          <w:rFonts w:ascii="Times New Roman"/>
          <w:b w:val="false"/>
          <w:i w:val="false"/>
          <w:color w:val="000000"/>
          <w:sz w:val="28"/>
        </w:rPr>
        <w:t>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154 ерекшелік бойынша есептеуді ұсынған кезде шетелдік жоғары оқу орындары (әлемнің ғылыми орталықтары мен зертханалары) мен шетелде кадрларды даярлау, қайта даярлау және біліктілігін арттыру халықаралық бағдарламаларын іске асыру жөніндегі қызметтерді, Қазақстан Республикасы Президентінің «Болашақ» халықаралық стипендиясын беруші болып Қазақстан Республикасының Үкіметі анықтаған заңды тұлға арасында жасалған шарттың көшірмелері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15-қосымшада</w:t>
      </w:r>
      <w:r>
        <w:rPr>
          <w:rFonts w:ascii="Times New Roman"/>
          <w:b w:val="false"/>
          <w:i w:val="false"/>
          <w:color w:val="000000"/>
          <w:sz w:val="28"/>
        </w:rPr>
        <w:t>:</w:t>
      </w:r>
      <w:r>
        <w:br/>
      </w:r>
      <w:r>
        <w:rPr>
          <w:rFonts w:ascii="Times New Roman"/>
          <w:b w:val="false"/>
          <w:i w:val="false"/>
          <w:color w:val="000000"/>
          <w:sz w:val="28"/>
        </w:rPr>
        <w:t>
      44, 45, 46, 47-бағаны алып тасталсын.</w:t>
      </w:r>
      <w:r>
        <w:br/>
      </w:r>
      <w:r>
        <w:rPr>
          <w:rFonts w:ascii="Times New Roman"/>
          <w:b w:val="false"/>
          <w:i w:val="false"/>
          <w:color w:val="000000"/>
          <w:sz w:val="28"/>
        </w:rPr>
        <w:t>
</w:t>
      </w:r>
      <w:r>
        <w:rPr>
          <w:rFonts w:ascii="Times New Roman"/>
          <w:b w:val="false"/>
          <w:i w:val="false"/>
          <w:color w:val="000000"/>
          <w:sz w:val="28"/>
        </w:rPr>
        <w:t>
      осы бұйрықтың қосымшасына сәйкес </w:t>
      </w:r>
      <w:r>
        <w:rPr>
          <w:rFonts w:ascii="Times New Roman"/>
          <w:b w:val="false"/>
          <w:i w:val="false"/>
          <w:color w:val="000000"/>
          <w:sz w:val="28"/>
        </w:rPr>
        <w:t>16-1-қосымшамен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Бюджеттік процесс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1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18 наурыздағы    </w:t>
      </w:r>
      <w:r>
        <w:br/>
      </w:r>
      <w:r>
        <w:rPr>
          <w:rFonts w:ascii="Times New Roman"/>
          <w:b w:val="false"/>
          <w:i w:val="false"/>
          <w:color w:val="000000"/>
          <w:sz w:val="28"/>
        </w:rPr>
        <w:t xml:space="preserve">
№ 136 бұйрығымен        </w:t>
      </w:r>
      <w:r>
        <w:br/>
      </w:r>
      <w:r>
        <w:rPr>
          <w:rFonts w:ascii="Times New Roman"/>
          <w:b w:val="false"/>
          <w:i w:val="false"/>
          <w:color w:val="000000"/>
          <w:sz w:val="28"/>
        </w:rPr>
        <w:t xml:space="preserve">
бекітілген           </w:t>
      </w:r>
    </w:p>
    <w:bookmarkEnd w:id="1"/>
    <w:bookmarkStart w:name="z15" w:id="2"/>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19 мамырдағы   </w:t>
      </w:r>
      <w:r>
        <w:br/>
      </w:r>
      <w:r>
        <w:rPr>
          <w:rFonts w:ascii="Times New Roman"/>
          <w:b w:val="false"/>
          <w:i w:val="false"/>
          <w:color w:val="000000"/>
          <w:sz w:val="28"/>
        </w:rPr>
        <w:t xml:space="preserve">
№ 233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Бюджеттік өтінімді жасау және</w:t>
      </w:r>
      <w:r>
        <w:br/>
      </w:r>
      <w:r>
        <w:rPr>
          <w:rFonts w:ascii="Times New Roman"/>
          <w:b w:val="false"/>
          <w:i w:val="false"/>
          <w:color w:val="000000"/>
          <w:sz w:val="28"/>
        </w:rPr>
        <w:t xml:space="preserve">
ұсыну ережесін бекіту туралы  </w:t>
      </w:r>
      <w:r>
        <w:br/>
      </w:r>
      <w:r>
        <w:rPr>
          <w:rFonts w:ascii="Times New Roman"/>
          <w:b w:val="false"/>
          <w:i w:val="false"/>
          <w:color w:val="000000"/>
          <w:sz w:val="28"/>
        </w:rPr>
        <w:t xml:space="preserve">
ережесіне 16-1-қосымша     </w:t>
      </w:r>
    </w:p>
    <w:bookmarkEnd w:id="2"/>
    <w:p>
      <w:pPr>
        <w:spacing w:after="0"/>
        <w:ind w:left="0"/>
        <w:jc w:val="both"/>
      </w:pPr>
      <w:r>
        <w:rPr>
          <w:rFonts w:ascii="Times New Roman"/>
          <w:b w:val="false"/>
          <w:i w:val="false"/>
          <w:color w:val="000000"/>
          <w:sz w:val="28"/>
        </w:rPr>
        <w:t xml:space="preserve">01-112-нысан          </w:t>
      </w:r>
    </w:p>
    <w:p>
      <w:pPr>
        <w:spacing w:after="0"/>
        <w:ind w:left="0"/>
        <w:jc w:val="left"/>
      </w:pPr>
      <w:r>
        <w:rPr>
          <w:rFonts w:ascii="Times New Roman"/>
          <w:b/>
          <w:i w:val="false"/>
          <w:color w:val="000000"/>
        </w:rPr>
        <w:t xml:space="preserve"> Қосымша ақшалай төлемдердің есебі</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Жыл                                  |_______________________|</w:t>
      </w:r>
      <w:r>
        <w:br/>
      </w:r>
      <w:r>
        <w:rPr>
          <w:rFonts w:ascii="Times New Roman"/>
          <w:b w:val="false"/>
          <w:i w:val="false"/>
          <w:color w:val="000000"/>
          <w:sz w:val="28"/>
        </w:rPr>
        <w:t>
Деректер түрі (болжам, жоспар, есеп) |_______________________|</w:t>
      </w:r>
      <w:r>
        <w:br/>
      </w:r>
      <w:r>
        <w:rPr>
          <w:rFonts w:ascii="Times New Roman"/>
          <w:b w:val="false"/>
          <w:i w:val="false"/>
          <w:color w:val="000000"/>
          <w:sz w:val="28"/>
        </w:rPr>
        <w:t>
Функцианалық топ                     |_______________________|</w:t>
      </w:r>
      <w:r>
        <w:br/>
      </w:r>
      <w:r>
        <w:rPr>
          <w:rFonts w:ascii="Times New Roman"/>
          <w:b w:val="false"/>
          <w:i w:val="false"/>
          <w:color w:val="000000"/>
          <w:sz w:val="28"/>
        </w:rPr>
        <w:t>
Бағдарламалар әкімшісі               |_______________________|</w:t>
      </w:r>
      <w:r>
        <w:br/>
      </w:r>
      <w:r>
        <w:rPr>
          <w:rFonts w:ascii="Times New Roman"/>
          <w:b w:val="false"/>
          <w:i w:val="false"/>
          <w:color w:val="000000"/>
          <w:sz w:val="28"/>
        </w:rPr>
        <w:t>
Мемлекеттік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Кіші бағдарлама                      |_______________________|</w:t>
      </w:r>
      <w:r>
        <w:br/>
      </w:r>
      <w:r>
        <w:rPr>
          <w:rFonts w:ascii="Times New Roman"/>
          <w:b w:val="false"/>
          <w:i w:val="false"/>
          <w:color w:val="000000"/>
          <w:sz w:val="28"/>
        </w:rPr>
        <w:t>
Ерекшелік                            |_______________________|</w:t>
      </w:r>
    </w:p>
    <w:p>
      <w:pPr>
        <w:spacing w:after="0"/>
        <w:ind w:left="0"/>
        <w:jc w:val="left"/>
      </w:pPr>
      <w:r>
        <w:rPr>
          <w:rFonts w:ascii="Times New Roman"/>
          <w:b/>
          <w:i w:val="false"/>
          <w:color w:val="000000"/>
        </w:rPr>
        <w:t xml:space="preserve"> Қосымша ақша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073"/>
        <w:gridCol w:w="1813"/>
        <w:gridCol w:w="2673"/>
        <w:gridCol w:w="2273"/>
        <w:gridCol w:w="1893"/>
      </w:tblGrid>
      <w:tr>
        <w:trPr>
          <w:trHeight w:val="24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жалақының сомасы (7 бағ. 01-111 нысаннан)</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лауазымдық жалақының сомасы сыйлықақы (бағ.2 х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келісімшарттың мерзіміне байланысты солдаттар (матростар), сержанттар (старшиналар) лауазымына келісімшарт бойынша әскери қызметке алғаш кіріскен азаматтарға біржолғы ақшалай сыйақы</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 кіріскен азаматтарға біржолғы ақшалай сыйақыны саны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ақшалай сыйақының мөлшері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бағ.4 х бағ.5</w:t>
            </w:r>
          </w:p>
        </w:tc>
      </w:tr>
      <w:tr>
        <w:trPr>
          <w:trHeight w:val="1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r>
      <w:tr>
        <w:trPr>
          <w:trHeight w:val="19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органының жауапты хатшысы</w:t>
      </w:r>
      <w:r>
        <w:br/>
      </w:r>
      <w:r>
        <w:rPr>
          <w:rFonts w:ascii="Times New Roman"/>
          <w:b w:val="false"/>
          <w:i w:val="false"/>
          <w:color w:val="000000"/>
          <w:sz w:val="28"/>
        </w:rPr>
        <w:t>
      Бағдарлама әкімшісінің/Мемлекеттік мекеменің басшысы</w:t>
      </w:r>
      <w:r>
        <w:br/>
      </w:r>
      <w:r>
        <w:rPr>
          <w:rFonts w:ascii="Times New Roman"/>
          <w:b w:val="false"/>
          <w:i w:val="false"/>
          <w:color w:val="000000"/>
          <w:sz w:val="28"/>
        </w:rPr>
        <w:t>
      Бас бухгалтер (ҚЭБ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