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cfe5" w14:textId="9bdc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Сыйақының жылдық тиімді ставкасының шекті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25 наурыздағы № 33 қаулысы. Қазақстан Республикасының Әділет министрлігінде 2011 жылы 11 мамырда № 6947 тіркелді. Күші жойылды - Қазақстан Республикасы Ұлттық Банкі Басқармасының 2012 жылғы 24 желтоқсандағы № 377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Азаматтық кодексі 718-бабының </w:t>
      </w:r>
      <w:r>
        <w:rPr>
          <w:rFonts w:ascii="Times New Roman"/>
          <w:b w:val="false"/>
          <w:i w:val="false"/>
          <w:color w:val="000000"/>
          <w:sz w:val="28"/>
        </w:rPr>
        <w:t>2-тармағына</w:t>
      </w:r>
      <w:r>
        <w:rPr>
          <w:rFonts w:ascii="Times New Roman"/>
          <w:b w:val="false"/>
          <w:i w:val="false"/>
          <w:color w:val="000000"/>
          <w:sz w:val="28"/>
        </w:rPr>
        <w:t>, «Микрокредиттік ұйымдар туралы» 2003 жылғы 6 наурыздағы Қазақстан Республикасының Заңы 4-1-бабының </w:t>
      </w:r>
      <w:r>
        <w:rPr>
          <w:rFonts w:ascii="Times New Roman"/>
          <w:b w:val="false"/>
          <w:i w:val="false"/>
          <w:color w:val="000000"/>
          <w:sz w:val="28"/>
        </w:rPr>
        <w:t>1-тармағына</w:t>
      </w:r>
      <w:r>
        <w:rPr>
          <w:rFonts w:ascii="Times New Roman"/>
          <w:b w:val="false"/>
          <w:i w:val="false"/>
          <w:color w:val="000000"/>
          <w:sz w:val="28"/>
        </w:rPr>
        <w:t xml:space="preserve"> және «Кредиттік серіктестіктер туралы» 2003 жылғы 28 наурыздағы Қазақстан Республикасының Заңы 20-1-бабының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екінші деңгейдегі банктер, банк операцияларының жекелеген түрлерін жүзеге асыратын ұйымдар, микрокредиттік ұйымдар және кредиттік серіктестіктер беретін банк заемдары, микрокредиттер, кредиттер бойынша сыйақы ставкаларын айқындау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Екінші деңгейдегі банктер, банк операцияларының жекелеген түрлерін жүзеге асыратын ұйымдар, микрокредиттік ұйымдар және кредиттік серіктестіктер беретін банк заемдары, микрокредиттер, кредиттер бойынша сыйақының шекті жылдық тиімді ставкасы 56 (елу алты) пайыз мөлшерінде бекітілсін.</w:t>
      </w:r>
      <w:r>
        <w:br/>
      </w:r>
      <w:r>
        <w:rPr>
          <w:rFonts w:ascii="Times New Roman"/>
          <w:b w:val="false"/>
          <w:i w:val="false"/>
          <w:color w:val="000000"/>
          <w:sz w:val="28"/>
        </w:rPr>
        <w:t>
      Банк заемы шартын, микрокредит беру шартын, кредиттік шартты жасау, банк заемын, микрокредитті немесе кредитті берумен және қызмет көрсетумен байланысты сыйақы ставкасы өзгерген және (немесе) комиссиялар мен өзге төлемдер өзгерген немесе жаңадан енгізілген күні сыйақының жылдық тиімді ставкасы осы тармақта бекітілген шекті мөлшерден асып кете алмайды.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Зерттеу және статистика департаменті (Шайқақова Г.Ж.):</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тіркеуден өткізген күннен бастап он төрт күндік мерзімде оны Қазақстан Республикасы Ұлттық Банкінің орталық аппаратының мүдделі бөлімшелеріне, аумақтық филиалдарына, екінші деңгейдегі банктерге, «Қазақстан қаржыгерлерінің қауымдастығы» заңды тұлғалар бірлестігіне, «Қазақстан шағын қаржы ұйымдарының қауымдастығы» заңды тұлғалар бірлестігіне, Қазақстан Республикасы Қаржы нарығын және қаржы ұйымдарын реттеу мен қадағалау агенттігіне, банк операцияларының жекелеген түрлерін жүзеге асыратын ұйымдарға, микрокредиттік ұйымдарға және кредиттік серіктестіктерге жіберсін.</w:t>
      </w:r>
      <w:r>
        <w:br/>
      </w:r>
      <w:r>
        <w:rPr>
          <w:rFonts w:ascii="Times New Roman"/>
          <w:b w:val="false"/>
          <w:i w:val="false"/>
          <w:color w:val="000000"/>
          <w:sz w:val="28"/>
        </w:rPr>
        <w:t>
</w:t>
      </w:r>
      <w:r>
        <w:rPr>
          <w:rFonts w:ascii="Times New Roman"/>
          <w:b w:val="false"/>
          <w:i w:val="false"/>
          <w:color w:val="000000"/>
          <w:sz w:val="28"/>
        </w:rPr>
        <w:t>
      4. Ұйымдастыру жұмысы, сыртқы және қоғамдық байланыстар департаменті (Терентьев А.Л.) Зерттеу және статистика департаментінен жариялауға өтінімді алған күннен бастап үш күндік мерзімде осы қаулыны Қазақстан Республикасының бұқаралық ақпарат құралдарында ресми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Ақышевқа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нарығын және қаржы</w:t>
      </w:r>
      <w:r>
        <w:br/>
      </w:r>
      <w:r>
        <w:rPr>
          <w:rFonts w:ascii="Times New Roman"/>
          <w:b w:val="false"/>
          <w:i w:val="false"/>
          <w:color w:val="000000"/>
          <w:sz w:val="28"/>
        </w:rPr>
        <w:t>
</w:t>
      </w:r>
      <w:r>
        <w:rPr>
          <w:rFonts w:ascii="Times New Roman"/>
          <w:b w:val="false"/>
          <w:i/>
          <w:color w:val="000000"/>
          <w:sz w:val="28"/>
        </w:rPr>
        <w:t>      ұйымдарын реттеу мен</w:t>
      </w:r>
      <w:r>
        <w:br/>
      </w:r>
      <w:r>
        <w:rPr>
          <w:rFonts w:ascii="Times New Roman"/>
          <w:b w:val="false"/>
          <w:i w:val="false"/>
          <w:color w:val="000000"/>
          <w:sz w:val="28"/>
        </w:rPr>
        <w:t>
</w:t>
      </w:r>
      <w:r>
        <w:rPr>
          <w:rFonts w:ascii="Times New Roman"/>
          <w:b w:val="false"/>
          <w:i/>
          <w:color w:val="000000"/>
          <w:sz w:val="28"/>
        </w:rPr>
        <w:t>      қадағалау агенттігі</w:t>
      </w:r>
      <w:r>
        <w:br/>
      </w:r>
      <w:r>
        <w:rPr>
          <w:rFonts w:ascii="Times New Roman"/>
          <w:b w:val="false"/>
          <w:i w:val="false"/>
          <w:color w:val="000000"/>
          <w:sz w:val="28"/>
        </w:rPr>
        <w:t>
</w:t>
      </w:r>
      <w:r>
        <w:rPr>
          <w:rFonts w:ascii="Times New Roman"/>
          <w:b w:val="false"/>
          <w:i/>
          <w:color w:val="000000"/>
          <w:sz w:val="28"/>
        </w:rPr>
        <w:t>      Төрайым __________ Е. Бахмутова</w:t>
      </w:r>
      <w:r>
        <w:br/>
      </w:r>
      <w:r>
        <w:rPr>
          <w:rFonts w:ascii="Times New Roman"/>
          <w:b w:val="false"/>
          <w:i w:val="false"/>
          <w:color w:val="000000"/>
          <w:sz w:val="28"/>
        </w:rPr>
        <w:t>
</w:t>
      </w:r>
      <w:r>
        <w:rPr>
          <w:rFonts w:ascii="Times New Roman"/>
          <w:b w:val="false"/>
          <w:i/>
          <w:color w:val="000000"/>
          <w:sz w:val="28"/>
        </w:rPr>
        <w:t>      2011 жылғы 11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