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44901" w14:textId="d0449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Пульмонологиялық көмек көрсететін денсаулық сақтау ұйымдарының қызметі туралы ережені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Денсаулық сақтау министрінің 2011 жылғы 14 сәуірдегі N 196 Бұйрығы. Қазақстан Республикасының Әділет министрлігінде 2011 жылы 15 мамырда N 6955 тіркелді.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"Халық денсаулығы және денсаулық сақтау жүйесі туралы" Қазақстан Республикасының 2009 жылғы 18 қыркүйектегі кодексінің </w:t>
      </w:r>
      <w:r>
        <w:rPr>
          <w:rFonts w:ascii="Times New Roman"/>
          <w:b w:val="false"/>
          <w:i w:val="false"/>
          <w:color w:val="000000"/>
          <w:sz w:val="28"/>
        </w:rPr>
        <w:t>32-бабына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2010 жылғы 29 қаңтардағы № 43 қаулысымен бекітілген Қазақстан Республикасының денсаулық сақтау саласын дамытудың 2011 - 2015 жылдарға арналған "Саламатты Қазақстан" мемлекеттік </w:t>
      </w:r>
      <w:r>
        <w:rPr>
          <w:rFonts w:ascii="Times New Roman"/>
          <w:b w:val="false"/>
          <w:i w:val="false"/>
          <w:color w:val="000000"/>
          <w:sz w:val="28"/>
        </w:rPr>
        <w:t>бағдарламасын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жөніндегі іс-шаралар жоспарының 89-тармағына сәйкес </w:t>
      </w:r>
      <w:r>
        <w:rPr>
          <w:rFonts w:ascii="Times New Roman"/>
          <w:b/>
          <w:i w:val="false"/>
          <w:color w:val="000000"/>
          <w:sz w:val="28"/>
        </w:rPr>
        <w:t>Б</w:t>
      </w:r>
      <w:r>
        <w:rPr>
          <w:rFonts w:ascii="Times New Roman"/>
          <w:b/>
          <w:i w:val="false"/>
          <w:color w:val="000000"/>
          <w:sz w:val="28"/>
        </w:rPr>
        <w:t>ҰЙЫРАМЫН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Пульмонологиялық көмек көрсететін денсаулық сақтау ұйымдарының қызметі туралы </w:t>
      </w:r>
      <w:r>
        <w:rPr>
          <w:rFonts w:ascii="Times New Roman"/>
          <w:b w:val="false"/>
          <w:i w:val="false"/>
          <w:color w:val="000000"/>
          <w:sz w:val="28"/>
        </w:rPr>
        <w:t>ереже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Денсаулық сақтау министрлігінің Медициналық көмекті ұйымдастыру департаменті (А.Ғ. Төлеғалиева) осы бұйрықты Қазақстан Республикасы Әділет министрлігінде мемлекеттік тіркеуді қамтамасыз етсін.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Денсаулық сақтау министрлігінің Заң департаменті осы бұйрық Қазақстан Республикасы Әділет министрлігінде мемлекеттік тіркелгеннен кейін оны заңнамада белгіленген тәртіппен бұқаралық ақпарат құралдарында ресми жариялауды қамтамасыз етсін.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бұйрықтың орындалуын бақылау Қазақстан Республикасының Денсаулық сақтау вице-министрі Е.Ә. Байжүнісовке жүктелсін.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бұйрық оны алғашқы ресми жариялаған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Қайырбекова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14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196 бұйрығымен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Пульмонологиялық көмек көрсететін денсаулық сақтау ұйымдарының қызметі туралы ереже</w:t>
      </w:r>
      <w:r>
        <w:br/>
      </w:r>
      <w:r>
        <w:rPr>
          <w:rFonts w:ascii="Times New Roman"/>
          <w:b/>
          <w:i w:val="false"/>
          <w:color w:val="000000"/>
        </w:rPr>
        <w:t>1. Жалпы ережелер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Пульмонологиялық көмек көрсететін денсаулық сақтау ұйымдарының қызметі туралы ереже (бұдан әрі- Ереже) меншік нысанына қарамастан пульмонологиялық көмек көрсететін ұйымдардың қызметін реттейді.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Халыққа пульмонологиялық көмек көрсететін денсаулық сақтау ұйымдары пульмонологиялық науқастарды анықтау, емдеу және медициналық оңалтуға бағытталған іс-шараларды уақтылы өткізу мақсатында құрылады.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Халыққа (ересектерге және балаларға) пульмонологиялық көмек көрсететін ұйымдардың жұмысын штаттан тыс бас пульмонолог (республика, облыс, қала) реттейді.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Халыққа пульмонологиялық көмек көрсететін ұйымдардың негізгі міндеттері: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тыныс алу органдары ауруларының алдын алуға бағытталған іс- шараларды ұйымдастыру және жүргізу;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тыныс алу органдары патологиясының (пневмония, өкпенің созылмалы обструктивтік ауруы, бронх демікпесі, бронхоэктаз ауруы, өкпенің интерстициялық ауруы, өкпенің даму ақаулары және өкпенің басқа бейспецификалық аурулары) диагностикалау;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емдеудің барлық кезеңдерінде сабақтастықты сақтай отырып, тыныс алу органдарының ауруларын емдеу;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тыныс алу органдарының туа біткен және/немесе жүре пайда болған бейспецификалық аурулармен ауыратын науқастарды консервативтік емдеу әдістерін, медициналық-әлеуметтік оңалтуды қоса алғанда медициналық оңалту жүргізу.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Аудандық емханаларда, ауданаралық емханаларда немесе ауруханаларда деңгейінде амбулаториялық-емханалық көмек көрсететін ұйымдар пульмонологиялық науқастарды медициналық айғақтары бойынша пульсоксиметриялық, спирометриялық, рентгенологиялық тексеру және қақырықты бактериологиялық (Кох бактерияларына зерттеуді қоса алғанда) зерттеу әдістерімен тексереді.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Қалалық емхана немесе консультациялық-диагностикалық орталық деңгейінде амбулаториялық-емханалық көмек көрсететін ұйымдар, осы ереженің 5-тармағында көрсетілген зерттеулерден басқа, медициналық айғақтары бойынша пульмонологиялық науқастарға компьютерлік томография, фибробронхоскопиялық зерттеу және қақырықты цитологиялық тексеру жүргізеді.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Стационарлық көмек көрсететін ұйымдар пульмонологиялық науқастарға медициналық айғақтары бойынша пульсоксиметриялық, спирометриялық, рентгенологиялық (компьютерлік томографияны қоса алғанда), фибробронхоскопиялық тексеру, сондай-ақ қақырықты бактериологиялық, цитологиялық (Кох бактерияларына зерттеулерді қоса алғанда) зерттеу, қанның прокальцитонин деңгейін анықтау (ауыр пневмониясы бар науқастарға) жүргізеді.</w:t>
      </w:r>
    </w:p>
    <w:bookmarkEnd w:id="17"/>
    <w:bookmarkStart w:name="z23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Пульмонологиялық көмек көрсететін ұйымдардың құрылымы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Пульмонологиялық науқастарға амбулаториялық-емханалық көмек көрсету үшін аудандық емханада, қалалық емханада, консультациялық-диагностикалық орталықта пульмонологтың кабинеті ұйымдастырылады.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Пульмонологиялық науқастарға стационарлық көмек көрсету үшін қалалық, облыстық, республикалық деңгейдегі және астанадағы ұйымдарда пульмонологиялық бөлімше құрылады.</w:t>
      </w:r>
    </w:p>
    <w:bookmarkEnd w:id="20"/>
    <w:bookmarkStart w:name="z2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Пульмонолог кабинеті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Пульмонолог кабинетінің негізгі міндеттері: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тыныс алу органдарының ауруларымен ауыратын науқастарға амбулаториялық-емханалық көмек көрсету;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тыныс алу органдарының созылмалы аурулары және пневмониялар анықталған науқастардың диспансерлеу жүргізу;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тыныс алу органдарының ауруларымен ауыратын науқастарды амбулаториялық емханалық емдеу нәтижесіз болғанда жоспарлы түрде немесе қажеттігіне қарай шұғыл түрде ауруханаға жатқызу;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диагностикалау және емдеу тұрғысынан күрделі патологиямен ауыратын науқастарды торакальды хирургтың, фтизиатрдың, онкологтың, және басқа мамандардың консультациясына жолдау;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науқастарды медициналық-әлеуметтік сараптау комиссиясына жолдау;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бронх-өкпелік аурулармен ауыратын, соның ішінде торакальды хирургиялық операция жасалған, науқастарға құрамына физикалық оңалту кіретін респираторлық оңалтуды ұйымдастыру және жүргізу (соның ішінде муковисцидозбен ауыратын науқастар үшін кинезитерапия);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тыныс алу органдары ауруларының алдын алуға бағытталған іс-шараларды ұйымдастыру және жүргізу, бронх-өкпелік созылмалы аурулармен ауыратын науқастарға арналған ағартушы бағдарламаларды енгізу (ӨСОА-мектеп, демікпе-мектеп және т.б.);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тыныс алу органдарының аурулары бойынша статистикалық деректерді талдау және "Денсаулық сақтау ұйымдарының бастапқы медициналық құжаттама нысандарын бекіту туралы" Қазақстан Республикасы Денсаулық сақтау министрінің міндетін атқарушының 2010 жылғы 23 желтоқсандағы № 907 </w:t>
      </w:r>
      <w:r>
        <w:rPr>
          <w:rFonts w:ascii="Times New Roman"/>
          <w:b w:val="false"/>
          <w:i w:val="false"/>
          <w:color w:val="000000"/>
          <w:sz w:val="28"/>
        </w:rPr>
        <w:t>бұйрығында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нысандарға сәйкес есеп әзірлеу (Қазақстан Республикасының Нормативтік құқықтық актілерін мемлекеттік тіркеу тізілімінде 2010 жылғы 21 желтоқсанда № 6697 тіркелген) (бұдан әрі - бастапқы медициналық құжаттама нысанасы);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халықтың, науқастардың және олардың туыстарының арасында санитариялық-ағартушылық жұмыс жүргізу, бронх-өкпелік созылмалы аурулармен ауыратын науқастарды психологиялық демеу жасау.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Пульмонолог кабинеті осы Ережеге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медициналық жабдықтардың ең төменгі тізбесімен қамтамасыз етіледі.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Пульмонологиялық бөлімше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Пульмонологиялық бөлімшенің негізгі міндеттері: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орташа және ауыр дәрежедегі бронх-өкпелік аурулармен ауыратын науқастарға стационарлық көмек көрсету: пневмония, өршу сатысындағы өкпенің созылмалы обструктивтік ауруы, өршу сатысындағы бронх демікпесі, бронхоэктаз ауруы, өкпенің интерстициялық ауруы, өкпенің даму кемістігі және өкпенің басқа бейспецификалық аурулары;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бронх-өкпелік аурулармен ауыратын науқастарға емдеуге жатқызу кезеңінде құрамына физикалық оңалту кіретін респираторлық оңалту жүргізу, соның ішінде муковисцидозбен ауыратын науқастар үшін кинезитерапия жүргізу;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бронх-өкпелік ауруларды диагностикалаудың, емдеудің, диспасерлеу мен алдын алудың жаңа тәсілдерін енгізу;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пульмонология саласында медициналық көмек көрсету мәселелері бойынша медициналық ұйымдар қызметкерлерінің кәсіптік біліктілік арттыру процесіне қатысу;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бронх-өкпелік ауруларды диагностикалау, емдеу және алдын алу мәселелері бойынша стационардың басқа бөлімшелерінің дәрігерлеріне консультациялық көмек көрсету;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бронх-өкпелік аурулармен ауыратын науқастардың еңбекке уақытша жарамсыздығына сараптама жүргізу;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бастапқы медициналық құжат нысандарына сәйкес есепке алу құжаттарын жүргізу, қызмет туралы есептер беру;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психологиялық демеу, науқастармен және олардың туыстарымен санитариялық-ағартушылық жұмыс жүргізу болып табылады.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Пульмонологиялық бөлімше осы Ережеге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медициналық жабдықтардың ең аз тізбесімен қамтамасыз етіледі.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Пульмонологиялық бөлімшенің құрылымында мыналар ұйымдастырылады: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реанимация мен жіті терапия палатасы (блок) (бөлімшенің 10 науқасына 1 төсек есебінен). Реанимация мен жіті терапия палатасы (блок) осы Ережеге </w:t>
      </w:r>
      <w:r>
        <w:rPr>
          <w:rFonts w:ascii="Times New Roman"/>
          <w:b w:val="false"/>
          <w:i w:val="false"/>
          <w:color w:val="000000"/>
          <w:sz w:val="28"/>
        </w:rPr>
        <w:t>3-қосымшаға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медициналық жабдықтардың ең аз тізбесімен қамтамасыз етіледі;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бокстарға бөлінген палаталар;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ингаляциялық кабинет.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Тыныс алу органдарының ауруларымен ауыратын науқастарға "мейірбикелік іс" мамандығы бойынша қызметкерлер небулайзерлік терапия жүргізуі үшін ингаляциялық кабинет қарастырылған, ол осы Ережеге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медициналық жабдықтардың ең аз тізбесімен қамтамасыз етіледі.</w:t>
      </w:r>
    </w:p>
    <w:bookmarkEnd w:id="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Пульмонологиялық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көрсететін ұйымдардың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туралы ережеге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Пульмонологиялық кабинеттің медициналық жабдықтарының ең төменгі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1"/>
        <w:gridCol w:w="3261"/>
        <w:gridCol w:w="5778"/>
      </w:tblGrid>
      <w:tr>
        <w:trPr>
          <w:trHeight w:val="30" w:hRule="atLeast"/>
        </w:trPr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Жабдықтардың атаулары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 (дана/жиынтық)</w:t>
            </w:r>
          </w:p>
        </w:tc>
      </w:tr>
      <w:tr>
        <w:trPr>
          <w:trHeight w:val="30" w:hRule="atLeast"/>
        </w:trPr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Негатоскоп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Пикфлуометр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Спирометр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Бактерицидтік стационарлық сәулелеуіш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дәрігерлік жиынтық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Дәрігерлік қабылдау жиынтығы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Пульмонологиялық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көрсететін ұйымдардың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туралы ережеге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Пульмонология бөлімшеге арналған медициналық жабдықтардың ең төменгі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72"/>
        <w:gridCol w:w="7025"/>
        <w:gridCol w:w="3003"/>
      </w:tblGrid>
      <w:tr>
        <w:trPr>
          <w:trHeight w:val="30" w:hRule="atLeast"/>
        </w:trPr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Жабдықтардың атаулары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 (дана/ жиынтық)</w:t>
            </w:r>
          </w:p>
        </w:tc>
      </w:tr>
      <w:tr>
        <w:trPr>
          <w:trHeight w:val="30" w:hRule="atLeast"/>
        </w:trPr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Ультракүлгін бактерицидтік сәулелеуіш (бөлмелерге арналған)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Пульсоксиметр (портативтік)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арналы электрокардиограф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Негатоскоп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</w:t>
            </w:r>
          </w:p>
        </w:tc>
      </w:tr>
      <w:tr>
        <w:trPr>
          <w:trHeight w:val="30" w:hRule="atLeast"/>
        </w:trPr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Плевралық пункцияға арналған жиынтық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Оттегінің концентраторы (жылжымалы)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Муковисцидозбен салыстырмалы диагностика жүргізу үшін тер сынамасын анықтауға арналған аппаратура (балаларды емдейтін пульмонологиялық бөлімшеде)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палаталарға оттегін жеткізудің орталықтандырған жүйесі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төсек саны бойынша</w:t>
            </w:r>
          </w:p>
        </w:tc>
      </w:tr>
      <w:tr>
        <w:trPr>
          <w:trHeight w:val="30" w:hRule="atLeast"/>
        </w:trPr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Пикфлоуметр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төсек саны бойынша</w:t>
            </w:r>
          </w:p>
        </w:tc>
      </w:tr>
      <w:tr>
        <w:trPr>
          <w:trHeight w:val="30" w:hRule="atLeast"/>
        </w:trPr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Спейсер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төсек саны бойынша</w:t>
            </w:r>
          </w:p>
        </w:tc>
      </w:tr>
      <w:tr>
        <w:trPr>
          <w:trHeight w:val="30" w:hRule="atLeast"/>
        </w:trPr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Принтерімен компьютер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дәрігерлер саны бойынша</w:t>
            </w:r>
          </w:p>
        </w:tc>
      </w:tr>
      <w:tr>
        <w:trPr>
          <w:trHeight w:val="30" w:hRule="atLeast"/>
        </w:trPr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дәрігерлік жиынтық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дәрігерлер саны бойынша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Пульмонологиялық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көрсететін ұйымдардың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туралы ережеге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Пульмонология бөлімшесінің жіті терапия палатасына арналған медициналық жабдықтардың ең төменгі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17"/>
        <w:gridCol w:w="7032"/>
        <w:gridCol w:w="3451"/>
      </w:tblGrid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Жабдықтардың атаулары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 (дана/ жиынтық)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Дәрілік заттардың дозаторы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төсекке 1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Оттегі концентраторы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төсекке 1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Интенсивті терапия төсегі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төсекке 1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 қапшығы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төсекке 1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Төсек жанындағы монитор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төсекке 1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Небулайзер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төсекке 1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Ойылуларға қарсы матрас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төсекке 1 *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Жылжымалы медициналық жарық түсіргіш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тізімдегі дәрі-дәрмекке арналған шкаф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Ұзақ уақыт көк тамырлық құюларға арналған штатив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төсекке 1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Электросорғыш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төсекке 1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Бактерицидтік стационарлық сәулелеуіш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Дәрігерлік қабылдау жиынтығы (ұсынылады)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Қысым және көлем бойынша реттеуге болатын, өкпенің инвазивті емес вентиляциясын жүргізу тәртібі кіретін өкпені жасанды желдетуге арналған көп функциялық аппарат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төсекке 1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Қысымды реттеу және мониторлау мумкіндігімен өкпені маскамен желдетуге арналған көп фунциялық аппарат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төсекке 1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Өкпені жасанды желдетуге арналған тасымалды аппарат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Газды анықтайтын талдауым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Пульмонологиялық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көрсететін ұйымдардың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туралы ережеге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Пульмонология бөлімшесінің ингаляциялық кабинетінің медициналық жабдықтарының ең төменгі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01"/>
        <w:gridCol w:w="5281"/>
        <w:gridCol w:w="4718"/>
      </w:tblGrid>
      <w:tr>
        <w:trPr>
          <w:trHeight w:val="30" w:hRule="atLeast"/>
        </w:trPr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Жабдықтардың атаулары</w:t>
            </w:r>
          </w:p>
        </w:tc>
        <w:tc>
          <w:tcPr>
            <w:tcW w:w="4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 (дана/ жиынтық)</w:t>
            </w:r>
          </w:p>
        </w:tc>
      </w:tr>
      <w:tr>
        <w:trPr>
          <w:trHeight w:val="30" w:hRule="atLeast"/>
        </w:trPr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Ультракүлгін бактерицидтік сәулелеуіш (бөлмелерге арналған)</w:t>
            </w:r>
          </w:p>
        </w:tc>
        <w:tc>
          <w:tcPr>
            <w:tcW w:w="4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Стационарлық көп арналы небулайзер</w:t>
            </w:r>
          </w:p>
        </w:tc>
        <w:tc>
          <w:tcPr>
            <w:tcW w:w="4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Портативтік небулайзер</w:t>
            </w:r>
          </w:p>
        </w:tc>
        <w:tc>
          <w:tcPr>
            <w:tcW w:w="4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Небулайзерге арналған мундштук</w:t>
            </w:r>
          </w:p>
        </w:tc>
        <w:tc>
          <w:tcPr>
            <w:tcW w:w="4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төсек саны бойынша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