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d524" w14:textId="fcdd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кемелерінің жүк маркасы туралы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21 сәуірдегі № 214 Бұйрығы. Қазақстан Республикасының Әділет министрлігінде 2011 жылы 20 мамырда № 6967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Қазақстан Республикасының 2002 жылғы 17 қаңтардағы Заңының 4-бабының 3-тармағының </w:t>
      </w:r>
      <w:r>
        <w:rPr>
          <w:rFonts w:ascii="Times New Roman"/>
          <w:b w:val="false"/>
          <w:i w:val="false"/>
          <w:color w:val="000000"/>
          <w:sz w:val="28"/>
        </w:rPr>
        <w:t>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Теңіз кемелерінің жүк маркасы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белгіленген тәртіппен Қазақстан Республикасы Әділет министрлігіне осы бұйрықты мемлекеттік тіркеу үшін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Е.С. Дүйсенбаевқа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Дүйсенбаев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2011 жылғы 21 сәуірдегі</w:t>
            </w:r>
            <w:r>
              <w:br/>
            </w:r>
            <w:r>
              <w:rPr>
                <w:rFonts w:ascii="Times New Roman"/>
                <w:b w:val="false"/>
                <w:i w:val="false"/>
                <w:color w:val="000000"/>
                <w:sz w:val="20"/>
              </w:rPr>
              <w:t>№ 214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Теңіз кемелерінің жүк маркасы туралы қағида</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Теңіз кемелерінің жүк маркасы туралы осы қағидалары (бұдан әрі – Қағида) "Сауда мақсатында теңізде жүзу туралы" 2002 жылғы 17 қаңтардағы Қазақстан Республикасының Заңы 4-бабы 3-тармағының  49) тармақшасына және түзетулер енгізілген 1988 жылғы Хаттамамен өзгертілген, 1966 жылғы Жүк маркасы туралы халықаралық конвенцияға (бұдан әрі – Жүк маркасы туралы халықаралық конвенция) сәйкес әзірленді және Кеме қатынасының тіркелімімен техникалық бақылауға жататын кемелердің су үсті бортының мақсатын, куәландыру және бортқа жүк маркаларын салу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28.03.2018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Қағиданың талаптары Кеме қатынасы тіркелімінің техникалық бақылауына жататын мынадай жабық (палубалық) кемелерге қолданылады:</w:t>
      </w:r>
    </w:p>
    <w:bookmarkEnd w:id="7"/>
    <w:bookmarkStart w:name="z11" w:id="8"/>
    <w:p>
      <w:pPr>
        <w:spacing w:after="0"/>
        <w:ind w:left="0"/>
        <w:jc w:val="both"/>
      </w:pPr>
      <w:r>
        <w:rPr>
          <w:rFonts w:ascii="Times New Roman"/>
          <w:b w:val="false"/>
          <w:i w:val="false"/>
          <w:color w:val="000000"/>
          <w:sz w:val="28"/>
        </w:rPr>
        <w:t>
      1) халықаралық рейстерде жүзетін, мыналарды қоспағандағы кемелерге:</w:t>
      </w:r>
    </w:p>
    <w:bookmarkEnd w:id="8"/>
    <w:p>
      <w:pPr>
        <w:spacing w:after="0"/>
        <w:ind w:left="0"/>
        <w:jc w:val="both"/>
      </w:pPr>
      <w:r>
        <w:rPr>
          <w:rFonts w:ascii="Times New Roman"/>
          <w:b w:val="false"/>
          <w:i w:val="false"/>
          <w:color w:val="000000"/>
          <w:sz w:val="28"/>
        </w:rPr>
        <w:t>
      ұзындығы 24 метрден кем жаңа кемелер:</w:t>
      </w:r>
    </w:p>
    <w:p>
      <w:pPr>
        <w:spacing w:after="0"/>
        <w:ind w:left="0"/>
        <w:jc w:val="both"/>
      </w:pPr>
      <w:r>
        <w:rPr>
          <w:rFonts w:ascii="Times New Roman"/>
          <w:b w:val="false"/>
          <w:i w:val="false"/>
          <w:color w:val="000000"/>
          <w:sz w:val="28"/>
        </w:rPr>
        <w:t>
      жалпы сыйымдылығы кемінде 150 тонна қолданыстағы кемелер;</w:t>
      </w:r>
    </w:p>
    <w:p>
      <w:pPr>
        <w:spacing w:after="0"/>
        <w:ind w:left="0"/>
        <w:jc w:val="both"/>
      </w:pPr>
      <w:r>
        <w:rPr>
          <w:rFonts w:ascii="Times New Roman"/>
          <w:b w:val="false"/>
          <w:i w:val="false"/>
          <w:color w:val="000000"/>
          <w:sz w:val="28"/>
        </w:rPr>
        <w:t>
      тасымалдаумен айналыспайтын серуенге арналған яхталар;</w:t>
      </w:r>
    </w:p>
    <w:p>
      <w:pPr>
        <w:spacing w:after="0"/>
        <w:ind w:left="0"/>
        <w:jc w:val="both"/>
      </w:pPr>
      <w:r>
        <w:rPr>
          <w:rFonts w:ascii="Times New Roman"/>
          <w:b w:val="false"/>
          <w:i w:val="false"/>
          <w:color w:val="000000"/>
          <w:sz w:val="28"/>
        </w:rPr>
        <w:t>
      балық аулайтын кемелер;</w:t>
      </w:r>
    </w:p>
    <w:bookmarkStart w:name="z12" w:id="9"/>
    <w:p>
      <w:pPr>
        <w:spacing w:after="0"/>
        <w:ind w:left="0"/>
        <w:jc w:val="both"/>
      </w:pPr>
      <w:r>
        <w:rPr>
          <w:rFonts w:ascii="Times New Roman"/>
          <w:b w:val="false"/>
          <w:i w:val="false"/>
          <w:color w:val="000000"/>
          <w:sz w:val="28"/>
        </w:rPr>
        <w:t>
      2) тасымалдаумен айналыспайтын серуендік кемелерді және балық аулайтын кемелерді қоспағанда, халықаралық рейсті орындамайтын ұзындығы 24 метр және одан жоғары кемелер;</w:t>
      </w:r>
    </w:p>
    <w:bookmarkEnd w:id="9"/>
    <w:bookmarkStart w:name="z13" w:id="10"/>
    <w:p>
      <w:pPr>
        <w:spacing w:after="0"/>
        <w:ind w:left="0"/>
        <w:jc w:val="both"/>
      </w:pPr>
      <w:r>
        <w:rPr>
          <w:rFonts w:ascii="Times New Roman"/>
          <w:b w:val="false"/>
          <w:i w:val="false"/>
          <w:color w:val="000000"/>
          <w:sz w:val="28"/>
        </w:rPr>
        <w:t>
      3) жаңа жүзбелі бұрғылау қондырғыларының барлық типтері (бұдан әрі – ЖБҚ);</w:t>
      </w:r>
    </w:p>
    <w:bookmarkEnd w:id="10"/>
    <w:bookmarkStart w:name="z14" w:id="11"/>
    <w:p>
      <w:pPr>
        <w:spacing w:after="0"/>
        <w:ind w:left="0"/>
        <w:jc w:val="both"/>
      </w:pPr>
      <w:r>
        <w:rPr>
          <w:rFonts w:ascii="Times New Roman"/>
          <w:b w:val="false"/>
          <w:i w:val="false"/>
          <w:color w:val="000000"/>
          <w:sz w:val="28"/>
        </w:rPr>
        <w:t>
      4) тасымалдаумен айналыспайтын серуенге арналған яхталарды қоспағанда ұзындығы 24 метрден кем кемелерге.</w:t>
      </w:r>
    </w:p>
    <w:bookmarkEnd w:id="11"/>
    <w:p>
      <w:pPr>
        <w:spacing w:after="0"/>
        <w:ind w:left="0"/>
        <w:jc w:val="both"/>
      </w:pPr>
      <w:r>
        <w:rPr>
          <w:rFonts w:ascii="Times New Roman"/>
          <w:b w:val="false"/>
          <w:i w:val="false"/>
          <w:color w:val="000000"/>
          <w:sz w:val="28"/>
        </w:rPr>
        <w:t>
      2-1. Осы Қағиданың талаптары Жүк маркасы туралы халықаралық конвенцияның қатысушысы болып табылмайтын мемлекеттің туын көтеріп жүзетін кемелерге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Инвестициялар және даму министрінің 04.11.2016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3. Осы Қағиданың 48-289-тармақтарында қамтылған талаптар жаңа кемелерге қолданылады.</w:t>
      </w:r>
    </w:p>
    <w:bookmarkEnd w:id="12"/>
    <w:p>
      <w:pPr>
        <w:spacing w:after="0"/>
        <w:ind w:left="0"/>
        <w:jc w:val="both"/>
      </w:pPr>
      <w:r>
        <w:rPr>
          <w:rFonts w:ascii="Times New Roman"/>
          <w:b w:val="false"/>
          <w:i w:val="false"/>
          <w:color w:val="000000"/>
          <w:sz w:val="28"/>
        </w:rPr>
        <w:t>
      Осы Қағиданың барлық талаптарын қанағаттандырмайтын қоданыстағы кемелер кемінде осы Қағида күшіне енгенге дейін осы кемелерге қолданылған жасаудың нормативтік құжаттарына сәйкес келуі тиіс. Мұндай кемелер үшін олардың су үсті бортын ұлғайту талап етілмейді. Алайда, бұрын белгіленгенмен салыстырғанда, су үсті бортының кез келген кішірейтілуін алу үшін, қолданыстағы кемелер осы Қағиданың барлық талаптарына жауап беруі тиіс.</w:t>
      </w:r>
    </w:p>
    <w:bookmarkStart w:name="z16" w:id="13"/>
    <w:p>
      <w:pPr>
        <w:spacing w:after="0"/>
        <w:ind w:left="0"/>
        <w:jc w:val="both"/>
      </w:pPr>
      <w:r>
        <w:rPr>
          <w:rFonts w:ascii="Times New Roman"/>
          <w:b w:val="false"/>
          <w:i w:val="false"/>
          <w:color w:val="000000"/>
          <w:sz w:val="28"/>
        </w:rPr>
        <w:t>
      4. Осы Қағидада мынадай анықтамалар қабылданған:</w:t>
      </w:r>
    </w:p>
    <w:bookmarkEnd w:id="13"/>
    <w:bookmarkStart w:name="z17" w:id="14"/>
    <w:p>
      <w:pPr>
        <w:spacing w:after="0"/>
        <w:ind w:left="0"/>
        <w:jc w:val="both"/>
      </w:pPr>
      <w:r>
        <w:rPr>
          <w:rFonts w:ascii="Times New Roman"/>
          <w:b w:val="false"/>
          <w:i w:val="false"/>
          <w:color w:val="000000"/>
          <w:sz w:val="28"/>
        </w:rPr>
        <w:t>
      1) аралас "өзен-теңіз" суларында жүзетін кеме – жүктерді теңіз және ішкі су жолдарымен үздіксіз тасымалдауға арналған өздігінен жүзетін кеме;</w:t>
      </w:r>
    </w:p>
    <w:bookmarkEnd w:id="14"/>
    <w:bookmarkStart w:name="z18" w:id="15"/>
    <w:p>
      <w:pPr>
        <w:spacing w:after="0"/>
        <w:ind w:left="0"/>
        <w:jc w:val="both"/>
      </w:pPr>
      <w:r>
        <w:rPr>
          <w:rFonts w:ascii="Times New Roman"/>
          <w:b w:val="false"/>
          <w:i w:val="false"/>
          <w:color w:val="000000"/>
          <w:sz w:val="28"/>
        </w:rPr>
        <w:t>
      2) бак – кеме алдыңғы жағынан немесе ең аз дегенде, бас жағындағы перпендикулярдан орта беткейіне созылған, бірақ орта беткейдегі перпендикулярға жетпейтін қондырма;</w:t>
      </w:r>
    </w:p>
    <w:bookmarkEnd w:id="15"/>
    <w:bookmarkStart w:name="z19" w:id="16"/>
    <w:p>
      <w:pPr>
        <w:spacing w:after="0"/>
        <w:ind w:left="0"/>
        <w:jc w:val="both"/>
      </w:pPr>
      <w:r>
        <w:rPr>
          <w:rFonts w:ascii="Times New Roman"/>
          <w:b w:val="false"/>
          <w:i w:val="false"/>
          <w:color w:val="000000"/>
          <w:sz w:val="28"/>
        </w:rPr>
        <w:t>
      3) биік квартердек – орта беткейлі перпендикулярдан кеменің алдыңғы жағына қарай бағыттаған, әдетте алдыңғы жағындағы беткейден созылып орналасқан әдеттегі қондырмадан кіші қондырманың (нық жабылған ашылмайтын борттық иллюминаторлар және бұрандамен жабылатын жапқышы бар тұтқалымдар). Егер алдыңғы жақтың арқалығы есіктер немесе басқа да қуыстар бар болғандықтан тұтас болмаса, мұндай қондырма ют болып есептеледі;</w:t>
      </w:r>
    </w:p>
    <w:bookmarkEnd w:id="16"/>
    <w:bookmarkStart w:name="z20" w:id="17"/>
    <w:p>
      <w:pPr>
        <w:spacing w:after="0"/>
        <w:ind w:left="0"/>
        <w:jc w:val="both"/>
      </w:pPr>
      <w:r>
        <w:rPr>
          <w:rFonts w:ascii="Times New Roman"/>
          <w:b w:val="false"/>
          <w:i w:val="false"/>
          <w:color w:val="000000"/>
          <w:sz w:val="28"/>
        </w:rPr>
        <w:t>
      4) борттың теориялық биіктігі – көлденең кильдің жоғарғы жиегінен су үсті бортының палуба бимсінің жоғарғы беткейіне дейінгі тікелей өлшенетін қашықтық. Ағаштан жасалған және композитті кемелерде бұл қашықтық килдегі шпунттың төменгі жиегінен алынып өлшенеді. Егер кеменің ортасындағы түбі ойыс формаға ие болса немесе жуан шпунтты белдешелері болса борттың биіктігі кильдің бір жағындағы түбінің жалғасқан тегіс беткейдегі қиылысу нүктесінен алынып өлшенеді.</w:t>
      </w:r>
    </w:p>
    <w:bookmarkEnd w:id="17"/>
    <w:p>
      <w:pPr>
        <w:spacing w:after="0"/>
        <w:ind w:left="0"/>
        <w:jc w:val="both"/>
      </w:pPr>
      <w:r>
        <w:rPr>
          <w:rFonts w:ascii="Times New Roman"/>
          <w:b w:val="false"/>
          <w:i w:val="false"/>
          <w:color w:val="000000"/>
          <w:sz w:val="28"/>
        </w:rPr>
        <w:t>
      Палубаның бортпен дөңгешектенген қосылулары бар кемелерде борттың теориялық биіктігі палубаның теориялық сызбаларының жалғасқан қиылысу нүктелерінен бұл өлшеу егер конструкция бұрыштық конструкция болып табылса алынып өлшенуі тиіс.</w:t>
      </w:r>
    </w:p>
    <w:p>
      <w:pPr>
        <w:spacing w:after="0"/>
        <w:ind w:left="0"/>
        <w:jc w:val="both"/>
      </w:pPr>
      <w:r>
        <w:rPr>
          <w:rFonts w:ascii="Times New Roman"/>
          <w:b w:val="false"/>
          <w:i w:val="false"/>
          <w:color w:val="000000"/>
          <w:sz w:val="28"/>
        </w:rPr>
        <w:t>
      Егер төменгі палубаның кеменің барлық ендігі бойынша тегіссіздікті қамтамасыз ететін 1 м-ден артық ұзындықтағы ашық жиегі және оның жалғасы болса, су үсті палубасы қабылданады. Егер су үсті бортының палубасына су үсті бортының тағайындалуы мен есептелуінің орындалуы кезінде су үсті борты палубасынан жоғары орналасқан корпусты палубадағы төменгі палуба қабылданса, ол қондырма ретінде қаралады. 1 м немесе одан кем болатын ұзындық орны реццес ретінде осы Қағиданың 19-тарауының § 6 сәйкес қаралуы тиіс;</w:t>
      </w:r>
    </w:p>
    <w:bookmarkStart w:name="z21" w:id="18"/>
    <w:p>
      <w:pPr>
        <w:spacing w:after="0"/>
        <w:ind w:left="0"/>
        <w:jc w:val="both"/>
      </w:pPr>
      <w:r>
        <w:rPr>
          <w:rFonts w:ascii="Times New Roman"/>
          <w:b w:val="false"/>
          <w:i w:val="false"/>
          <w:color w:val="000000"/>
          <w:sz w:val="28"/>
        </w:rPr>
        <w:t>
      5) D бортының есептік биіктігі – мидельде борттың теориялық биіктігі соған қоса берілген борттағы палуба жапырақшасының жуандығы;</w:t>
      </w:r>
    </w:p>
    <w:bookmarkEnd w:id="18"/>
    <w:p>
      <w:pPr>
        <w:spacing w:after="0"/>
        <w:ind w:left="0"/>
        <w:jc w:val="both"/>
      </w:pPr>
      <w:r>
        <w:rPr>
          <w:rFonts w:ascii="Times New Roman"/>
          <w:b w:val="false"/>
          <w:i w:val="false"/>
          <w:color w:val="000000"/>
          <w:sz w:val="28"/>
        </w:rPr>
        <w:t xml:space="preserve">
      Кеме енінен алғанда 4 % асатын радиустегі палубаның бортпен дөңгелекшеленіп қосылған немесе басқа да қосылулары бар кемедегі борттың есептік биіктігі немесе ерекше қосылулар, кеменің ортаңғы ұзындығында бимстің осындай иілуімен тік бортқа жоғары қарай қимасы болатын және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шынайы қима ауданына тең қиманың жоғарғы бөлігінің ауданы кеменің есептік борт биіктігі болып табылады;</w:t>
      </w:r>
    </w:p>
    <w:bookmarkStart w:name="z22" w:id="19"/>
    <w:p>
      <w:pPr>
        <w:spacing w:after="0"/>
        <w:ind w:left="0"/>
        <w:jc w:val="both"/>
      </w:pPr>
      <w:r>
        <w:rPr>
          <w:rFonts w:ascii="Times New Roman"/>
          <w:b w:val="false"/>
          <w:i w:val="false"/>
          <w:color w:val="000000"/>
          <w:sz w:val="28"/>
        </w:rPr>
        <w:t>
      6) жабық (палубалық) кеме – барлық ұзындығы бойынша палубасы бар, теңіз әрекеті кезінде суды өткізбейтін құралмен жабдықталған ашық бөліктердегі саңылаулары бар кеме;</w:t>
      </w:r>
    </w:p>
    <w:bookmarkEnd w:id="19"/>
    <w:bookmarkStart w:name="z23" w:id="20"/>
    <w:p>
      <w:pPr>
        <w:spacing w:after="0"/>
        <w:ind w:left="0"/>
        <w:jc w:val="both"/>
      </w:pPr>
      <w:r>
        <w:rPr>
          <w:rFonts w:ascii="Times New Roman"/>
          <w:b w:val="false"/>
          <w:i w:val="false"/>
          <w:color w:val="000000"/>
          <w:sz w:val="28"/>
        </w:rPr>
        <w:t>
      7) жабық қондырма – ұшындағы аралықтарында беріктілігі жеткілікті қондырма; осы аралықтардағы қол жеткізу саңылауы, егер олар бар болса, осы Қағиданың 72-155-тармақтарына сәйкес есіктермен жабдықталған; борттардағы немесе қондырманың соңғы құрамдардағы барлық саңылаулар нақты және сенімді түрде жабылатын есіктермен, құралдармен жабдықталуы тиіс;</w:t>
      </w:r>
    </w:p>
    <w:bookmarkEnd w:id="20"/>
    <w:bookmarkStart w:name="z24" w:id="21"/>
    <w:p>
      <w:pPr>
        <w:spacing w:after="0"/>
        <w:ind w:left="0"/>
        <w:jc w:val="both"/>
      </w:pPr>
      <w:r>
        <w:rPr>
          <w:rFonts w:ascii="Times New Roman"/>
          <w:b w:val="false"/>
          <w:i w:val="false"/>
          <w:color w:val="000000"/>
          <w:sz w:val="28"/>
        </w:rPr>
        <w:t>
      8) жаңа кеме – бұл:</w:t>
      </w:r>
    </w:p>
    <w:bookmarkEnd w:id="21"/>
    <w:p>
      <w:pPr>
        <w:spacing w:after="0"/>
        <w:ind w:left="0"/>
        <w:jc w:val="both"/>
      </w:pPr>
      <w:r>
        <w:rPr>
          <w:rFonts w:ascii="Times New Roman"/>
          <w:b w:val="false"/>
          <w:i w:val="false"/>
          <w:color w:val="000000"/>
          <w:sz w:val="28"/>
        </w:rPr>
        <w:t>
      осы Қағиданың 2-тармағының 1) және 2) тармақшаларында көрсетілгендер қатарынан алғанда, киль орналастырылған немесе жүк маркасы туралы 1966 жылғы Халықаралық конвенцияның күшіне енген күніне дейін, яғни 1968 жылдың 21 шілдесіне дейін салудың осыған іспеттес түрінде болған киль;</w:t>
      </w:r>
    </w:p>
    <w:p>
      <w:pPr>
        <w:spacing w:after="0"/>
        <w:ind w:left="0"/>
        <w:jc w:val="both"/>
      </w:pPr>
      <w:r>
        <w:rPr>
          <w:rFonts w:ascii="Times New Roman"/>
          <w:b w:val="false"/>
          <w:i w:val="false"/>
          <w:color w:val="000000"/>
          <w:sz w:val="28"/>
        </w:rPr>
        <w:t>
      осы Қағиданың 2-тармағының 4) тармақшасында көрсетілгендер қатарынан алғанда, 1975 жылдың 1 шілдесінде немесе осы күннен кейін орналастырылған немесе осыған іспеттес түрінде болған киль;</w:t>
      </w:r>
    </w:p>
    <w:bookmarkStart w:name="z25" w:id="22"/>
    <w:p>
      <w:pPr>
        <w:spacing w:after="0"/>
        <w:ind w:left="0"/>
        <w:jc w:val="both"/>
      </w:pPr>
      <w:r>
        <w:rPr>
          <w:rFonts w:ascii="Times New Roman"/>
          <w:b w:val="false"/>
          <w:i w:val="false"/>
          <w:color w:val="000000"/>
          <w:sz w:val="28"/>
        </w:rPr>
        <w:t>
      9) жәшік – В кеме енінен 4 % аспайтын қашықтықта кеменің кез келген бортына жетпейтін су үсті бортының немесе қондырма бортының палубасында палубамен жабылған қондырма, оның сондай-ақ есіктері, терезесі және басқа да саңылаулары жоқ;</w:t>
      </w:r>
    </w:p>
    <w:bookmarkEnd w:id="22"/>
    <w:bookmarkStart w:name="z26" w:id="23"/>
    <w:p>
      <w:pPr>
        <w:spacing w:after="0"/>
        <w:ind w:left="0"/>
        <w:jc w:val="both"/>
      </w:pPr>
      <w:r>
        <w:rPr>
          <w:rFonts w:ascii="Times New Roman"/>
          <w:b w:val="false"/>
          <w:i w:val="false"/>
          <w:color w:val="000000"/>
          <w:sz w:val="28"/>
        </w:rPr>
        <w:t>
      10) желкенді кеме – қозғалыстың механикалық құралдарының бар болуына қарамастан, жүру үшін желкеннің жеткілікті алаңына ие болатын кеме;</w:t>
      </w:r>
    </w:p>
    <w:bookmarkEnd w:id="23"/>
    <w:bookmarkStart w:name="z27" w:id="24"/>
    <w:p>
      <w:pPr>
        <w:spacing w:after="0"/>
        <w:ind w:left="0"/>
        <w:jc w:val="both"/>
      </w:pPr>
      <w:r>
        <w:rPr>
          <w:rFonts w:ascii="Times New Roman"/>
          <w:b w:val="false"/>
          <w:i w:val="false"/>
          <w:color w:val="000000"/>
          <w:sz w:val="28"/>
        </w:rPr>
        <w:t>
      11) жыл сайынғы уақыт – тиісті куәліктің өту мерзіміне сәйкес келетін әр жылдың күні мен айы;</w:t>
      </w:r>
    </w:p>
    <w:bookmarkEnd w:id="24"/>
    <w:bookmarkStart w:name="z28" w:id="25"/>
    <w:p>
      <w:pPr>
        <w:spacing w:after="0"/>
        <w:ind w:left="0"/>
        <w:jc w:val="both"/>
      </w:pPr>
      <w:r>
        <w:rPr>
          <w:rFonts w:ascii="Times New Roman"/>
          <w:b w:val="false"/>
          <w:i w:val="false"/>
          <w:color w:val="000000"/>
          <w:sz w:val="28"/>
        </w:rPr>
        <w:t>
      12) L кемесінің ұзындығы – борттың ең аз дегендегі теориялық биіктіктен 85% тең болатын биіктігі бойынша өтетін ватерсызығы бойынша 96% толық ұзындық немесе форштевннің алдыңғы беткейіндегі ұзындықтан сол ватерсызықтың, егер осы ұзындық биік болса, руль баллерінің кіндігіне дейінгі жететін ұзындық;</w:t>
      </w:r>
    </w:p>
    <w:bookmarkEnd w:id="25"/>
    <w:p>
      <w:pPr>
        <w:spacing w:after="0"/>
        <w:ind w:left="0"/>
        <w:jc w:val="both"/>
      </w:pPr>
      <w:r>
        <w:rPr>
          <w:rFonts w:ascii="Times New Roman"/>
          <w:b w:val="false"/>
          <w:i w:val="false"/>
          <w:color w:val="000000"/>
          <w:sz w:val="28"/>
        </w:rPr>
        <w:t xml:space="preserve">
      Егер форштевеннің осы ватерсызығынан жоғары болып келетін вогнуттық нысаны бар болса, кеме ұзындығы ватерсызықта жататын және шеткі артқы жақ форштевннің проекциясы (ватерсызықтан жоғары учаскеде) болып табылатын нүктеден осы ватерсызықта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өлшенеді.</w:t>
      </w:r>
    </w:p>
    <w:p>
      <w:pPr>
        <w:spacing w:after="0"/>
        <w:ind w:left="0"/>
        <w:jc w:val="both"/>
      </w:pPr>
      <w:r>
        <w:rPr>
          <w:rFonts w:ascii="Times New Roman"/>
          <w:b w:val="false"/>
          <w:i w:val="false"/>
          <w:color w:val="000000"/>
          <w:sz w:val="28"/>
        </w:rPr>
        <w:t>
      Мықты орнатылған секциялардан жасалған кеме ұзындығы құрамның толық ұзындығынан алынып белгіленеді. Механикалық орнатылымы бар секция егер ол құраммен нық қосылса, толық ұзындығына дейін енгізілуі тиіс; керісінше жағдайда ол жеке кеме ретінде қаралуы тиіс.</w:t>
      </w:r>
    </w:p>
    <w:p>
      <w:pPr>
        <w:spacing w:after="0"/>
        <w:ind w:left="0"/>
        <w:jc w:val="both"/>
      </w:pPr>
      <w:r>
        <w:rPr>
          <w:rFonts w:ascii="Times New Roman"/>
          <w:b w:val="false"/>
          <w:i w:val="false"/>
          <w:color w:val="000000"/>
          <w:sz w:val="28"/>
        </w:rPr>
        <w:t>
      Киль бағыттауымен жобаланған кемелерде борттың ең аз теориялық биіктігі кильдің сызығымен қарама қарсы өткізілген тікелей сызық және су үсті борты палубасының икемді ойпаттық сызығы орнына тікелей алынып өлшенеді. Кеменің ұзындығы өлшенетін ватерсызық конструктивті ватерсызыққа қарама-қайшы болуы тиіс;</w:t>
      </w:r>
    </w:p>
    <w:bookmarkStart w:name="z29" w:id="26"/>
    <w:p>
      <w:pPr>
        <w:spacing w:after="0"/>
        <w:ind w:left="0"/>
        <w:jc w:val="both"/>
      </w:pPr>
      <w:r>
        <w:rPr>
          <w:rFonts w:ascii="Times New Roman"/>
          <w:b w:val="false"/>
          <w:i w:val="false"/>
          <w:color w:val="000000"/>
          <w:sz w:val="28"/>
        </w:rPr>
        <w:t>
      13) В кемесінің ені – кеме ұзындығының ортасынан алынып темірмен қапталған кемедегі шпангоут жиегінің ішкі жағына дейінгі және басқа материалдан қапталған кемедегі корпустың ішкі жиегінен алынып өлшенетін ауқымды ен;</w:t>
      </w:r>
    </w:p>
    <w:bookmarkEnd w:id="26"/>
    <w:bookmarkStart w:name="z30" w:id="27"/>
    <w:p>
      <w:pPr>
        <w:spacing w:after="0"/>
        <w:ind w:left="0"/>
        <w:jc w:val="both"/>
      </w:pPr>
      <w:r>
        <w:rPr>
          <w:rFonts w:ascii="Times New Roman"/>
          <w:b w:val="false"/>
          <w:i w:val="false"/>
          <w:color w:val="000000"/>
          <w:sz w:val="28"/>
        </w:rPr>
        <w:t>
      14) кеме миделі – L ұзындығы орта бойынан алынған көлденең қимасы;</w:t>
      </w:r>
    </w:p>
    <w:bookmarkEnd w:id="27"/>
    <w:bookmarkStart w:name="z31" w:id="28"/>
    <w:p>
      <w:pPr>
        <w:spacing w:after="0"/>
        <w:ind w:left="0"/>
        <w:jc w:val="both"/>
      </w:pPr>
      <w:r>
        <w:rPr>
          <w:rFonts w:ascii="Times New Roman"/>
          <w:b w:val="false"/>
          <w:i w:val="false"/>
          <w:color w:val="000000"/>
          <w:sz w:val="28"/>
        </w:rPr>
        <w:t>
      15) қолданыстағы кеме – жаңа болып табылмайтын кеме;</w:t>
      </w:r>
    </w:p>
    <w:bookmarkEnd w:id="28"/>
    <w:bookmarkStart w:name="z32" w:id="29"/>
    <w:p>
      <w:pPr>
        <w:spacing w:after="0"/>
        <w:ind w:left="0"/>
        <w:jc w:val="both"/>
      </w:pPr>
      <w:r>
        <w:rPr>
          <w:rFonts w:ascii="Times New Roman"/>
          <w:b w:val="false"/>
          <w:i w:val="false"/>
          <w:color w:val="000000"/>
          <w:sz w:val="28"/>
        </w:rPr>
        <w:t>
      16) қондырма биіктігі – борттан тікелей алғанда палуба бимсінің жоғарғы жиегінен су үсті бортының палуба бимсінің жоғарғы жиегіне дейін орналасқан ең аз қашықтық;</w:t>
      </w:r>
    </w:p>
    <w:bookmarkEnd w:id="29"/>
    <w:bookmarkStart w:name="z33" w:id="30"/>
    <w:p>
      <w:pPr>
        <w:spacing w:after="0"/>
        <w:ind w:left="0"/>
        <w:jc w:val="both"/>
      </w:pPr>
      <w:r>
        <w:rPr>
          <w:rFonts w:ascii="Times New Roman"/>
          <w:b w:val="false"/>
          <w:i w:val="false"/>
          <w:color w:val="000000"/>
          <w:sz w:val="28"/>
        </w:rPr>
        <w:t>
      17) қондырма – бір борттан екінші бортқа дейін созылып жатқан немесе кеменің кез келген бортынан алғанда В кемесінің кеңдігінен 4% аспайтын қашықтыққа жетпейтін палубамен жабылған құрылыс;</w:t>
      </w:r>
    </w:p>
    <w:bookmarkEnd w:id="30"/>
    <w:p>
      <w:pPr>
        <w:spacing w:after="0"/>
        <w:ind w:left="0"/>
        <w:jc w:val="both"/>
      </w:pPr>
      <w:r>
        <w:rPr>
          <w:rFonts w:ascii="Times New Roman"/>
          <w:b w:val="false"/>
          <w:i w:val="false"/>
          <w:color w:val="000000"/>
          <w:sz w:val="28"/>
        </w:rPr>
        <w:t>
      Жоғарылатылған квартердек қондырма ретінде қаралады.</w:t>
      </w:r>
    </w:p>
    <w:p>
      <w:pPr>
        <w:spacing w:after="0"/>
        <w:ind w:left="0"/>
        <w:jc w:val="both"/>
      </w:pPr>
      <w:r>
        <w:rPr>
          <w:rFonts w:ascii="Times New Roman"/>
          <w:b w:val="false"/>
          <w:i w:val="false"/>
          <w:color w:val="000000"/>
          <w:sz w:val="28"/>
        </w:rPr>
        <w:t>
      Егер экипажға машиналық бөлімшеде және осы қондырманың ашық палубаның ең жоғарғы бөлігінен немесе ауыстырылмадағы саңылаулар жабық кездегі уақытта кез келген жерінен басқа да бөліктерге қол жеткізгіштік қамтамасыз етілмесе, орта қондырма немесе ют жабық ретінде қаралуы тиіс емес;</w:t>
      </w:r>
    </w:p>
    <w:bookmarkStart w:name="z34" w:id="31"/>
    <w:p>
      <w:pPr>
        <w:spacing w:after="0"/>
        <w:ind w:left="0"/>
        <w:jc w:val="both"/>
      </w:pPr>
      <w:r>
        <w:rPr>
          <w:rFonts w:ascii="Times New Roman"/>
          <w:b w:val="false"/>
          <w:i w:val="false"/>
          <w:color w:val="000000"/>
          <w:sz w:val="28"/>
        </w:rPr>
        <w:t>
      18) қондырма палубасы – қондырманың жоғарғы шекарасын құрастыратын палуба;</w:t>
      </w:r>
    </w:p>
    <w:bookmarkEnd w:id="31"/>
    <w:bookmarkStart w:name="z35" w:id="32"/>
    <w:p>
      <w:pPr>
        <w:spacing w:after="0"/>
        <w:ind w:left="0"/>
        <w:jc w:val="both"/>
      </w:pPr>
      <w:r>
        <w:rPr>
          <w:rFonts w:ascii="Times New Roman"/>
          <w:b w:val="false"/>
          <w:i w:val="false"/>
          <w:color w:val="000000"/>
          <w:sz w:val="28"/>
        </w:rPr>
        <w:t>
      19) S қондырмасының ұзындығы – L кемесінің ұзындығы шегінде орналасқан қондырманың орташа ұзындығы;</w:t>
      </w:r>
    </w:p>
    <w:bookmarkEnd w:id="32"/>
    <w:bookmarkStart w:name="z36" w:id="33"/>
    <w:p>
      <w:pPr>
        <w:spacing w:after="0"/>
        <w:ind w:left="0"/>
        <w:jc w:val="both"/>
      </w:pPr>
      <w:r>
        <w:rPr>
          <w:rFonts w:ascii="Times New Roman"/>
          <w:b w:val="false"/>
          <w:i w:val="false"/>
          <w:color w:val="000000"/>
          <w:sz w:val="28"/>
        </w:rPr>
        <w:t>
      20) құдық – су жиналатын ашық палубадағы кез келген аудан;</w:t>
      </w:r>
    </w:p>
    <w:bookmarkEnd w:id="33"/>
    <w:bookmarkStart w:name="z37" w:id="34"/>
    <w:p>
      <w:pPr>
        <w:spacing w:after="0"/>
        <w:ind w:left="0"/>
        <w:jc w:val="both"/>
      </w:pPr>
      <w:r>
        <w:rPr>
          <w:rFonts w:ascii="Times New Roman"/>
          <w:b w:val="false"/>
          <w:i w:val="false"/>
          <w:color w:val="000000"/>
          <w:sz w:val="28"/>
        </w:rPr>
        <w:t xml:space="preserve">
      21) мынадай формула бойынша анықталатын </w:t>
      </w:r>
      <w:r>
        <w:rPr>
          <w:rFonts w:ascii="Times New Roman"/>
          <w:b w:val="false"/>
          <w:i/>
          <w:color w:val="000000"/>
          <w:sz w:val="28"/>
        </w:rPr>
        <w:t>С</w:t>
      </w:r>
      <w:r>
        <w:rPr>
          <w:rFonts w:ascii="Times New Roman"/>
          <w:b w:val="false"/>
          <w:i w:val="false"/>
          <w:color w:val="000000"/>
          <w:vertAlign w:val="subscript"/>
        </w:rPr>
        <w:t>b</w:t>
      </w:r>
      <w:r>
        <w:rPr>
          <w:rFonts w:ascii="Times New Roman"/>
          <w:b w:val="false"/>
          <w:i w:val="false"/>
          <w:color w:val="000000"/>
          <w:sz w:val="28"/>
        </w:rPr>
        <w:t xml:space="preserve"> жалпы толықтық коэффициенті: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 cy="5588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формуласы бойынша анықталатын коэффицент,</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кемедегі қапталмаған және артық бөліктері көрінбейтін темір қапсырмамен қапталған көлемді су жинағыш немесе </w:t>
      </w:r>
      <w:r>
        <w:rPr>
          <w:rFonts w:ascii="Times New Roman"/>
          <w:b w:val="false"/>
          <w:i/>
          <w:color w:val="000000"/>
          <w:sz w:val="28"/>
        </w:rPr>
        <w:t>d</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теориялық шөгін кезінде қабылданатын басқа материалдан қапталған кемеде сыртқа шығып көрінетін бөліктерсіз тегістелген корпустың ішкі беткейі бойынша көлемді су жинағыш;</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 борттың ең аз теориялық биіктігінің 85%, м.</w:t>
      </w:r>
    </w:p>
    <w:p>
      <w:pPr>
        <w:spacing w:after="0"/>
        <w:ind w:left="0"/>
        <w:jc w:val="both"/>
      </w:pPr>
      <w:r>
        <w:rPr>
          <w:rFonts w:ascii="Times New Roman"/>
          <w:b w:val="false"/>
          <w:i w:val="false"/>
          <w:color w:val="000000"/>
          <w:sz w:val="28"/>
        </w:rPr>
        <w:t xml:space="preserve">
      Ескертпе. </w:t>
      </w:r>
      <w:r>
        <w:rPr>
          <w:rFonts w:ascii="Times New Roman"/>
          <w:b w:val="false"/>
          <w:i/>
          <w:color w:val="000000"/>
          <w:sz w:val="28"/>
        </w:rPr>
        <w:t xml:space="preserve">L </w:t>
      </w:r>
      <w:r>
        <w:rPr>
          <w:rFonts w:ascii="Times New Roman"/>
          <w:b w:val="false"/>
          <w:i w:val="false"/>
          <w:color w:val="000000"/>
          <w:sz w:val="28"/>
        </w:rPr>
        <w:t xml:space="preserve">анықтау шарттылығы жалпы толықтығы 1 артық болатын коэффицент мағынасына келтіріле алады, мысалы, понтанды кемелер үшін келтіріледі. Мұндай жағдайларда </w:t>
      </w:r>
      <w:r>
        <w:rPr>
          <w:rFonts w:ascii="Times New Roman"/>
          <w:b w:val="false"/>
          <w:i/>
          <w:color w:val="000000"/>
          <w:sz w:val="28"/>
        </w:rPr>
        <w:t>С</w:t>
      </w:r>
      <w:r>
        <w:rPr>
          <w:rFonts w:ascii="Times New Roman"/>
          <w:b w:val="false"/>
          <w:i w:val="false"/>
          <w:color w:val="000000"/>
          <w:vertAlign w:val="subscript"/>
        </w:rPr>
        <w:t>b</w:t>
      </w:r>
      <w:r>
        <w:rPr>
          <w:rFonts w:ascii="Times New Roman"/>
          <w:b w:val="false"/>
          <w:i/>
          <w:color w:val="000000"/>
          <w:sz w:val="28"/>
        </w:rPr>
        <w:t xml:space="preserve">=1 </w:t>
      </w: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xml:space="preserve">
      Көп корпусты кемелер үшін </w:t>
      </w:r>
      <w:r>
        <w:rPr>
          <w:rFonts w:ascii="Times New Roman"/>
          <w:b w:val="false"/>
          <w:i/>
          <w:color w:val="000000"/>
          <w:sz w:val="28"/>
        </w:rPr>
        <w:t>С</w:t>
      </w:r>
      <w:r>
        <w:rPr>
          <w:rFonts w:ascii="Times New Roman"/>
          <w:b w:val="false"/>
          <w:i w:val="false"/>
          <w:color w:val="000000"/>
          <w:vertAlign w:val="subscript"/>
        </w:rPr>
        <w:t>b</w:t>
      </w:r>
      <w:r>
        <w:rPr>
          <w:rFonts w:ascii="Times New Roman"/>
          <w:b w:val="false"/>
          <w:i w:val="false"/>
          <w:color w:val="000000"/>
          <w:sz w:val="28"/>
        </w:rPr>
        <w:t xml:space="preserve"> есептеп шығару үшін бір корпустың емес, барлық кеменің кеңдігін ескеру қажет.</w:t>
      </w:r>
    </w:p>
    <w:bookmarkStart w:name="z38" w:id="35"/>
    <w:p>
      <w:pPr>
        <w:spacing w:after="0"/>
        <w:ind w:left="0"/>
        <w:jc w:val="both"/>
      </w:pPr>
      <w:r>
        <w:rPr>
          <w:rFonts w:ascii="Times New Roman"/>
          <w:b w:val="false"/>
          <w:i w:val="false"/>
          <w:color w:val="000000"/>
          <w:sz w:val="28"/>
        </w:rPr>
        <w:t>
      22) найттар – бір немесе бірнеше заттарды троспен берік байлануы;</w:t>
      </w:r>
    </w:p>
    <w:bookmarkEnd w:id="35"/>
    <w:bookmarkStart w:name="z39" w:id="36"/>
    <w:p>
      <w:pPr>
        <w:spacing w:after="0"/>
        <w:ind w:left="0"/>
        <w:jc w:val="both"/>
      </w:pPr>
      <w:r>
        <w:rPr>
          <w:rFonts w:ascii="Times New Roman"/>
          <w:b w:val="false"/>
          <w:i w:val="false"/>
          <w:color w:val="000000"/>
          <w:sz w:val="28"/>
        </w:rPr>
        <w:t>
      23) накерлеу – металлға зубилмен балғаны жеңіл ұрумен жүргізіледі;</w:t>
      </w:r>
    </w:p>
    <w:bookmarkEnd w:id="36"/>
    <w:bookmarkStart w:name="z40" w:id="37"/>
    <w:p>
      <w:pPr>
        <w:spacing w:after="0"/>
        <w:ind w:left="0"/>
        <w:jc w:val="both"/>
      </w:pPr>
      <w:r>
        <w:rPr>
          <w:rFonts w:ascii="Times New Roman"/>
          <w:b w:val="false"/>
          <w:i w:val="false"/>
          <w:color w:val="000000"/>
          <w:sz w:val="28"/>
        </w:rPr>
        <w:t>
      24) орнықтылық – кеменің өзінің салмағын тең ұстап тұру қабілеттілігі және кеменің жағдайын өзертуді тудырған сыртқы күштің іс-қимылы аяқталғаннан кейін өз жағдайына қайта келуі;</w:t>
      </w:r>
    </w:p>
    <w:bookmarkEnd w:id="37"/>
    <w:p>
      <w:pPr>
        <w:spacing w:after="0"/>
        <w:ind w:left="0"/>
        <w:jc w:val="both"/>
      </w:pPr>
      <w:r>
        <w:rPr>
          <w:rFonts w:ascii="Times New Roman"/>
          <w:b w:val="false"/>
          <w:i w:val="false"/>
          <w:color w:val="000000"/>
          <w:sz w:val="28"/>
        </w:rPr>
        <w:t>
      Орнықтылық корпус нысанынан және оған жүкті орналастыруға байланысты. Бір жүкті орналастырғанда орнықты болатын кеме, егер жүктің бір бөлігін жоғары орналастырса ішінара немесе толықтай осы қасиетті жоғалтады;</w:t>
      </w:r>
    </w:p>
    <w:bookmarkStart w:name="z41" w:id="38"/>
    <w:p>
      <w:pPr>
        <w:spacing w:after="0"/>
        <w:ind w:left="0"/>
        <w:jc w:val="both"/>
      </w:pPr>
      <w:r>
        <w:rPr>
          <w:rFonts w:ascii="Times New Roman"/>
          <w:b w:val="false"/>
          <w:i w:val="false"/>
          <w:color w:val="000000"/>
          <w:sz w:val="28"/>
        </w:rPr>
        <w:t>
      25) орташа қондырма – басты және орта перпендикуляр шегіне орналасқан, бірақ олардың біріне де жетпейтін қондырма;</w:t>
      </w:r>
    </w:p>
    <w:bookmarkEnd w:id="38"/>
    <w:bookmarkStart w:name="z42" w:id="39"/>
    <w:p>
      <w:pPr>
        <w:spacing w:after="0"/>
        <w:ind w:left="0"/>
        <w:jc w:val="both"/>
      </w:pPr>
      <w:r>
        <w:rPr>
          <w:rFonts w:ascii="Times New Roman"/>
          <w:b w:val="false"/>
          <w:i w:val="false"/>
          <w:color w:val="000000"/>
          <w:sz w:val="28"/>
        </w:rPr>
        <w:t>
      26) палубалық орман жүгі – су үсті бортының немесе қодырманың ашық бөлігіне тасымалданатын орман жүгі. Бұл термин ағаштан жасалған жүктерге және оған іспеттес жүктерге қолданылады;</w:t>
      </w:r>
    </w:p>
    <w:bookmarkEnd w:id="39"/>
    <w:bookmarkStart w:name="z43" w:id="40"/>
    <w:p>
      <w:pPr>
        <w:spacing w:after="0"/>
        <w:ind w:left="0"/>
        <w:jc w:val="both"/>
      </w:pPr>
      <w:r>
        <w:rPr>
          <w:rFonts w:ascii="Times New Roman"/>
          <w:b w:val="false"/>
          <w:i w:val="false"/>
          <w:color w:val="000000"/>
          <w:sz w:val="28"/>
        </w:rPr>
        <w:t>
      27) перпендикулярлар – L ұзындығының алдыңғы жағындағы және артқы жағындағы нүктелерінде қабылданатын басты және орта перпендикулярлар. Басты перпендикуляр форштевннің алдыңғы жағына сәйкес келуі тиіс;</w:t>
      </w:r>
    </w:p>
    <w:bookmarkEnd w:id="40"/>
    <w:bookmarkStart w:name="z44" w:id="41"/>
    <w:p>
      <w:pPr>
        <w:spacing w:after="0"/>
        <w:ind w:left="0"/>
        <w:jc w:val="both"/>
      </w:pPr>
      <w:r>
        <w:rPr>
          <w:rFonts w:ascii="Times New Roman"/>
          <w:b w:val="false"/>
          <w:i w:val="false"/>
          <w:color w:val="000000"/>
          <w:sz w:val="28"/>
        </w:rPr>
        <w:t>
      28) рубка – кеме ендігінің 4% аспайтын қашықтықта кеменің кез келген бортына жетпейтін су үсті бортының немесе қондырма бортының палубасында палубамен жабылған құрылыс, оның сондай-ақ есіктері, терезесі және басқа да саңылаулары бар;</w:t>
      </w:r>
    </w:p>
    <w:bookmarkEnd w:id="41"/>
    <w:bookmarkStart w:name="z45" w:id="42"/>
    <w:p>
      <w:pPr>
        <w:spacing w:after="0"/>
        <w:ind w:left="0"/>
        <w:jc w:val="both"/>
      </w:pPr>
      <w:r>
        <w:rPr>
          <w:rFonts w:ascii="Times New Roman"/>
          <w:b w:val="false"/>
          <w:i w:val="false"/>
          <w:color w:val="000000"/>
          <w:sz w:val="28"/>
        </w:rPr>
        <w:t>
      29) рецесс – жергілікті кертпеш немесе аралықтағы майысу;</w:t>
      </w:r>
    </w:p>
    <w:bookmarkEnd w:id="42"/>
    <w:bookmarkStart w:name="z46" w:id="43"/>
    <w:p>
      <w:pPr>
        <w:spacing w:after="0"/>
        <w:ind w:left="0"/>
        <w:jc w:val="both"/>
      </w:pPr>
      <w:r>
        <w:rPr>
          <w:rFonts w:ascii="Times New Roman"/>
          <w:b w:val="false"/>
          <w:i w:val="false"/>
          <w:color w:val="000000"/>
          <w:sz w:val="28"/>
        </w:rPr>
        <w:t>
      30) спринкерлі жүйе – температурасы нөлден төмен түспейтін объектілерді қорғауға арналған, автоматты сулы өртті сөндіру жүйесінің су толтырылған жүйесі.</w:t>
      </w:r>
    </w:p>
    <w:bookmarkEnd w:id="43"/>
    <w:bookmarkStart w:name="z47" w:id="44"/>
    <w:p>
      <w:pPr>
        <w:spacing w:after="0"/>
        <w:ind w:left="0"/>
        <w:jc w:val="both"/>
      </w:pPr>
      <w:r>
        <w:rPr>
          <w:rFonts w:ascii="Times New Roman"/>
          <w:b w:val="false"/>
          <w:i w:val="false"/>
          <w:color w:val="000000"/>
          <w:sz w:val="28"/>
        </w:rPr>
        <w:t>
      31) су өткізбейтіндік – судың көтерілуінің ең үлкен биіктігіне қысымның ауқымды түрде қарсы тұруымен кез келген бағытта судың конструкция арқылы келіп түсуін болдырмайтын қабілеттікті білдіретін термин;</w:t>
      </w:r>
    </w:p>
    <w:bookmarkEnd w:id="44"/>
    <w:bookmarkStart w:name="z48" w:id="45"/>
    <w:p>
      <w:pPr>
        <w:spacing w:after="0"/>
        <w:ind w:left="0"/>
        <w:jc w:val="both"/>
      </w:pPr>
      <w:r>
        <w:rPr>
          <w:rFonts w:ascii="Times New Roman"/>
          <w:b w:val="false"/>
          <w:i w:val="false"/>
          <w:color w:val="000000"/>
          <w:sz w:val="28"/>
        </w:rPr>
        <w:t>
      32) су үсті борты – кеменің орта беткейінен алынып палубалық сызықтың жоғары жиегіне тиісті жүк маркасының жоғарғы жиегіне дейін тікелей өлшенген қашықтық;</w:t>
      </w:r>
    </w:p>
    <w:bookmarkEnd w:id="45"/>
    <w:bookmarkStart w:name="z49" w:id="46"/>
    <w:p>
      <w:pPr>
        <w:spacing w:after="0"/>
        <w:ind w:left="0"/>
        <w:jc w:val="both"/>
      </w:pPr>
      <w:r>
        <w:rPr>
          <w:rFonts w:ascii="Times New Roman"/>
          <w:b w:val="false"/>
          <w:i w:val="false"/>
          <w:color w:val="000000"/>
          <w:sz w:val="28"/>
        </w:rPr>
        <w:t>
      33) су үсті бортының палубасы – су үсті борты есептелетін палуба. Әдетте осы теңіздің және табиғаттың әрекеттерінен қорғалмаған палуба оның ашық бөліктерінде барлық саңылаулардың жабылуына арналған құралдары бар және кеменің төменгі жағындағы барлық саңылаулары су өткізбейтін құралдармен жабдықталған палуба.</w:t>
      </w:r>
    </w:p>
    <w:bookmarkEnd w:id="46"/>
    <w:p>
      <w:pPr>
        <w:spacing w:after="0"/>
        <w:ind w:left="0"/>
        <w:jc w:val="both"/>
      </w:pPr>
      <w:r>
        <w:rPr>
          <w:rFonts w:ascii="Times New Roman"/>
          <w:b w:val="false"/>
          <w:i w:val="false"/>
          <w:color w:val="000000"/>
          <w:sz w:val="28"/>
        </w:rPr>
        <w:t xml:space="preserve">
      1 метрден артық ұзындықтағы кеменің барлық кеңдігі бойына созылатын су үсті борты бар кемеде ашық палубасының ең төменгі жағы және оның жалғасы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көрсетілгенге іспеттес су үсті бортының палубасы ретінде қабылданады.</w:t>
      </w:r>
    </w:p>
    <w:p>
      <w:pPr>
        <w:spacing w:after="0"/>
        <w:ind w:left="0"/>
        <w:jc w:val="both"/>
      </w:pPr>
      <w:r>
        <w:rPr>
          <w:rFonts w:ascii="Times New Roman"/>
          <w:b w:val="false"/>
          <w:i w:val="false"/>
          <w:color w:val="000000"/>
          <w:sz w:val="28"/>
        </w:rPr>
        <w:t>
      Кеме иесінің ниеті және тіркеушінің мақұлдауы бойынша, егер ол тегіс және тұрақты палуба, бойлық қашықтыққа үздіксіз, машиналық бөлімше және пиктік аралықтарда үздіксіз, сондай-ақ көлденең бағытта да үздіксіз болған жағдайда, су үсті бортының палубасына төменге қарай бағытталып орналасқан палуба қабылдануы мүмкін.</w:t>
      </w:r>
    </w:p>
    <w:p>
      <w:pPr>
        <w:spacing w:after="0"/>
        <w:ind w:left="0"/>
        <w:jc w:val="both"/>
      </w:pPr>
      <w:r>
        <w:rPr>
          <w:rFonts w:ascii="Times New Roman"/>
          <w:b w:val="false"/>
          <w:i w:val="false"/>
          <w:color w:val="000000"/>
          <w:sz w:val="28"/>
        </w:rPr>
        <w:t>
      Су үсті бортының мұндай палубасы жүк үй-жайлары ішінде ең аз бойлық бағытта кеме борттары бойынша және палубаның жоғары беткейіне дейін көтерілген көлденең орналасқан су өткізбейтін тиісінше бекітілген стрингерлерден құрастырылуы тиіс.</w:t>
      </w:r>
    </w:p>
    <w:p>
      <w:pPr>
        <w:spacing w:after="0"/>
        <w:ind w:left="0"/>
        <w:jc w:val="both"/>
      </w:pPr>
      <w:r>
        <w:rPr>
          <w:rFonts w:ascii="Times New Roman"/>
          <w:b w:val="false"/>
          <w:i w:val="false"/>
          <w:color w:val="000000"/>
          <w:sz w:val="28"/>
        </w:rPr>
        <w:t>
      Бұл стрингерлердің ені конструкция және пайдалану жағынан қажет болып табылатындардан кем болмауы тиіс.</w:t>
      </w:r>
    </w:p>
    <w:p>
      <w:pPr>
        <w:spacing w:after="0"/>
        <w:ind w:left="0"/>
        <w:jc w:val="both"/>
      </w:pPr>
      <w:r>
        <w:rPr>
          <w:rFonts w:ascii="Times New Roman"/>
          <w:b w:val="false"/>
          <w:i w:val="false"/>
          <w:color w:val="000000"/>
          <w:sz w:val="28"/>
        </w:rPr>
        <w:t>
      Егер төменгі палубаның кеменің барлық ені бойынша тегіссіздікті қамтамасыз ететін 1 м-ден артық ұзындықтағы ашық беткейі және оның жалғасы болса, су үсті палубасы қабылданады. Егер су үсті бортының палубасына су үсті бортының тағайындалуы мен есептелуінің орындалуы кезінде су үсті борты палубасынан жоғары орналасқан корпусты палубадағы төменгі палуба қабылданса, ол құрылыс ретінде қаралады.</w:t>
      </w:r>
    </w:p>
    <w:p>
      <w:pPr>
        <w:spacing w:after="0"/>
        <w:ind w:left="0"/>
        <w:jc w:val="both"/>
      </w:pPr>
      <w:r>
        <w:rPr>
          <w:rFonts w:ascii="Times New Roman"/>
          <w:b w:val="false"/>
          <w:i w:val="false"/>
          <w:color w:val="000000"/>
          <w:sz w:val="28"/>
        </w:rPr>
        <w:t>
      Лихтертасушы және док типтес осыған ұқсас кемелерде су үсті бортының палубасы ретінде:</w:t>
      </w:r>
    </w:p>
    <w:p>
      <w:pPr>
        <w:spacing w:after="0"/>
        <w:ind w:left="0"/>
        <w:jc w:val="both"/>
      </w:pPr>
      <w:r>
        <w:rPr>
          <w:rFonts w:ascii="Times New Roman"/>
          <w:b w:val="false"/>
          <w:i w:val="false"/>
          <w:color w:val="000000"/>
          <w:sz w:val="28"/>
        </w:rPr>
        <w:t>
      ең жоғарғы үзіліссіз палуба – егер оның барлық саңылаулары осы Қағиданың талаптарын қанағаттандыратын теңіз суының енуінен қорғалған болса, ал артқы жақтағы жүк порты су өткізбейтін болса;</w:t>
      </w:r>
    </w:p>
    <w:p>
      <w:pPr>
        <w:spacing w:after="0"/>
        <w:ind w:left="0"/>
        <w:jc w:val="both"/>
      </w:pPr>
      <w:r>
        <w:rPr>
          <w:rFonts w:ascii="Times New Roman"/>
          <w:b w:val="false"/>
          <w:i w:val="false"/>
          <w:color w:val="000000"/>
          <w:sz w:val="28"/>
        </w:rPr>
        <w:t>
      жүк палубасы – егер жүк кеңістігінің тиісті жабылулары болмаса, сонымен қатар жүк палубасынан жоғарғы су өткізбейтін конструкциясы осы Қағиданың 188-тармағы талаптарын ескере отырып қаралады;</w:t>
      </w:r>
    </w:p>
    <w:p>
      <w:pPr>
        <w:spacing w:after="0"/>
        <w:ind w:left="0"/>
        <w:jc w:val="both"/>
      </w:pPr>
      <w:r>
        <w:rPr>
          <w:rFonts w:ascii="Times New Roman"/>
          <w:b w:val="false"/>
          <w:i w:val="false"/>
          <w:color w:val="000000"/>
          <w:sz w:val="28"/>
        </w:rPr>
        <w:t>
      жүк трюмінің су өткізбейтіндігін қамтамасыз етпейтін үздіксіз палуба жүк трюмінің бойлық және көлденең ауыстырылымдары бар бөлікте палуба түгелдей және үздіксіз, бойлық және көлденең болып табылады;</w:t>
      </w:r>
    </w:p>
    <w:p>
      <w:pPr>
        <w:spacing w:after="0"/>
        <w:ind w:left="0"/>
        <w:jc w:val="both"/>
      </w:pPr>
      <w:r>
        <w:rPr>
          <w:rFonts w:ascii="Times New Roman"/>
          <w:b w:val="false"/>
          <w:i w:val="false"/>
          <w:color w:val="000000"/>
          <w:sz w:val="28"/>
        </w:rPr>
        <w:t>
      су үсті бортының ұлғаюы осы Қағиданың 214-216-тармақтарының ережесіне сәйкес рецесске түзетулер енгізумен белгіленген;</w:t>
      </w:r>
    </w:p>
    <w:p>
      <w:pPr>
        <w:spacing w:after="0"/>
        <w:ind w:left="0"/>
        <w:jc w:val="both"/>
      </w:pPr>
      <w:r>
        <w:rPr>
          <w:rFonts w:ascii="Times New Roman"/>
          <w:b w:val="false"/>
          <w:i w:val="false"/>
          <w:color w:val="000000"/>
          <w:sz w:val="28"/>
        </w:rPr>
        <w:t>
      кеменің қауіпсіздігінің жеткілікті деңгейі атмосфералық залал және шашырау нәтижесінде жүк кеңістігіне су ену мүмкіндігін ескерумен модельді сынаулармен және есептеулермен нақтыланған, сонымен қатар кептірудің тиісті құралдары көзделген;</w:t>
      </w:r>
    </w:p>
    <w:bookmarkStart w:name="z50" w:id="47"/>
    <w:p>
      <w:pPr>
        <w:spacing w:after="0"/>
        <w:ind w:left="0"/>
        <w:jc w:val="both"/>
      </w:pPr>
      <w:r>
        <w:rPr>
          <w:rFonts w:ascii="Times New Roman"/>
          <w:b w:val="false"/>
          <w:i w:val="false"/>
          <w:color w:val="000000"/>
          <w:sz w:val="28"/>
        </w:rPr>
        <w:t>
      34) тегіс палубалы кеме – су үсті борты палубасында қондырмасы жоқ кеме;</w:t>
      </w:r>
    </w:p>
    <w:bookmarkEnd w:id="47"/>
    <w:bookmarkStart w:name="z51" w:id="48"/>
    <w:p>
      <w:pPr>
        <w:spacing w:after="0"/>
        <w:ind w:left="0"/>
        <w:jc w:val="both"/>
      </w:pPr>
      <w:r>
        <w:rPr>
          <w:rFonts w:ascii="Times New Roman"/>
          <w:b w:val="false"/>
          <w:i w:val="false"/>
          <w:color w:val="000000"/>
          <w:sz w:val="28"/>
        </w:rPr>
        <w:t>
      35) тегіс қондырма – басынан ортасына, ұшына дейін перпендикуялр созылып жатқан қондырма;</w:t>
      </w:r>
    </w:p>
    <w:bookmarkEnd w:id="48"/>
    <w:bookmarkStart w:name="z52" w:id="49"/>
    <w:p>
      <w:pPr>
        <w:spacing w:after="0"/>
        <w:ind w:left="0"/>
        <w:jc w:val="both"/>
      </w:pPr>
      <w:r>
        <w:rPr>
          <w:rFonts w:ascii="Times New Roman"/>
          <w:b w:val="false"/>
          <w:i w:val="false"/>
          <w:color w:val="000000"/>
          <w:sz w:val="28"/>
        </w:rPr>
        <w:t>
      36) теңіз ықпалы кезінде су өткізбеушілік – кеменің су үсті бөлігі қондырмасына қатысты және кез келген теңіз жағдайларында судың кеме ішіне енбейтіндігін білдіретін термин;</w:t>
      </w:r>
    </w:p>
    <w:bookmarkEnd w:id="49"/>
    <w:bookmarkStart w:name="z53" w:id="50"/>
    <w:p>
      <w:pPr>
        <w:spacing w:after="0"/>
        <w:ind w:left="0"/>
        <w:jc w:val="both"/>
      </w:pPr>
      <w:r>
        <w:rPr>
          <w:rFonts w:ascii="Times New Roman"/>
          <w:b w:val="false"/>
          <w:i w:val="false"/>
          <w:color w:val="000000"/>
          <w:sz w:val="28"/>
        </w:rPr>
        <w:t>
      37) топырақ тасығыш шаланда – тек топырақты тасымалдауға арналған кеме;</w:t>
      </w:r>
    </w:p>
    <w:bookmarkEnd w:id="50"/>
    <w:bookmarkStart w:name="z54" w:id="51"/>
    <w:p>
      <w:pPr>
        <w:spacing w:after="0"/>
        <w:ind w:left="0"/>
        <w:jc w:val="both"/>
      </w:pPr>
      <w:r>
        <w:rPr>
          <w:rFonts w:ascii="Times New Roman"/>
          <w:b w:val="false"/>
          <w:i w:val="false"/>
          <w:color w:val="000000"/>
          <w:sz w:val="28"/>
        </w:rPr>
        <w:t>
      38) ұштары – алдыңғы жағы немесе артқы жағындағы перпендикуляр бойынша алғанда 0,05 L бойынша кеме ұзындығының бөлігі;</w:t>
      </w:r>
    </w:p>
    <w:bookmarkEnd w:id="51"/>
    <w:bookmarkStart w:name="z55" w:id="52"/>
    <w:p>
      <w:pPr>
        <w:spacing w:after="0"/>
        <w:ind w:left="0"/>
        <w:jc w:val="both"/>
      </w:pPr>
      <w:r>
        <w:rPr>
          <w:rFonts w:ascii="Times New Roman"/>
          <w:b w:val="false"/>
          <w:i w:val="false"/>
          <w:color w:val="000000"/>
          <w:sz w:val="28"/>
        </w:rPr>
        <w:t>
      39) халықаралық рейс – жүк маркасы туралы халықаралық конвенция таралатын елден осы елден тыс орналасқан немесе керісінше орналасқан портқа шығатын теңіз рейсі;</w:t>
      </w:r>
    </w:p>
    <w:bookmarkEnd w:id="52"/>
    <w:bookmarkStart w:name="z56" w:id="53"/>
    <w:p>
      <w:pPr>
        <w:spacing w:after="0"/>
        <w:ind w:left="0"/>
        <w:jc w:val="both"/>
      </w:pPr>
      <w:r>
        <w:rPr>
          <w:rFonts w:ascii="Times New Roman"/>
          <w:b w:val="false"/>
          <w:i w:val="false"/>
          <w:color w:val="000000"/>
          <w:sz w:val="28"/>
        </w:rPr>
        <w:t>
      40) ширстрек – сыртқы қаптаманың жоғарғы белдеуі;</w:t>
      </w:r>
    </w:p>
    <w:bookmarkEnd w:id="53"/>
    <w:bookmarkStart w:name="z57" w:id="54"/>
    <w:p>
      <w:pPr>
        <w:spacing w:after="0"/>
        <w:ind w:left="0"/>
        <w:jc w:val="both"/>
      </w:pPr>
      <w:r>
        <w:rPr>
          <w:rFonts w:ascii="Times New Roman"/>
          <w:b w:val="false"/>
          <w:i w:val="false"/>
          <w:color w:val="000000"/>
          <w:sz w:val="28"/>
        </w:rPr>
        <w:t>
      41) ют – кеменің артқы жағына немесе ең аз артқы жағынан перпендикулярынан алдыңғы жағына дейін созылған, бірақ бастапқы перпендикулярға жетпейтін қондырма.</w:t>
      </w:r>
    </w:p>
    <w:bookmarkEnd w:id="54"/>
    <w:bookmarkStart w:name="z58" w:id="55"/>
    <w:p>
      <w:pPr>
        <w:spacing w:after="0"/>
        <w:ind w:left="0"/>
        <w:jc w:val="both"/>
      </w:pPr>
      <w:r>
        <w:rPr>
          <w:rFonts w:ascii="Times New Roman"/>
          <w:b w:val="false"/>
          <w:i w:val="false"/>
          <w:color w:val="000000"/>
          <w:sz w:val="28"/>
        </w:rPr>
        <w:t>
      5. Екі аймақ немесе аудан шекарасында орналасқан порт кеме келе жатқан немесе ол бағытталған сол аймақ немесе аудан шегінде орналасқан деп есептеледі.</w:t>
      </w:r>
    </w:p>
    <w:bookmarkEnd w:id="55"/>
    <w:bookmarkStart w:name="z59" w:id="56"/>
    <w:p>
      <w:pPr>
        <w:spacing w:after="0"/>
        <w:ind w:left="0"/>
        <w:jc w:val="both"/>
      </w:pPr>
      <w:r>
        <w:rPr>
          <w:rFonts w:ascii="Times New Roman"/>
          <w:b w:val="false"/>
          <w:i w:val="false"/>
          <w:color w:val="000000"/>
          <w:sz w:val="28"/>
        </w:rPr>
        <w:t>
      6. Осы Қағиданың 75-155-тармақтарында қамтылған талаптар, Жүк маркасы туралы халықаралық конвенция негізінде әзірленді және осы Қағиданың 2-тармағының 1) тармақшасында көрсетілген кемелерге қолданылады. Бұл ретте осы Қағиданың 67-154-тармақтардағы талаптар ең аз су үсті борты тағайындалған әр кемеге қолданылады. Осы талаптардан бас тарту су үсті борты ең аздан кем болып тағайындалған кемелерге қауіпсіздік шаралары Кеме қатынасы тіркелімімен жеткілікті деп таныған, 2005 жылғы 1 қаңтардан бастап немесе сол күннен кейін жасалған осыған іспеттес сатысында болған кемелерге рұқсат беріледі.</w:t>
      </w:r>
    </w:p>
    <w:bookmarkEnd w:id="56"/>
    <w:p>
      <w:pPr>
        <w:spacing w:after="0"/>
        <w:ind w:left="0"/>
        <w:jc w:val="both"/>
      </w:pPr>
      <w:r>
        <w:rPr>
          <w:rFonts w:ascii="Times New Roman"/>
          <w:b w:val="false"/>
          <w:i w:val="false"/>
          <w:color w:val="000000"/>
          <w:sz w:val="28"/>
        </w:rPr>
        <w:t>
      Су үсті бортын кеменің беріктілігі бойынша ұлғайту қажет болған жағдайда (осы Қағиданың 67-154-тармақтарында), кеме бортындағы порттардың орналасуы (осы Қағиданың 67-154-тармақтарында) немесе иллюминаторлар (осы Қағиданың 67-154-тармақтарында) бас жағындағы ең аз биіктікке жету үшін (осы Қағиданың 155-226-тармақтарында) немесе басқа да себептер бойынша люктер комингсінің (осы Қағиданың 75-тармағы), есік комингсінің (осы Қағиданың 95-тармағы) машина бөлімшесіндегі саңылау комингсінің (осы Қағиданың 71-тармағы) және басқа да саңылауларды (осы Қағиданың 99-тармағы), желдеткіштердің (осы Қағиданың 101-тармағы) және әуе құбырларының биіктігі (осы Қағиданың 115-тармағы), сондай-ақ люк жапқыштары бөлшектерінің өлшемдері (осы Қағиданың 72-88-тармақтары), су ағызу құрылғылары (осы Қағиданың 125-135-тармақтары) және экипажды қорғау құралдары (осы Қағиданың 148-150-тармақтары) су үсті бортының нақты палубасына қондырма палубасындай рұқсат етіледі, бұл ретте алынатын тұнба жазғы су үсті борты су үсті бортының нақты орналасқан жерінен қондырманың тікелей стандартты биіктігіндегі қашықтықта орналасқан су үсті бортының шартты палубасы негізіне есептелген ең аз су үсті бортына сәйкес келетін тұнбадан аспайтындай болуы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04.11.2016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7. Осы Қағиданың 7-бөлімінде қамтылған талаптар осы Қағиданың 22-тармағында көрсетілген кемелерге, сондай-ақ Каспий теңізінде халықаралық рейс орындайтын кемелерге қолданылады.</w:t>
      </w:r>
    </w:p>
    <w:bookmarkEnd w:id="57"/>
    <w:bookmarkStart w:name="z61" w:id="58"/>
    <w:p>
      <w:pPr>
        <w:spacing w:after="0"/>
        <w:ind w:left="0"/>
        <w:jc w:val="both"/>
      </w:pPr>
      <w:r>
        <w:rPr>
          <w:rFonts w:ascii="Times New Roman"/>
          <w:b w:val="false"/>
          <w:i w:val="false"/>
          <w:color w:val="000000"/>
          <w:sz w:val="28"/>
        </w:rPr>
        <w:t>
      8. Осы Қағиданың 9-бөлімінде қамтылған талаптар R1, R2 және R3 жүзудің шектелген ауданында рейс орындайтын осы Қағиданың 2-тармағының 4) тармақшасында көрсетілген кемелерге қолданылады.</w:t>
      </w:r>
    </w:p>
    <w:bookmarkEnd w:id="58"/>
    <w:p>
      <w:pPr>
        <w:spacing w:after="0"/>
        <w:ind w:left="0"/>
        <w:jc w:val="both"/>
      </w:pPr>
      <w:r>
        <w:rPr>
          <w:rFonts w:ascii="Times New Roman"/>
          <w:b w:val="false"/>
          <w:i w:val="false"/>
          <w:color w:val="000000"/>
          <w:sz w:val="28"/>
        </w:rPr>
        <w:t>
      Су үсті бортына ЖБҚ осы Қағиданың 7-бөлімінің талаптарына сәйкес тағайындалады.</w:t>
      </w:r>
    </w:p>
    <w:bookmarkStart w:name="z62" w:id="59"/>
    <w:p>
      <w:pPr>
        <w:spacing w:after="0"/>
        <w:ind w:left="0"/>
        <w:jc w:val="both"/>
      </w:pPr>
      <w:r>
        <w:rPr>
          <w:rFonts w:ascii="Times New Roman"/>
          <w:b w:val="false"/>
          <w:i w:val="false"/>
          <w:color w:val="000000"/>
          <w:sz w:val="28"/>
        </w:rPr>
        <w:t>
      9. Өздігінен жүретін, сондай-ақ лихтерлерге, баржаларға және басқа да өздігінен жүрмейтін кемелерге су үсті борты осы Қағиданың 67-154, 155-226, 289-312 және 245-267-тармақтарына сәйкес тағайындалады.</w:t>
      </w:r>
    </w:p>
    <w:bookmarkEnd w:id="59"/>
    <w:bookmarkStart w:name="z63" w:id="60"/>
    <w:p>
      <w:pPr>
        <w:spacing w:after="0"/>
        <w:ind w:left="0"/>
        <w:jc w:val="both"/>
      </w:pPr>
      <w:r>
        <w:rPr>
          <w:rFonts w:ascii="Times New Roman"/>
          <w:b w:val="false"/>
          <w:i w:val="false"/>
          <w:color w:val="000000"/>
          <w:sz w:val="28"/>
        </w:rPr>
        <w:t>
      10. Палубалық орман жүктерін тасымалдайтын кемелер үшін осы Қағиданың 9-тармағында көрсетілген су үсті борттарында осы Қағиданың 227-244 және 275-280-тармақтарына сәйкес орман су үсті борты қосымша тағайындалады.</w:t>
      </w:r>
    </w:p>
    <w:bookmarkEnd w:id="60"/>
    <w:bookmarkStart w:name="z64" w:id="61"/>
    <w:p>
      <w:pPr>
        <w:spacing w:after="0"/>
        <w:ind w:left="0"/>
        <w:jc w:val="both"/>
      </w:pPr>
      <w:r>
        <w:rPr>
          <w:rFonts w:ascii="Times New Roman"/>
          <w:b w:val="false"/>
          <w:i w:val="false"/>
          <w:color w:val="000000"/>
          <w:sz w:val="28"/>
        </w:rPr>
        <w:t>
      11. Қозғалыстың жалғыз немесе қосымша құралы болғанына және су үсті тіркеуі болып табылғанына қарамастан, желкенді алып жүретін кемелерге Қағиданың 48-66, 67-154, 155-226, 245-267 және 289-312-тармақтарының талаптарына сәйкес су үсті борты тағайындалады. Осындай жолмен алынған су үсті портын ұлғаюы және осы ұлғайтудың мәні Кеме қатынасы тіркелімінің арнайы қарауындағы нәрсе болып табылады.</w:t>
      </w:r>
    </w:p>
    <w:bookmarkEnd w:id="61"/>
    <w:bookmarkStart w:name="z65" w:id="62"/>
    <w:p>
      <w:pPr>
        <w:spacing w:after="0"/>
        <w:ind w:left="0"/>
        <w:jc w:val="both"/>
      </w:pPr>
      <w:r>
        <w:rPr>
          <w:rFonts w:ascii="Times New Roman"/>
          <w:b w:val="false"/>
          <w:i w:val="false"/>
          <w:color w:val="000000"/>
          <w:sz w:val="28"/>
        </w:rPr>
        <w:t>
      12. Басқа да материалдардан жасалған ағаш, композитті кемелерге немесе кемелерге қолданулары Кеме қатынасы тіркелімімен мақұлданған, сондай-ақ конструктивтік ерекшеліктері осы Қағиданың талаптарын қолдануды орынсыз ететін кемелерге су үсті борты әр жағдайда Кеме қатынасы тіркелімімен тағайындалады.</w:t>
      </w:r>
    </w:p>
    <w:bookmarkEnd w:id="62"/>
    <w:bookmarkStart w:name="z66" w:id="63"/>
    <w:p>
      <w:pPr>
        <w:spacing w:after="0"/>
        <w:ind w:left="0"/>
        <w:jc w:val="both"/>
      </w:pPr>
      <w:r>
        <w:rPr>
          <w:rFonts w:ascii="Times New Roman"/>
          <w:b w:val="false"/>
          <w:i w:val="false"/>
          <w:color w:val="000000"/>
          <w:sz w:val="28"/>
        </w:rPr>
        <w:t>
      13. Осы Қағиданың 2-тармағының 1) тармақшасында көрсетілген жүк кемелеріне және осы Қағиданың 2-тармағының 2) тармақшасында көрсетілген жүзу ауданы шектелмеген жүк кемелерге жүзудің R1 шектелген ауданында пайдалану үшін қосымша су үсті борты тағайындалады. Осы Қағиданың 2-тармағының 2-тармақшасында көрсетілген R1 және R2 жүзудің шектелген аудандарындағы жүк кемелерге, сондай-ақ техникалық флоттың трюмді кемелеріне олардың трюмдарда топырақсыз жүзу аудандарына қарамастан, R3 жүзудің шектелген ауданында пайдалану үшін қосымша су үсті борты тағайындалады.</w:t>
      </w:r>
    </w:p>
    <w:bookmarkEnd w:id="63"/>
    <w:bookmarkStart w:name="z67" w:id="64"/>
    <w:p>
      <w:pPr>
        <w:spacing w:after="0"/>
        <w:ind w:left="0"/>
        <w:jc w:val="both"/>
      </w:pPr>
      <w:r>
        <w:rPr>
          <w:rFonts w:ascii="Times New Roman"/>
          <w:b w:val="false"/>
          <w:i w:val="false"/>
          <w:color w:val="000000"/>
          <w:sz w:val="28"/>
        </w:rPr>
        <w:t>
      14. Екі немесе одан артық елдердің жақын порттары арасында халықаралық рейс орындайтын кемелер егер осы порттар орналасқан елдердің үкіметтері аталған порттар арасында осындай рейстердің қауіпсіз сипаты немесе шарттары арқылы кемелерге қойылатын көрсетілген Конвенцияның ережелері орынсыз немесе артық болып табылатындығын таныса, Жүк маркасы туралы халықаралық конвенция ережелерін орындаудан босатылады.</w:t>
      </w:r>
    </w:p>
    <w:bookmarkEnd w:id="64"/>
    <w:p>
      <w:pPr>
        <w:spacing w:after="0"/>
        <w:ind w:left="0"/>
        <w:jc w:val="both"/>
      </w:pPr>
      <w:r>
        <w:rPr>
          <w:rFonts w:ascii="Times New Roman"/>
          <w:b w:val="false"/>
          <w:i w:val="false"/>
          <w:color w:val="000000"/>
          <w:sz w:val="28"/>
        </w:rPr>
        <w:t>
      Мұндай шешім нақты кемелердің жүзу шарттарына қатысты немесе осы мемлекет туы астында жүзетін кез келген кеменің жүк маркасы туралы аймақтық келісім түрінде келісетін үкіметтер арасындағы келісім түрінде ұсынылады.</w:t>
      </w:r>
    </w:p>
    <w:bookmarkStart w:name="z68" w:id="65"/>
    <w:p>
      <w:pPr>
        <w:spacing w:after="0"/>
        <w:ind w:left="0"/>
        <w:jc w:val="both"/>
      </w:pPr>
      <w:r>
        <w:rPr>
          <w:rFonts w:ascii="Times New Roman"/>
          <w:b w:val="false"/>
          <w:i w:val="false"/>
          <w:color w:val="000000"/>
          <w:sz w:val="28"/>
        </w:rPr>
        <w:t>
      15. Жаңа конструктивтік ерекшеліктері бар кеме жоғарыда аталған ерекшеліктерді зерттеуде және оларды кемеде қолдануды шын қиындататын осы Қағиданың және Жүк кемелерінің маркасы туралы халықаралық конвенцияның кез келген ережесін орындаудан босатылады. Алайда, мұндай кеме тасымалдауды жүзеге асыру үшін жеткілікті болатын қауіпсіздік талаптарына жауап беруі тиіс. Бұл талаптар осы кеме порттарына кіретін елдердің үкіметтері үшін қолайлы.</w:t>
      </w:r>
    </w:p>
    <w:bookmarkEnd w:id="65"/>
    <w:bookmarkStart w:name="z69" w:id="66"/>
    <w:p>
      <w:pPr>
        <w:spacing w:after="0"/>
        <w:ind w:left="0"/>
        <w:jc w:val="both"/>
      </w:pPr>
      <w:r>
        <w:rPr>
          <w:rFonts w:ascii="Times New Roman"/>
          <w:b w:val="false"/>
          <w:i w:val="false"/>
          <w:color w:val="000000"/>
          <w:sz w:val="28"/>
        </w:rPr>
        <w:t>
      16. Халықаралық рейс орындамайтын, бірақ ерекше жағдайларда бір рет халықаралық рейс орындауы қажет кеме осы рейсті орындау үшін жеткілікті болатын қауіпсіздік талаптарына жауап берсе, ол Жүк маркасы туралы халықаралық конвенцияның кез келген ережесін орындаудан босатылады.</w:t>
      </w:r>
    </w:p>
    <w:bookmarkEnd w:id="66"/>
    <w:bookmarkStart w:name="z70" w:id="67"/>
    <w:p>
      <w:pPr>
        <w:spacing w:after="0"/>
        <w:ind w:left="0"/>
        <w:jc w:val="both"/>
      </w:pPr>
      <w:r>
        <w:rPr>
          <w:rFonts w:ascii="Times New Roman"/>
          <w:b w:val="false"/>
          <w:i w:val="false"/>
          <w:color w:val="000000"/>
          <w:sz w:val="28"/>
        </w:rPr>
        <w:t>
      17. Оған белгіленбеген жүзу бөлігінде бір рет рейс орындауы қажет R1, R2, R2-RSN, немесе R3-RSN, не болмаса R3 жүзудің шектелген ауданындағы кемелер, егер осы кеме Кеме қатынасы тіркелімінің осы рейсті орындау үшін жеткілікті болатын қауіпсіздік талабына жауап берсе, Кеме қатынасы тіркелімімен осы Қағиданың кез келген ережелерін орындаудан босатылады.</w:t>
      </w:r>
    </w:p>
    <w:bookmarkEnd w:id="67"/>
    <w:bookmarkStart w:name="z71" w:id="68"/>
    <w:p>
      <w:pPr>
        <w:spacing w:after="0"/>
        <w:ind w:left="0"/>
        <w:jc w:val="both"/>
      </w:pPr>
      <w:r>
        <w:rPr>
          <w:rFonts w:ascii="Times New Roman"/>
          <w:b w:val="false"/>
          <w:i w:val="false"/>
          <w:color w:val="000000"/>
          <w:sz w:val="28"/>
        </w:rPr>
        <w:t>
      18. Егер сынаумен немесе басқа да әдістермен қолданылатын құралдар жабдықтар немесе материалдар Жүк маркасы туралы конвенциямен және Қағидамен қолданылатындардан кем болмайтындай тиімді екендігін дәлелдесе, Кеме қатынасының тіркелімі кемеде құралдардың, материалдардың және жабдықтардың қолданылуына немесе басқа да іс шараларды жүзеге асыруға рұқсат береді.</w:t>
      </w:r>
    </w:p>
    <w:bookmarkEnd w:id="68"/>
    <w:bookmarkStart w:name="z72" w:id="69"/>
    <w:p>
      <w:pPr>
        <w:spacing w:after="0"/>
        <w:ind w:left="0"/>
        <w:jc w:val="both"/>
      </w:pPr>
      <w:r>
        <w:rPr>
          <w:rFonts w:ascii="Times New Roman"/>
          <w:b w:val="false"/>
          <w:i w:val="false"/>
          <w:color w:val="000000"/>
          <w:sz w:val="28"/>
        </w:rPr>
        <w:t>
      19. Осы Қағиданың 14 және 15-тармақтарына сәйкес алуды ұсынумен бір мезгілде, осы Қағиданың 2-тармағының 1) тармақшасында көрсетілген кемелерге осы Қағиданың 18 және 19-тармақтарына сәйкес эксперименттік мақсаттар үшін теңбағалы ауыстыруларға рұқсат беру, Қазақстан Республикасының Теңіз әкімшілігі Кеме қатынасы тіркелімінің ұсынысы бойынша Халықаралық теңіз ұйымына (бұдан әрі – ХТҰ) жүк маркасы туралы халықаралық конвенцияны қабылдаған елдерге алынуы және олардың себептері туралы мәліметтерді, орындаған сынауларды қоса, теңбағалы ауыстырулар туралы мәліметтерді ұсынады.</w:t>
      </w:r>
    </w:p>
    <w:bookmarkEnd w:id="69"/>
    <w:bookmarkStart w:name="z73" w:id="70"/>
    <w:p>
      <w:pPr>
        <w:spacing w:after="0"/>
        <w:ind w:left="0"/>
        <w:jc w:val="both"/>
      </w:pPr>
      <w:r>
        <w:rPr>
          <w:rFonts w:ascii="Times New Roman"/>
          <w:b w:val="false"/>
          <w:i w:val="false"/>
          <w:color w:val="000000"/>
          <w:sz w:val="28"/>
        </w:rPr>
        <w:t>
      20. Жөнделген, қайта жабдықталған және жаңғыртылған кеме осы кемеге бұрын қолданылған талаптарға сәйкес келуі тиіс. Бұл ретте, осы кемеге жөндеуден кейінгі қойылатын талаптар жаңа кемеге қойылатын талаптардан елеулі түрде ерекшеленбеуі тиіс.</w:t>
      </w:r>
    </w:p>
    <w:bookmarkEnd w:id="70"/>
    <w:bookmarkStart w:name="z74" w:id="71"/>
    <w:p>
      <w:pPr>
        <w:spacing w:after="0"/>
        <w:ind w:left="0"/>
        <w:jc w:val="both"/>
      </w:pPr>
      <w:r>
        <w:rPr>
          <w:rFonts w:ascii="Times New Roman"/>
          <w:b w:val="false"/>
          <w:i w:val="false"/>
          <w:color w:val="000000"/>
          <w:sz w:val="28"/>
        </w:rPr>
        <w:t>
      21. Елеулі түрдегі жөндеуден, қайта жабдықтаудан және жаңғыртудан өткен кеме, сондай-ақ оған орнатылған жабдық орынды және тиімді болатындай дәрежеде жаңа кемелерге қойылатын талаптарға жауап береді.</w:t>
      </w:r>
    </w:p>
    <w:bookmarkEnd w:id="71"/>
    <w:bookmarkStart w:name="z75" w:id="72"/>
    <w:p>
      <w:pPr>
        <w:spacing w:after="0"/>
        <w:ind w:left="0"/>
        <w:jc w:val="both"/>
      </w:pPr>
      <w:r>
        <w:rPr>
          <w:rFonts w:ascii="Times New Roman"/>
          <w:b w:val="false"/>
          <w:i w:val="false"/>
          <w:color w:val="000000"/>
          <w:sz w:val="28"/>
        </w:rPr>
        <w:t>
      22. Осы Қағидада кемелер жүзу аудандары бойынша мыналарға бөлінеді:</w:t>
      </w:r>
    </w:p>
    <w:bookmarkEnd w:id="72"/>
    <w:bookmarkStart w:name="z76" w:id="73"/>
    <w:p>
      <w:pPr>
        <w:spacing w:after="0"/>
        <w:ind w:left="0"/>
        <w:jc w:val="both"/>
      </w:pPr>
      <w:r>
        <w:rPr>
          <w:rFonts w:ascii="Times New Roman"/>
          <w:b w:val="false"/>
          <w:i w:val="false"/>
          <w:color w:val="000000"/>
          <w:sz w:val="28"/>
        </w:rPr>
        <w:t>
      1) жүзудің шектелмеген ауданындағы кемелер;</w:t>
      </w:r>
    </w:p>
    <w:bookmarkEnd w:id="73"/>
    <w:bookmarkStart w:name="z77" w:id="74"/>
    <w:p>
      <w:pPr>
        <w:spacing w:after="0"/>
        <w:ind w:left="0"/>
        <w:jc w:val="both"/>
      </w:pPr>
      <w:r>
        <w:rPr>
          <w:rFonts w:ascii="Times New Roman"/>
          <w:b w:val="false"/>
          <w:i w:val="false"/>
          <w:color w:val="000000"/>
          <w:sz w:val="28"/>
        </w:rPr>
        <w:t>
      2) R1 жүзудің шектелген ауданындағы кемелер:</w:t>
      </w:r>
    </w:p>
    <w:bookmarkEnd w:id="74"/>
    <w:bookmarkStart w:name="z78" w:id="75"/>
    <w:p>
      <w:pPr>
        <w:spacing w:after="0"/>
        <w:ind w:left="0"/>
        <w:jc w:val="both"/>
      </w:pPr>
      <w:r>
        <w:rPr>
          <w:rFonts w:ascii="Times New Roman"/>
          <w:b w:val="false"/>
          <w:i w:val="false"/>
          <w:color w:val="000000"/>
          <w:sz w:val="28"/>
        </w:rPr>
        <w:t>
      8,5 м-дің 3% қамтамасыз етілген толқын биіктігіндегі толқынды теңізде пана орнынан 200 миль аспайтын алынумен және 400 мильден аспайтын пана орнының арасындағы шекті қашықтықпен теңіз аудандарында жүзу;</w:t>
      </w:r>
    </w:p>
    <w:bookmarkEnd w:id="75"/>
    <w:bookmarkStart w:name="z79" w:id="76"/>
    <w:p>
      <w:pPr>
        <w:spacing w:after="0"/>
        <w:ind w:left="0"/>
        <w:jc w:val="both"/>
      </w:pPr>
      <w:r>
        <w:rPr>
          <w:rFonts w:ascii="Times New Roman"/>
          <w:b w:val="false"/>
          <w:i w:val="false"/>
          <w:color w:val="000000"/>
          <w:sz w:val="28"/>
        </w:rPr>
        <w:t>
      3) R2 жүзудің шектелген ауданындағы кемелер: 7,0 м-дің 3% қамтамасыз етілген толқын биіктігіндегі толқынды теңізде пана орнынан 100 миль аспайтын алып тастаумен және 200 мильден аспайтын пана орнының арасындағы шекті қашықтықпен теңіз аудандарында жүзу;</w:t>
      </w:r>
    </w:p>
    <w:bookmarkEnd w:id="76"/>
    <w:p>
      <w:pPr>
        <w:spacing w:after="0"/>
        <w:ind w:left="0"/>
        <w:jc w:val="both"/>
      </w:pPr>
      <w:r>
        <w:rPr>
          <w:rFonts w:ascii="Times New Roman"/>
          <w:b w:val="false"/>
          <w:i w:val="false"/>
          <w:color w:val="000000"/>
          <w:sz w:val="28"/>
        </w:rPr>
        <w:t>
      сонымен қатар, жүзбелі крандарға арналған шектеу Кеме қатынасы тіркелімімен әр жағдайда белгіленеді;</w:t>
      </w:r>
    </w:p>
    <w:bookmarkStart w:name="z80" w:id="77"/>
    <w:p>
      <w:pPr>
        <w:spacing w:after="0"/>
        <w:ind w:left="0"/>
        <w:jc w:val="both"/>
      </w:pPr>
      <w:r>
        <w:rPr>
          <w:rFonts w:ascii="Times New Roman"/>
          <w:b w:val="false"/>
          <w:i w:val="false"/>
          <w:color w:val="000000"/>
          <w:sz w:val="28"/>
        </w:rPr>
        <w:t>
      4) R2-RSN жүзудің шектелген ауданындағы кемелер:</w:t>
      </w:r>
    </w:p>
    <w:bookmarkEnd w:id="77"/>
    <w:p>
      <w:pPr>
        <w:spacing w:after="0"/>
        <w:ind w:left="0"/>
        <w:jc w:val="both"/>
      </w:pPr>
      <w:r>
        <w:rPr>
          <w:rFonts w:ascii="Times New Roman"/>
          <w:b w:val="false"/>
          <w:i w:val="false"/>
          <w:color w:val="000000"/>
          <w:sz w:val="28"/>
        </w:rPr>
        <w:t>
      пана орнынан алынатын, 6,0 м-дің 3% қамтамасыз етілген толқын биіктігіндегі толқында аралас (өзен-теңіз) жүзу;</w:t>
      </w:r>
    </w:p>
    <w:p>
      <w:pPr>
        <w:spacing w:after="0"/>
        <w:ind w:left="0"/>
        <w:jc w:val="both"/>
      </w:pPr>
      <w:r>
        <w:rPr>
          <w:rFonts w:ascii="Times New Roman"/>
          <w:b w:val="false"/>
          <w:i w:val="false"/>
          <w:color w:val="000000"/>
          <w:sz w:val="28"/>
        </w:rPr>
        <w:t>
      ашық теңіздерде 50 мильден аспайтындай және пана орындары арасында 100 мильден аспайтындай шекті қашықтықта;</w:t>
      </w:r>
    </w:p>
    <w:p>
      <w:pPr>
        <w:spacing w:after="0"/>
        <w:ind w:left="0"/>
        <w:jc w:val="both"/>
      </w:pPr>
      <w:r>
        <w:rPr>
          <w:rFonts w:ascii="Times New Roman"/>
          <w:b w:val="false"/>
          <w:i w:val="false"/>
          <w:color w:val="000000"/>
          <w:sz w:val="28"/>
        </w:rPr>
        <w:t>
      жабық теңіздерде 100 мильден аспайтындай және пана орындары арасында 200 мильден аспайтындай шекті қашықтықта;</w:t>
      </w:r>
    </w:p>
    <w:bookmarkStart w:name="z81" w:id="78"/>
    <w:p>
      <w:pPr>
        <w:spacing w:after="0"/>
        <w:ind w:left="0"/>
        <w:jc w:val="both"/>
      </w:pPr>
      <w:r>
        <w:rPr>
          <w:rFonts w:ascii="Times New Roman"/>
          <w:b w:val="false"/>
          <w:i w:val="false"/>
          <w:color w:val="000000"/>
          <w:sz w:val="28"/>
        </w:rPr>
        <w:t>
      5) R3-RSN жүзудің шектелген ауданындағы кемелер: бөлік бойынша нақты шектеулерді және бассейндердің жел толқынды режимдерімен негізделген жүзу шарттарын ескере отырып, сонымен қатар 50 мильден аспайтын пана орнынан ең үлкен шекті алып тастауды белгілеумен 3,5 м-дің 3% қамтамасыз етілген толқын биіктігіндегі толқында аралас (өзен-теңіз) жүзу;</w:t>
      </w:r>
    </w:p>
    <w:bookmarkEnd w:id="78"/>
    <w:bookmarkStart w:name="z82" w:id="79"/>
    <w:p>
      <w:pPr>
        <w:spacing w:after="0"/>
        <w:ind w:left="0"/>
        <w:jc w:val="both"/>
      </w:pPr>
      <w:r>
        <w:rPr>
          <w:rFonts w:ascii="Times New Roman"/>
          <w:b w:val="false"/>
          <w:i w:val="false"/>
          <w:color w:val="000000"/>
          <w:sz w:val="28"/>
        </w:rPr>
        <w:t>
      6) R3 жүзудің шектелген ауданындағы кемелер: әр жағдайда Кеме қатынасы тіркелімімен белгіленген шекараларда жағадағы, рейдтік және порттық жүзу.</w:t>
      </w:r>
    </w:p>
    <w:bookmarkEnd w:id="79"/>
    <w:bookmarkStart w:name="z83" w:id="80"/>
    <w:p>
      <w:pPr>
        <w:spacing w:after="0"/>
        <w:ind w:left="0"/>
        <w:jc w:val="left"/>
      </w:pPr>
      <w:r>
        <w:rPr>
          <w:rFonts w:ascii="Times New Roman"/>
          <w:b/>
          <w:i w:val="false"/>
          <w:color w:val="000000"/>
        </w:rPr>
        <w:t xml:space="preserve"> 3. Куәландыру көлемі және куәліктер</w:t>
      </w:r>
    </w:p>
    <w:bookmarkEnd w:id="80"/>
    <w:bookmarkStart w:name="z84" w:id="81"/>
    <w:p>
      <w:pPr>
        <w:spacing w:after="0"/>
        <w:ind w:left="0"/>
        <w:jc w:val="both"/>
      </w:pPr>
      <w:r>
        <w:rPr>
          <w:rFonts w:ascii="Times New Roman"/>
          <w:b w:val="false"/>
          <w:i w:val="false"/>
          <w:color w:val="000000"/>
          <w:sz w:val="28"/>
        </w:rPr>
        <w:t>
      23. Осы Қағидаға сәйкес кемеге су үсті бортын тағайындау үшін Кеме қатынасы тіркеліміне мынадай құжаттама ұсынылады:</w:t>
      </w:r>
    </w:p>
    <w:bookmarkEnd w:id="81"/>
    <w:bookmarkStart w:name="z85" w:id="82"/>
    <w:p>
      <w:pPr>
        <w:spacing w:after="0"/>
        <w:ind w:left="0"/>
        <w:jc w:val="both"/>
      </w:pPr>
      <w:r>
        <w:rPr>
          <w:rFonts w:ascii="Times New Roman"/>
          <w:b w:val="false"/>
          <w:i w:val="false"/>
          <w:color w:val="000000"/>
          <w:sz w:val="28"/>
        </w:rPr>
        <w:t>
      1) теориялық сызба;</w:t>
      </w:r>
    </w:p>
    <w:bookmarkEnd w:id="82"/>
    <w:bookmarkStart w:name="z86" w:id="83"/>
    <w:p>
      <w:pPr>
        <w:spacing w:after="0"/>
        <w:ind w:left="0"/>
        <w:jc w:val="both"/>
      </w:pPr>
      <w:r>
        <w:rPr>
          <w:rFonts w:ascii="Times New Roman"/>
          <w:b w:val="false"/>
          <w:i w:val="false"/>
          <w:color w:val="000000"/>
          <w:sz w:val="28"/>
        </w:rPr>
        <w:t>
      2) жалпы орналасқан сызбалар;</w:t>
      </w:r>
    </w:p>
    <w:bookmarkEnd w:id="83"/>
    <w:bookmarkStart w:name="z87" w:id="84"/>
    <w:p>
      <w:pPr>
        <w:spacing w:after="0"/>
        <w:ind w:left="0"/>
        <w:jc w:val="both"/>
      </w:pPr>
      <w:r>
        <w:rPr>
          <w:rFonts w:ascii="Times New Roman"/>
          <w:b w:val="false"/>
          <w:i w:val="false"/>
          <w:color w:val="000000"/>
          <w:sz w:val="28"/>
        </w:rPr>
        <w:t>
      3) корпус конструкциялары байланыстарының мөлшерін анықтау;</w:t>
      </w:r>
    </w:p>
    <w:bookmarkEnd w:id="84"/>
    <w:bookmarkStart w:name="z88" w:id="85"/>
    <w:p>
      <w:pPr>
        <w:spacing w:after="0"/>
        <w:ind w:left="0"/>
        <w:jc w:val="both"/>
      </w:pPr>
      <w:r>
        <w:rPr>
          <w:rFonts w:ascii="Times New Roman"/>
          <w:b w:val="false"/>
          <w:i w:val="false"/>
          <w:color w:val="000000"/>
          <w:sz w:val="28"/>
        </w:rPr>
        <w:t>
      4) капитан үшін тұрақтылық туралы ақпарат;</w:t>
      </w:r>
    </w:p>
    <w:bookmarkEnd w:id="85"/>
    <w:bookmarkStart w:name="z89" w:id="86"/>
    <w:p>
      <w:pPr>
        <w:spacing w:after="0"/>
        <w:ind w:left="0"/>
        <w:jc w:val="both"/>
      </w:pPr>
      <w:r>
        <w:rPr>
          <w:rFonts w:ascii="Times New Roman"/>
          <w:b w:val="false"/>
          <w:i w:val="false"/>
          <w:color w:val="000000"/>
          <w:sz w:val="28"/>
        </w:rPr>
        <w:t>
      5) батып кеткен бөлікпен кеменің орнатылуы мен орнықтылығы туралы есеп (осы Қағиданың 155, 159-160-тармақтарының талаптары орындалғанда);</w:t>
      </w:r>
    </w:p>
    <w:bookmarkEnd w:id="86"/>
    <w:bookmarkStart w:name="z90" w:id="87"/>
    <w:p>
      <w:pPr>
        <w:spacing w:after="0"/>
        <w:ind w:left="0"/>
        <w:jc w:val="both"/>
      </w:pPr>
      <w:r>
        <w:rPr>
          <w:rFonts w:ascii="Times New Roman"/>
          <w:b w:val="false"/>
          <w:i w:val="false"/>
          <w:color w:val="000000"/>
          <w:sz w:val="28"/>
        </w:rPr>
        <w:t>
      6) жүктеу және балластау бойынша ақпарат;</w:t>
      </w:r>
    </w:p>
    <w:bookmarkEnd w:id="87"/>
    <w:bookmarkStart w:name="z91" w:id="88"/>
    <w:p>
      <w:pPr>
        <w:spacing w:after="0"/>
        <w:ind w:left="0"/>
        <w:jc w:val="both"/>
      </w:pPr>
      <w:r>
        <w:rPr>
          <w:rFonts w:ascii="Times New Roman"/>
          <w:b w:val="false"/>
          <w:i w:val="false"/>
          <w:color w:val="000000"/>
          <w:sz w:val="28"/>
        </w:rPr>
        <w:t>
      7) корпустардағы, қондырмалардағы және рубкалардағы олардың жабылу типтері мен комингстер биіктігін көрсете отырып, саңылаулардың орналасу схемасы;</w:t>
      </w:r>
    </w:p>
    <w:bookmarkEnd w:id="88"/>
    <w:bookmarkStart w:name="z92" w:id="89"/>
    <w:p>
      <w:pPr>
        <w:spacing w:after="0"/>
        <w:ind w:left="0"/>
        <w:jc w:val="both"/>
      </w:pPr>
      <w:r>
        <w:rPr>
          <w:rFonts w:ascii="Times New Roman"/>
          <w:b w:val="false"/>
          <w:i w:val="false"/>
          <w:color w:val="000000"/>
          <w:sz w:val="28"/>
        </w:rPr>
        <w:t>
      8) люктердің жапқыштарының беріктілігінің есебі;</w:t>
      </w:r>
    </w:p>
    <w:bookmarkEnd w:id="89"/>
    <w:bookmarkStart w:name="z93" w:id="90"/>
    <w:p>
      <w:pPr>
        <w:spacing w:after="0"/>
        <w:ind w:left="0"/>
        <w:jc w:val="both"/>
      </w:pPr>
      <w:r>
        <w:rPr>
          <w:rFonts w:ascii="Times New Roman"/>
          <w:b w:val="false"/>
          <w:i w:val="false"/>
          <w:color w:val="000000"/>
          <w:sz w:val="28"/>
        </w:rPr>
        <w:t>
      9) палубалық орман жүгінің жайғастырылу және нығайтылу сызбалары;</w:t>
      </w:r>
    </w:p>
    <w:bookmarkEnd w:id="90"/>
    <w:bookmarkStart w:name="z94" w:id="91"/>
    <w:p>
      <w:pPr>
        <w:spacing w:after="0"/>
        <w:ind w:left="0"/>
        <w:jc w:val="both"/>
      </w:pPr>
      <w:r>
        <w:rPr>
          <w:rFonts w:ascii="Times New Roman"/>
          <w:b w:val="false"/>
          <w:i w:val="false"/>
          <w:color w:val="000000"/>
          <w:sz w:val="28"/>
        </w:rPr>
        <w:t>
      10) осы Қағиданың талаптарын қанағаттандыратын фальшборт, леерлік қоршау, өту көпірлері және өту жолдары, штормды портиктер мен жүйелер бойынша мәліметтер (фандық, шпигаттар, желдеткіштер, әуе құбырлары);</w:t>
      </w:r>
    </w:p>
    <w:bookmarkEnd w:id="91"/>
    <w:bookmarkStart w:name="z95" w:id="92"/>
    <w:p>
      <w:pPr>
        <w:spacing w:after="0"/>
        <w:ind w:left="0"/>
        <w:jc w:val="both"/>
      </w:pPr>
      <w:r>
        <w:rPr>
          <w:rFonts w:ascii="Times New Roman"/>
          <w:b w:val="false"/>
          <w:i w:val="false"/>
          <w:color w:val="000000"/>
          <w:sz w:val="28"/>
        </w:rPr>
        <w:t>
      11) су үсті бортының есебі және жүк маркасының эскизі.</w:t>
      </w:r>
    </w:p>
    <w:bookmarkEnd w:id="92"/>
    <w:bookmarkStart w:name="z96" w:id="93"/>
    <w:p>
      <w:pPr>
        <w:spacing w:after="0"/>
        <w:ind w:left="0"/>
        <w:jc w:val="both"/>
      </w:pPr>
      <w:r>
        <w:rPr>
          <w:rFonts w:ascii="Times New Roman"/>
          <w:b w:val="false"/>
          <w:i w:val="false"/>
          <w:color w:val="000000"/>
          <w:sz w:val="28"/>
        </w:rPr>
        <w:t>
      24. Осы Қағиданың ережелеріне сәйкес куәландыру және жүк маркаларын басу Кеме қатынасы тіркелімімен Қазақстан Республикасының туын көтеріп жүзетін кемелерге, сондай-ақ егер Кеме қатынасы тіркеліміне ту әкімшісінен тиісті тапсырма келіп түссе, Кеме қатынасы тіркелімінің сыныбы бар және шетел туын көтеріп жүзетін кемелерге жүзеге асырылады.</w:t>
      </w:r>
    </w:p>
    <w:bookmarkEnd w:id="93"/>
    <w:p>
      <w:pPr>
        <w:spacing w:after="0"/>
        <w:ind w:left="0"/>
        <w:jc w:val="both"/>
      </w:pPr>
      <w:r>
        <w:rPr>
          <w:rFonts w:ascii="Times New Roman"/>
          <w:b w:val="false"/>
          <w:i w:val="false"/>
          <w:color w:val="000000"/>
          <w:sz w:val="28"/>
        </w:rPr>
        <w:t>
      Халықаралық рейстерді орындайтын кемелерді куәландыру және оларға жүк маркаларын басуды басқа ұйым немесе басқа тұлға, сонымен қатар шетелдік уәкілетті үкімет де жүргізуі мүмкін. Кеме қатынасы тіркелімі тиісті үкіметтің уәкілеттігі бойынша шетел туын көтеріп жүзетін кемелерді куәландырады және жүк маркасын басады. Мұндай жағдайларда ел үкіметі кеме жүзетін ту астына куәландырылудың толықтығы мен нақтылығына, жүк маркаларының белгіленуіне толық кепіл береді.</w:t>
      </w:r>
    </w:p>
    <w:bookmarkStart w:name="z97" w:id="94"/>
    <w:p>
      <w:pPr>
        <w:spacing w:after="0"/>
        <w:ind w:left="0"/>
        <w:jc w:val="both"/>
      </w:pPr>
      <w:r>
        <w:rPr>
          <w:rFonts w:ascii="Times New Roman"/>
          <w:b w:val="false"/>
          <w:i w:val="false"/>
          <w:color w:val="000000"/>
          <w:sz w:val="28"/>
        </w:rPr>
        <w:t>
      25. Кеме мынадай куәландыруға жатады:</w:t>
      </w:r>
    </w:p>
    <w:bookmarkEnd w:id="94"/>
    <w:bookmarkStart w:name="z98" w:id="95"/>
    <w:p>
      <w:pPr>
        <w:spacing w:after="0"/>
        <w:ind w:left="0"/>
        <w:jc w:val="both"/>
      </w:pPr>
      <w:r>
        <w:rPr>
          <w:rFonts w:ascii="Times New Roman"/>
          <w:b w:val="false"/>
          <w:i w:val="false"/>
          <w:color w:val="000000"/>
          <w:sz w:val="28"/>
        </w:rPr>
        <w:t>
      1) кемені жасауды техникалық бақылау кезеңінде жүзеге асырылатын алғашқы куәландырылу немесе Кеме қатынасы тіркелімінің немесе оны алмастыратын уәкілетті органның бақылауынсыз салынған кемені алғашқы куәландыру.</w:t>
      </w:r>
    </w:p>
    <w:bookmarkEnd w:id="95"/>
    <w:p>
      <w:pPr>
        <w:spacing w:after="0"/>
        <w:ind w:left="0"/>
        <w:jc w:val="both"/>
      </w:pPr>
      <w:r>
        <w:rPr>
          <w:rFonts w:ascii="Times New Roman"/>
          <w:b w:val="false"/>
          <w:i w:val="false"/>
          <w:color w:val="000000"/>
          <w:sz w:val="28"/>
        </w:rPr>
        <w:t>
      Куәландыруға осы Қағидамен кеме үшін көзделген шекте кеменің конструкциялары мен жабдықтары толық тексеру кіреді. Мұндай куәландыру кеменің орналасуы, материалдары және оның беріктілігі осы Қағиданың талаптарына толық жауап беретіндігіне көз жеткізу үшін жүргізіледі.</w:t>
      </w:r>
    </w:p>
    <w:p>
      <w:pPr>
        <w:spacing w:after="0"/>
        <w:ind w:left="0"/>
        <w:jc w:val="both"/>
      </w:pPr>
      <w:r>
        <w:rPr>
          <w:rFonts w:ascii="Times New Roman"/>
          <w:b w:val="false"/>
          <w:i w:val="false"/>
          <w:color w:val="000000"/>
          <w:sz w:val="28"/>
        </w:rPr>
        <w:t>
      Куәландыру нәтижелері бойынша Кеме қатынасы тіркелімінің Қағидасы бойынша жүк маркасын белгілеу шартының сипаттамасы және су үсті бортының есебі жасалады және осы Қағиданың 23-25-тармақтарында көрсетілген куәліктер беріледі;</w:t>
      </w:r>
    </w:p>
    <w:bookmarkStart w:name="z99" w:id="96"/>
    <w:p>
      <w:pPr>
        <w:spacing w:after="0"/>
        <w:ind w:left="0"/>
        <w:jc w:val="both"/>
      </w:pPr>
      <w:r>
        <w:rPr>
          <w:rFonts w:ascii="Times New Roman"/>
          <w:b w:val="false"/>
          <w:i w:val="false"/>
          <w:color w:val="000000"/>
          <w:sz w:val="28"/>
        </w:rPr>
        <w:t>
      2) осы Қағиданың 35, 38-40-тармақтарында көзделген жағдайларды қоспағанда, 5 жылдан артық емес уақыт аралығында өткізілетін куәлікті жаңарту үшін жүргізілетін куәландыру конструкция мен жабдықтардың орналасуы, құралы, материалы және беріктілігі бойынша осы Қағиданың талаптарына жауап беретіндігіне көз жеткізу үшін жүргізіледі;</w:t>
      </w:r>
    </w:p>
    <w:bookmarkEnd w:id="96"/>
    <w:bookmarkStart w:name="z100" w:id="97"/>
    <w:p>
      <w:pPr>
        <w:spacing w:after="0"/>
        <w:ind w:left="0"/>
        <w:jc w:val="both"/>
      </w:pPr>
      <w:r>
        <w:rPr>
          <w:rFonts w:ascii="Times New Roman"/>
          <w:b w:val="false"/>
          <w:i w:val="false"/>
          <w:color w:val="000000"/>
          <w:sz w:val="28"/>
        </w:rPr>
        <w:t>
      3) жыл сайынғы куәландыру кеменің корпусы мен үстіндегі қондырмаларында су үсті бортының есебіне және жүк маркаларының жағдайына әсер ететін өзгертулер жүргізілмегендігіне және саңылауларды жабуға арналған құрылғылар, фальшборт және леерлік қоршаулар, дауыл портиктері, экипаж бен жолаушылардың үй-жайларына енуіне мүмкіндік беретін құралдар қалыпты жағдайда тұрғандығына, жүк маркалары дұрыс басылғандығына және кеме тиісті ақпаратпен қамтылғандығына көз жеткізу үшін әрбір жыл сайынғы куәландыру күніне дейін және одан кейін үш ай шегінде жүргізіледі, және ол осы Қағиданың 75-79-тармақтарында көрсетілген ақпаратпен қамтылғанын байқау үшін жүргізіледі.</w:t>
      </w:r>
    </w:p>
    <w:bookmarkEnd w:id="97"/>
    <w:p>
      <w:pPr>
        <w:spacing w:after="0"/>
        <w:ind w:left="0"/>
        <w:jc w:val="both"/>
      </w:pPr>
      <w:r>
        <w:rPr>
          <w:rFonts w:ascii="Times New Roman"/>
          <w:b w:val="false"/>
          <w:i w:val="false"/>
          <w:color w:val="000000"/>
          <w:sz w:val="28"/>
        </w:rPr>
        <w:t>
      Жыл сайынғы куәландырудың өткізілгені туралы осы Қағиданың 14-тармағына сәйкес берілетін Жүк маркалары туралы куәлікте немесе Жүк маркалары үшін алу куәлігіне жазба жазылады.</w:t>
      </w:r>
    </w:p>
    <w:p>
      <w:pPr>
        <w:spacing w:after="0"/>
        <w:ind w:left="0"/>
        <w:jc w:val="both"/>
      </w:pPr>
      <w:r>
        <w:rPr>
          <w:rFonts w:ascii="Times New Roman"/>
          <w:b w:val="false"/>
          <w:i w:val="false"/>
          <w:color w:val="000000"/>
          <w:sz w:val="28"/>
        </w:rPr>
        <w:t>
      Кез келген куәландыру өткізгеннен кейін осы Қағиданың 25-31-тармақтарына сәйкес куәландырылған конструкцияға, жабдыққа, құрылғыға, материалдар немесе байланыс өлшемдеріне Кеме қатынасы тіркелімінің рұқсатынсыз өзгерістер енгізуге болмайды.</w:t>
      </w:r>
    </w:p>
    <w:bookmarkStart w:name="z101" w:id="98"/>
    <w:p>
      <w:pPr>
        <w:spacing w:after="0"/>
        <w:ind w:left="0"/>
        <w:jc w:val="both"/>
      </w:pPr>
      <w:r>
        <w:rPr>
          <w:rFonts w:ascii="Times New Roman"/>
          <w:b w:val="false"/>
          <w:i w:val="false"/>
          <w:color w:val="000000"/>
          <w:sz w:val="28"/>
        </w:rPr>
        <w:t>
      26. Осы Қағидаға сәйкес куәландырылған және борттарына жүк маркалары салынған кемелерге осы Қағиданың 2-тармағының 2) және 4) тармақшаларында көрсетілген әрбір кемеге – Жүк маркасы туралы куәлік беріледі.</w:t>
      </w:r>
    </w:p>
    <w:bookmarkEnd w:id="98"/>
    <w:bookmarkStart w:name="z102" w:id="99"/>
    <w:p>
      <w:pPr>
        <w:spacing w:after="0"/>
        <w:ind w:left="0"/>
        <w:jc w:val="both"/>
      </w:pPr>
      <w:r>
        <w:rPr>
          <w:rFonts w:ascii="Times New Roman"/>
          <w:b w:val="false"/>
          <w:i w:val="false"/>
          <w:color w:val="000000"/>
          <w:sz w:val="28"/>
        </w:rPr>
        <w:t>
      27. Осы Қағиданың 13-тармағының негізінде халықаралық рейс орындайтын және алынуына ұшырайтын, осы Қағидаға сәйкес куәландырылған және өңірлік келісімге сәйкес олардың борттарына жүк маркасы басылған кемелерге Жүк маркасы туралы өңірлік куәлік беріледі.</w:t>
      </w:r>
    </w:p>
    <w:bookmarkEnd w:id="99"/>
    <w:bookmarkStart w:name="z103" w:id="100"/>
    <w:p>
      <w:pPr>
        <w:spacing w:after="0"/>
        <w:ind w:left="0"/>
        <w:jc w:val="both"/>
      </w:pPr>
      <w:r>
        <w:rPr>
          <w:rFonts w:ascii="Times New Roman"/>
          <w:b w:val="false"/>
          <w:i w:val="false"/>
          <w:color w:val="000000"/>
          <w:sz w:val="28"/>
        </w:rPr>
        <w:t>
      28. Осы Қағиданың 14-тармағының негізінде жаңа конструктивтік ерекшеліктері бар және алынуларына ұшырайтын осы Қағидаға сәйкес куәландырылған және борттарына жүк маркасы басылған кемелерге, осы Қағиданың 2-тармағының 2) және 4) тармақшаларында көрсетілген әр кемеге - Жүк маркасы туралы куәлік беріледі.</w:t>
      </w:r>
    </w:p>
    <w:bookmarkEnd w:id="100"/>
    <w:bookmarkStart w:name="z104" w:id="101"/>
    <w:p>
      <w:pPr>
        <w:spacing w:after="0"/>
        <w:ind w:left="0"/>
        <w:jc w:val="both"/>
      </w:pPr>
      <w:r>
        <w:rPr>
          <w:rFonts w:ascii="Times New Roman"/>
          <w:b w:val="false"/>
          <w:i w:val="false"/>
          <w:color w:val="000000"/>
          <w:sz w:val="28"/>
        </w:rPr>
        <w:t>
      29. Куәлікте кемеге Осы Қағиданың 14-тармағы негізінде және сәйкес су үсті борты тағайындалғандығы белгіленеді, сондай-ақ кемені пайдаланудың рұқсат етілген шарттары көрсетіледі.</w:t>
      </w:r>
    </w:p>
    <w:bookmarkEnd w:id="101"/>
    <w:bookmarkStart w:name="z105" w:id="102"/>
    <w:p>
      <w:pPr>
        <w:spacing w:after="0"/>
        <w:ind w:left="0"/>
        <w:jc w:val="both"/>
      </w:pPr>
      <w:r>
        <w:rPr>
          <w:rFonts w:ascii="Times New Roman"/>
          <w:b w:val="false"/>
          <w:i w:val="false"/>
          <w:color w:val="000000"/>
          <w:sz w:val="28"/>
        </w:rPr>
        <w:t>
      30. Осы Қағиданың 2-тармағының 1) және 4) тармақшаларында көрсетілген, осы Қағидаға сәйкес куәландырылған, осы Қағиданың 16-тармағы негізінде оларға белгіленбеген жүзу аудандарында ерекше жағдайларда халықаралық рейс орындайтын кемелерге Бір реттік айдап өту куәлігі беріледі.</w:t>
      </w:r>
    </w:p>
    <w:bookmarkEnd w:id="102"/>
    <w:p>
      <w:pPr>
        <w:spacing w:after="0"/>
        <w:ind w:left="0"/>
        <w:jc w:val="both"/>
      </w:pPr>
      <w:r>
        <w:rPr>
          <w:rFonts w:ascii="Times New Roman"/>
          <w:b w:val="false"/>
          <w:i w:val="false"/>
          <w:color w:val="000000"/>
          <w:sz w:val="28"/>
        </w:rPr>
        <w:t>
      Мұндай бір реттік рейс үшін кеме бортына жүк маркасы белгіленбейді, ал рұқсат етілген су үсті борты кемені куәландыру туралы белгі және рейс орындау шарттары алу туралы бір реттік айдап өту куәлігінде көрсетіледі.</w:t>
      </w:r>
    </w:p>
    <w:bookmarkStart w:name="z106" w:id="103"/>
    <w:p>
      <w:pPr>
        <w:spacing w:after="0"/>
        <w:ind w:left="0"/>
        <w:jc w:val="both"/>
      </w:pPr>
      <w:r>
        <w:rPr>
          <w:rFonts w:ascii="Times New Roman"/>
          <w:b w:val="false"/>
          <w:i w:val="false"/>
          <w:color w:val="000000"/>
          <w:sz w:val="28"/>
        </w:rPr>
        <w:t>
      31. Қазақстан Республикасы Туы астында жүзетін кемелерге осы Қағиданың 26-28-тармақтарында көрсетілген куәліктер Кеме қатынасы тіркелімімен беріледі.</w:t>
      </w:r>
    </w:p>
    <w:bookmarkEnd w:id="103"/>
    <w:bookmarkStart w:name="z107" w:id="104"/>
    <w:p>
      <w:pPr>
        <w:spacing w:after="0"/>
        <w:ind w:left="0"/>
        <w:jc w:val="both"/>
      </w:pPr>
      <w:r>
        <w:rPr>
          <w:rFonts w:ascii="Times New Roman"/>
          <w:b w:val="false"/>
          <w:i w:val="false"/>
          <w:color w:val="000000"/>
          <w:sz w:val="28"/>
        </w:rPr>
        <w:t>
      32. Жүк маркасы туралы халықаралық конвенцияның мүше-мемлекеттер үкіметі басқа осыған іспеттес мемлекет үкіметінің сұрауы бойынша кемені куәландыруды жүргізуді тапсырады және кеме осы Конвенцияның талаптарына жауап беретіндігіне көз жеткізгеннен кейін Жүк маркасы туралы халықаралық куәлікті береді (растайды).</w:t>
      </w:r>
    </w:p>
    <w:bookmarkEnd w:id="104"/>
    <w:bookmarkStart w:name="z108" w:id="105"/>
    <w:p>
      <w:pPr>
        <w:spacing w:after="0"/>
        <w:ind w:left="0"/>
        <w:jc w:val="both"/>
      </w:pPr>
      <w:r>
        <w:rPr>
          <w:rFonts w:ascii="Times New Roman"/>
          <w:b w:val="false"/>
          <w:i w:val="false"/>
          <w:color w:val="000000"/>
          <w:sz w:val="28"/>
        </w:rPr>
        <w:t>
      33. Куәліктің, куәландыру актісінің және су үсті борты есебінің көшірмелері мерзімінде сұрауы бойынша куәландыру жүргізілетін үкімет органына ұсынылады.</w:t>
      </w:r>
    </w:p>
    <w:bookmarkEnd w:id="105"/>
    <w:bookmarkStart w:name="z109" w:id="106"/>
    <w:p>
      <w:pPr>
        <w:spacing w:after="0"/>
        <w:ind w:left="0"/>
        <w:jc w:val="both"/>
      </w:pPr>
      <w:r>
        <w:rPr>
          <w:rFonts w:ascii="Times New Roman"/>
          <w:b w:val="false"/>
          <w:i w:val="false"/>
          <w:color w:val="000000"/>
          <w:sz w:val="28"/>
        </w:rPr>
        <w:t>
      34. Осылайша берілген куәлікте кеме елдің туы астында жүзіп жүрген немесе болашақта жүзетін мемлекет үкіметінің сұрауы бойынша берілгендігі туралы жазба жазылуы тиіс. Оның дәл сондай күші бар және ол осы Қағиданың 31-тармағына сәйкес берілген куәлікке тең болады.</w:t>
      </w:r>
    </w:p>
    <w:bookmarkEnd w:id="106"/>
    <w:p>
      <w:pPr>
        <w:spacing w:after="0"/>
        <w:ind w:left="0"/>
        <w:jc w:val="both"/>
      </w:pPr>
      <w:r>
        <w:rPr>
          <w:rFonts w:ascii="Times New Roman"/>
          <w:b w:val="false"/>
          <w:i w:val="false"/>
          <w:color w:val="000000"/>
          <w:sz w:val="28"/>
        </w:rPr>
        <w:t>
      Кеме қатынасы тіркелімімен берілетін куәліктер қазақ және орыс тілдерінде жасалады.</w:t>
      </w:r>
    </w:p>
    <w:p>
      <w:pPr>
        <w:spacing w:after="0"/>
        <w:ind w:left="0"/>
        <w:jc w:val="both"/>
      </w:pPr>
      <w:r>
        <w:rPr>
          <w:rFonts w:ascii="Times New Roman"/>
          <w:b w:val="false"/>
          <w:i w:val="false"/>
          <w:color w:val="000000"/>
          <w:sz w:val="28"/>
        </w:rPr>
        <w:t>
      34-1. Кеменің туын көтеріп жүзуге құқығы бар мемлекеттің үкіметіне қатысты Жүк маркасы туралы халықаралық конвенция күшіне енген кезде жарамды жүк маркасы туралы халықаралық куәлік оның қолдану мерзімі аяқталғанға дейін күшінде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34-1-тармақпен толықтырылды - ҚР Инвестициялар және даму министрінің 04.11.2016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35. Жүк маркасы туралы куәлік 5 жылдан аспайтын уақытқа беріледі.</w:t>
      </w:r>
    </w:p>
    <w:bookmarkEnd w:id="107"/>
    <w:bookmarkStart w:name="z111" w:id="108"/>
    <w:p>
      <w:pPr>
        <w:spacing w:after="0"/>
        <w:ind w:left="0"/>
        <w:jc w:val="both"/>
      </w:pPr>
      <w:r>
        <w:rPr>
          <w:rFonts w:ascii="Times New Roman"/>
          <w:b w:val="false"/>
          <w:i w:val="false"/>
          <w:color w:val="000000"/>
          <w:sz w:val="28"/>
        </w:rPr>
        <w:t>
      36. Жүк маркасы туралы куәліктің қолданыстағы мерзімі мыналарды ескере отырып анықталады:</w:t>
      </w:r>
    </w:p>
    <w:bookmarkEnd w:id="108"/>
    <w:bookmarkStart w:name="z112" w:id="109"/>
    <w:p>
      <w:pPr>
        <w:spacing w:after="0"/>
        <w:ind w:left="0"/>
        <w:jc w:val="both"/>
      </w:pPr>
      <w:r>
        <w:rPr>
          <w:rFonts w:ascii="Times New Roman"/>
          <w:b w:val="false"/>
          <w:i w:val="false"/>
          <w:color w:val="000000"/>
          <w:sz w:val="28"/>
        </w:rPr>
        <w:t>
      1) осы Қағиданың 35-тармағында көрсетілгенге қарамастан, куәліктерді жаңарту үшін жүргізілетін куәландыру осы қолданыстағы куәліктің қолданылу мерзімінің өтелген күніне дейін 3 ай ішінде аяқталса, осы куәліктің қолданылу мерзімінің өтелуінде 5 жылдан аспайтын уақытта жаңа куәлік куәландыру мерзімінен алып санағанда қолданыста болады;</w:t>
      </w:r>
    </w:p>
    <w:bookmarkEnd w:id="109"/>
    <w:bookmarkStart w:name="z113" w:id="110"/>
    <w:p>
      <w:pPr>
        <w:spacing w:after="0"/>
        <w:ind w:left="0"/>
        <w:jc w:val="both"/>
      </w:pPr>
      <w:r>
        <w:rPr>
          <w:rFonts w:ascii="Times New Roman"/>
          <w:b w:val="false"/>
          <w:i w:val="false"/>
          <w:color w:val="000000"/>
          <w:sz w:val="28"/>
        </w:rPr>
        <w:t>
      2) куәлікті жаңарту үшін жүргізілетін куәландыру аяқталғаннан соң қолданыстағы куәліктің қолданылу мерзімі күнінен соң жаңа куәлік осы куәліктің қолданылу мерзімінің өтелуінде 5 жылдан аспайтын уақытта жаңа куәлік куәландыру мерзімінен алып санағанда қолданыста болады;</w:t>
      </w:r>
    </w:p>
    <w:bookmarkEnd w:id="110"/>
    <w:bookmarkStart w:name="z114" w:id="111"/>
    <w:p>
      <w:pPr>
        <w:spacing w:after="0"/>
        <w:ind w:left="0"/>
        <w:jc w:val="both"/>
      </w:pPr>
      <w:r>
        <w:rPr>
          <w:rFonts w:ascii="Times New Roman"/>
          <w:b w:val="false"/>
          <w:i w:val="false"/>
          <w:color w:val="000000"/>
          <w:sz w:val="28"/>
        </w:rPr>
        <w:t>
      3) куәліктерді жаңарту үшін жүргізілетін куәландыру осы қолданыстағы куәліктің қолданылу мерзімінің өтелген күніне дейін 3 ай ішінде аяқталса, осы куәліктің қолданылу мерзімінің өтелуінде 5 жылдан аспайтын уақытта жаңа куәлік куәландыру мерзімінен алып санағанда қолданыста болады.</w:t>
      </w:r>
    </w:p>
    <w:bookmarkEnd w:id="111"/>
    <w:bookmarkStart w:name="z115" w:id="112"/>
    <w:p>
      <w:pPr>
        <w:spacing w:after="0"/>
        <w:ind w:left="0"/>
        <w:jc w:val="both"/>
      </w:pPr>
      <w:r>
        <w:rPr>
          <w:rFonts w:ascii="Times New Roman"/>
          <w:b w:val="false"/>
          <w:i w:val="false"/>
          <w:color w:val="000000"/>
          <w:sz w:val="28"/>
        </w:rPr>
        <w:t>
      37. Егер куәлік 5 жылдан кем уақытқа берілсе, Кеме қатынасы тіркелімі куәліктің мерзімін егер осы Қағиданың 25-тармағында көрсетілген жыл сайынғы куәландыруларға тиіс және дұрыс өткізілген жағдайда, куәлік 5 жылдық кезеңге берілгенде, ең ұзақ уақытқа (5 жылға) ұзартады.</w:t>
      </w:r>
    </w:p>
    <w:bookmarkEnd w:id="112"/>
    <w:bookmarkStart w:name="z116" w:id="113"/>
    <w:p>
      <w:pPr>
        <w:spacing w:after="0"/>
        <w:ind w:left="0"/>
        <w:jc w:val="both"/>
      </w:pPr>
      <w:r>
        <w:rPr>
          <w:rFonts w:ascii="Times New Roman"/>
          <w:b w:val="false"/>
          <w:i w:val="false"/>
          <w:color w:val="000000"/>
          <w:sz w:val="28"/>
        </w:rPr>
        <w:t>
      38. Егер осы Қағиданың 25-тармағының 2) тармақшасына сәйкес куәлікті жаңарту үшін жүргізілген куәландырудан кейін, кемеге қолданыстағы куәліктің мерзімі өткенге дейін жаңа куәлікті беру мүмкін болмаса, онда куәландыруды жүргізген тұлға немесе ұйым қолданыстағы куәліктің мерзімі 5 айдан аспайтын мерзімге созылады. Бұл ұзартулар куәлікке жазба арқылы көрсетіледі және олар кеменің су үсті бортының ұлғаюына әсерін тигізетін конструкцияларға, жабдықтарға, құрылғыларға материалдарға немесе конструкцияның өлшем элементтеріне ешқандай өзгерістер енгізілмеген жағдайда ұсынылады.</w:t>
      </w:r>
    </w:p>
    <w:bookmarkEnd w:id="113"/>
    <w:bookmarkStart w:name="z117" w:id="114"/>
    <w:p>
      <w:pPr>
        <w:spacing w:after="0"/>
        <w:ind w:left="0"/>
        <w:jc w:val="both"/>
      </w:pPr>
      <w:r>
        <w:rPr>
          <w:rFonts w:ascii="Times New Roman"/>
          <w:b w:val="false"/>
          <w:i w:val="false"/>
          <w:color w:val="000000"/>
          <w:sz w:val="28"/>
        </w:rPr>
        <w:t>
      39. Егер қолдану мерзімінің өтуі кезінде кеме портта орналаспаса, ол куәландырылуы тиіс, куәліктің мерзімі Кеме қатынасы тіркелімімен ұзартылады, бірақ мұндай ұзарту тек кемеге өзінің порттағы рейсін аяқтауға мүмкіндік беру үшін және мұндай мерзімін ұзарту қажет және мақсатқа сай болғанда ғана ұсынылады. Ешқандай куәлік 3 айдан асатын уақытқа дейін ұзартылмайды және осындай ұзарту ұсынылған кеме портқа келгеннен кейін осы ұзарту күші негізінде кәландырылуы тиіс және жаңа куәліксіз порттан кетіп қалуға құқы жоқ. Куәлікті жаңарту үшін жасалған куәландыру аяқталғаннан кейін жаңа куәліктің мерзімі ұзартуға ұсынылғанға дейінгі қоланыстағы куәліктің қолданылу мерзімі өткен күннен бастап 5 жылдан асатын уақытқа дейін қолданыста болады.</w:t>
      </w:r>
    </w:p>
    <w:bookmarkEnd w:id="114"/>
    <w:bookmarkStart w:name="z118" w:id="115"/>
    <w:p>
      <w:pPr>
        <w:spacing w:after="0"/>
        <w:ind w:left="0"/>
        <w:jc w:val="both"/>
      </w:pPr>
      <w:r>
        <w:rPr>
          <w:rFonts w:ascii="Times New Roman"/>
          <w:b w:val="false"/>
          <w:i w:val="false"/>
          <w:color w:val="000000"/>
          <w:sz w:val="28"/>
        </w:rPr>
        <w:t>
      40. Жоғарыда аталған осы тармақтың ережелеріне сәйкес мерзімі ұзартылмаған қысқа рейс жасайтын кемелерге берілген куәлік онда көрсетілген мерзімінен алып санағанда бір ай мерзіміне льготты мерзімге Кеме қатынасы тіркелімімен ұзартылады. Куәлікті жаңарту туралы куәландыру жүргізілгеннен соң, жаңа куәлік ұзартылуға дейін белгіленген мерзімінің аяқталуынан алып санағанда 5 жылдан аспайтын мерзімге дейін қолданыста болады.</w:t>
      </w:r>
    </w:p>
    <w:bookmarkEnd w:id="115"/>
    <w:bookmarkStart w:name="z119" w:id="116"/>
    <w:p>
      <w:pPr>
        <w:spacing w:after="0"/>
        <w:ind w:left="0"/>
        <w:jc w:val="both"/>
      </w:pPr>
      <w:r>
        <w:rPr>
          <w:rFonts w:ascii="Times New Roman"/>
          <w:b w:val="false"/>
          <w:i w:val="false"/>
          <w:color w:val="000000"/>
          <w:sz w:val="28"/>
        </w:rPr>
        <w:t>
      41. Кеме қатынасы тіркелімі қолданыстағы куәлікті қоданылу мерзімі өткеннен бастап осы Қағиданың 36, 39 және 40-тармақтарына сәйкес қолданыстағы куәліктің әрекет ету мерзімінен бастап жаңа куәлікті бермеуге құқылы. Бұл ретте жаңа куәлік куәлікті жаңарту үшін жүргізілген куәландыру күнінен алғанда 5 жылдан аспайтын мерзімге қолданылады.</w:t>
      </w:r>
    </w:p>
    <w:bookmarkEnd w:id="116"/>
    <w:bookmarkStart w:name="z120" w:id="117"/>
    <w:p>
      <w:pPr>
        <w:spacing w:after="0"/>
        <w:ind w:left="0"/>
        <w:jc w:val="both"/>
      </w:pPr>
      <w:r>
        <w:rPr>
          <w:rFonts w:ascii="Times New Roman"/>
          <w:b w:val="false"/>
          <w:i w:val="false"/>
          <w:color w:val="000000"/>
          <w:sz w:val="28"/>
        </w:rPr>
        <w:t>
      42. Егер жыл сайынғы куәландыру осы Қағиданың 26-тармағының 3) тармақшасында көрсетілген мерзімде аяқталса:</w:t>
      </w:r>
    </w:p>
    <w:bookmarkEnd w:id="117"/>
    <w:bookmarkStart w:name="z121" w:id="118"/>
    <w:p>
      <w:pPr>
        <w:spacing w:after="0"/>
        <w:ind w:left="0"/>
        <w:jc w:val="both"/>
      </w:pPr>
      <w:r>
        <w:rPr>
          <w:rFonts w:ascii="Times New Roman"/>
          <w:b w:val="false"/>
          <w:i w:val="false"/>
          <w:color w:val="000000"/>
          <w:sz w:val="28"/>
        </w:rPr>
        <w:t>
      1) куәлікте көрсетілген жыл сайынғы күні куәландыру аяқталған күннен кейін 3 айдан кешіктірілмей енгізілетін күнді жазып көрсету арқылы өзгертіледі;</w:t>
      </w:r>
    </w:p>
    <w:bookmarkEnd w:id="118"/>
    <w:bookmarkStart w:name="z122" w:id="119"/>
    <w:p>
      <w:pPr>
        <w:spacing w:after="0"/>
        <w:ind w:left="0"/>
        <w:jc w:val="both"/>
      </w:pPr>
      <w:r>
        <w:rPr>
          <w:rFonts w:ascii="Times New Roman"/>
          <w:b w:val="false"/>
          <w:i w:val="false"/>
          <w:color w:val="000000"/>
          <w:sz w:val="28"/>
        </w:rPr>
        <w:t>
      2) келесі жыл сайынғы куәландыру жаңа жыл сайынғының күнін қолдана отырып, Қағиданың 25-тармағының 3) тармақшасында көрсетілген мерзімде аяқталады;</w:t>
      </w:r>
    </w:p>
    <w:bookmarkEnd w:id="119"/>
    <w:bookmarkStart w:name="z123" w:id="120"/>
    <w:p>
      <w:pPr>
        <w:spacing w:after="0"/>
        <w:ind w:left="0"/>
        <w:jc w:val="both"/>
      </w:pPr>
      <w:r>
        <w:rPr>
          <w:rFonts w:ascii="Times New Roman"/>
          <w:b w:val="false"/>
          <w:i w:val="false"/>
          <w:color w:val="000000"/>
          <w:sz w:val="28"/>
        </w:rPr>
        <w:t>
      3) куәліктің мерзімінің өту күні егер бір немесе бірнеше жыл сайынғы куәландырулар осы Қағиданың 25-31-тармақтарындағы жазылған куәландырулар арасындағы ең ұзақ кезеңдерден аспаса өзгертусіз қалдырылады.</w:t>
      </w:r>
    </w:p>
    <w:bookmarkEnd w:id="120"/>
    <w:bookmarkStart w:name="z124" w:id="121"/>
    <w:p>
      <w:pPr>
        <w:spacing w:after="0"/>
        <w:ind w:left="0"/>
        <w:jc w:val="both"/>
      </w:pPr>
      <w:r>
        <w:rPr>
          <w:rFonts w:ascii="Times New Roman"/>
          <w:b w:val="false"/>
          <w:i w:val="false"/>
          <w:color w:val="000000"/>
          <w:sz w:val="28"/>
        </w:rPr>
        <w:t>
      43. Жүк маркасы туралы куәлік мынадай жағдайларда өз күшін жояды:</w:t>
      </w:r>
    </w:p>
    <w:bookmarkEnd w:id="121"/>
    <w:bookmarkStart w:name="z125" w:id="122"/>
    <w:p>
      <w:pPr>
        <w:spacing w:after="0"/>
        <w:ind w:left="0"/>
        <w:jc w:val="both"/>
      </w:pPr>
      <w:r>
        <w:rPr>
          <w:rFonts w:ascii="Times New Roman"/>
          <w:b w:val="false"/>
          <w:i w:val="false"/>
          <w:color w:val="000000"/>
          <w:sz w:val="28"/>
        </w:rPr>
        <w:t>
      1) кеменің корпусында немесе қондырмасында су үсті бортының ұлғаюын талап ететін елеулі өзгерістерге жүргізілген болса;</w:t>
      </w:r>
    </w:p>
    <w:bookmarkEnd w:id="122"/>
    <w:bookmarkStart w:name="z126" w:id="123"/>
    <w:p>
      <w:pPr>
        <w:spacing w:after="0"/>
        <w:ind w:left="0"/>
        <w:jc w:val="both"/>
      </w:pPr>
      <w:r>
        <w:rPr>
          <w:rFonts w:ascii="Times New Roman"/>
          <w:b w:val="false"/>
          <w:i w:val="false"/>
          <w:color w:val="000000"/>
          <w:sz w:val="28"/>
        </w:rPr>
        <w:t>
      2) осы Қағиданың 25-тармағының 3) тармақшасында көрсетілген қондырғылар мен құралдар тиісті орнықтырылмаса;</w:t>
      </w:r>
    </w:p>
    <w:bookmarkEnd w:id="123"/>
    <w:bookmarkStart w:name="z127" w:id="124"/>
    <w:p>
      <w:pPr>
        <w:spacing w:after="0"/>
        <w:ind w:left="0"/>
        <w:jc w:val="both"/>
      </w:pPr>
      <w:r>
        <w:rPr>
          <w:rFonts w:ascii="Times New Roman"/>
          <w:b w:val="false"/>
          <w:i w:val="false"/>
          <w:color w:val="000000"/>
          <w:sz w:val="28"/>
        </w:rPr>
        <w:t>
      3) егер куәлікте кеме осы Қағиданың 25-тармағының 3) тармақшасына сәйкес куәландырылғаны туралы растау болмаса;</w:t>
      </w:r>
    </w:p>
    <w:bookmarkEnd w:id="124"/>
    <w:bookmarkStart w:name="z128" w:id="125"/>
    <w:p>
      <w:pPr>
        <w:spacing w:after="0"/>
        <w:ind w:left="0"/>
        <w:jc w:val="both"/>
      </w:pPr>
      <w:r>
        <w:rPr>
          <w:rFonts w:ascii="Times New Roman"/>
          <w:b w:val="false"/>
          <w:i w:val="false"/>
          <w:color w:val="000000"/>
          <w:sz w:val="28"/>
        </w:rPr>
        <w:t>
      4) егер кеме конструкциясы оның қауіпсіздігін қамтамасыз етпейтіндей шекте төмендеген жағдайда күшін жояды.</w:t>
      </w:r>
    </w:p>
    <w:bookmarkEnd w:id="125"/>
    <w:bookmarkStart w:name="z129" w:id="126"/>
    <w:p>
      <w:pPr>
        <w:spacing w:after="0"/>
        <w:ind w:left="0"/>
        <w:jc w:val="both"/>
      </w:pPr>
      <w:r>
        <w:rPr>
          <w:rFonts w:ascii="Times New Roman"/>
          <w:b w:val="false"/>
          <w:i w:val="false"/>
          <w:color w:val="000000"/>
          <w:sz w:val="28"/>
        </w:rPr>
        <w:t>
      44. Кемелерді шекті жүктеуге қатысты бірыңғай принциптер мен талаптарды белгілеу үшін осы Қағида кемелердің белгіленген бөліктерде және белгіленген жыл мезгілінде жүзу кезінде су үсті бортының ең аз ұлғаюы өз қалпына келеді.</w:t>
      </w:r>
    </w:p>
    <w:bookmarkEnd w:id="126"/>
    <w:bookmarkStart w:name="z130" w:id="127"/>
    <w:p>
      <w:pPr>
        <w:spacing w:after="0"/>
        <w:ind w:left="0"/>
        <w:jc w:val="both"/>
      </w:pPr>
      <w:r>
        <w:rPr>
          <w:rFonts w:ascii="Times New Roman"/>
          <w:b w:val="false"/>
          <w:i w:val="false"/>
          <w:color w:val="000000"/>
          <w:sz w:val="28"/>
        </w:rPr>
        <w:t>
      45. Кемеге тағайындалған су үсті борты кеменің әр бортына кеме жүзудің түрлі жағдайларында жүктеле алатын ауқымды шөгіндерді белгілей отырып, жүк маркасын басу жолымен жүзеге асырылады.</w:t>
      </w:r>
    </w:p>
    <w:bookmarkEnd w:id="127"/>
    <w:bookmarkStart w:name="z131" w:id="128"/>
    <w:p>
      <w:pPr>
        <w:spacing w:after="0"/>
        <w:ind w:left="0"/>
        <w:jc w:val="both"/>
      </w:pPr>
      <w:r>
        <w:rPr>
          <w:rFonts w:ascii="Times New Roman"/>
          <w:b w:val="false"/>
          <w:i w:val="false"/>
          <w:color w:val="000000"/>
          <w:sz w:val="28"/>
        </w:rPr>
        <w:t>
      46. Су үсті бортын тағайындау кезінде кеме бортына белгіленген маусымға, аймаққа немесе кеме жүзетін ауданға сәйкес келетін белгілер кеме теңізге шығу кезінде, жүзу кезінде немесе портқа келген кезде барлық уақыт бойы суда тұрмауы қажет. Тек мынадай жағдайларда ғана оларға жол беріледі:</w:t>
      </w:r>
    </w:p>
    <w:bookmarkEnd w:id="128"/>
    <w:bookmarkStart w:name="z132" w:id="129"/>
    <w:p>
      <w:pPr>
        <w:spacing w:after="0"/>
        <w:ind w:left="0"/>
        <w:jc w:val="both"/>
      </w:pPr>
      <w:r>
        <w:rPr>
          <w:rFonts w:ascii="Times New Roman"/>
          <w:b w:val="false"/>
          <w:i w:val="false"/>
          <w:color w:val="000000"/>
          <w:sz w:val="28"/>
        </w:rPr>
        <w:t>
      1) кеме маусымға сәйкес келетін зонада немесе ауданда бірлікке тең келетін жуандықта тұщы суда тұрса, Жүк маркасы туралы куәлікте көрсетілген тұщы суға арналған ұлғаюға түсіріледі.</w:t>
      </w:r>
    </w:p>
    <w:bookmarkEnd w:id="129"/>
    <w:p>
      <w:pPr>
        <w:spacing w:after="0"/>
        <w:ind w:left="0"/>
        <w:jc w:val="both"/>
      </w:pPr>
      <w:r>
        <w:rPr>
          <w:rFonts w:ascii="Times New Roman"/>
          <w:b w:val="false"/>
          <w:i w:val="false"/>
          <w:color w:val="000000"/>
          <w:sz w:val="28"/>
        </w:rPr>
        <w:t>
      Егер су тығыздығы бірліктен ерекшеленсе, онда түзету 1,025 арасындағы айырмашылыққа тең келуі тиіс;</w:t>
      </w:r>
    </w:p>
    <w:bookmarkStart w:name="z133" w:id="130"/>
    <w:p>
      <w:pPr>
        <w:spacing w:after="0"/>
        <w:ind w:left="0"/>
        <w:jc w:val="both"/>
      </w:pPr>
      <w:r>
        <w:rPr>
          <w:rFonts w:ascii="Times New Roman"/>
          <w:b w:val="false"/>
          <w:i w:val="false"/>
          <w:color w:val="000000"/>
          <w:sz w:val="28"/>
        </w:rPr>
        <w:t>
      2) кеме өзендегі немесе ішкі сулардағы порттардан аттанса, оның үлкен жүктеуі жану салмағына сәйкес және басқа да материалдарға қатысты порт және теңіз арасында шығындалатын оны ауқымды күшейтілімі жүргізіледі.</w:t>
      </w:r>
    </w:p>
    <w:bookmarkEnd w:id="130"/>
    <w:bookmarkStart w:name="z134" w:id="131"/>
    <w:p>
      <w:pPr>
        <w:spacing w:after="0"/>
        <w:ind w:left="0"/>
        <w:jc w:val="both"/>
      </w:pPr>
      <w:r>
        <w:rPr>
          <w:rFonts w:ascii="Times New Roman"/>
          <w:b w:val="false"/>
          <w:i w:val="false"/>
          <w:color w:val="000000"/>
          <w:sz w:val="28"/>
        </w:rPr>
        <w:t>
      47. Осы Қағидада сыныпталғанмен қоса сыныпталмаған кемелерге де қолданылады.</w:t>
      </w:r>
    </w:p>
    <w:bookmarkEnd w:id="131"/>
    <w:p>
      <w:pPr>
        <w:spacing w:after="0"/>
        <w:ind w:left="0"/>
        <w:jc w:val="both"/>
      </w:pPr>
      <w:r>
        <w:rPr>
          <w:rFonts w:ascii="Times New Roman"/>
          <w:b w:val="false"/>
          <w:i w:val="false"/>
          <w:color w:val="000000"/>
          <w:sz w:val="28"/>
        </w:rPr>
        <w:t>
      Кеме қатынасы тіркелімімен сыныпталған кемелерге осы Қағиданың 65-154-тармақтардың, 227-240 тармақтардың, 252-256 және 294-295 тармақтардың ережелері орнына, сондай-ақ қарау үшін ұсынылатын техникалық құжаттама қатарына қосылатын осы Қағида ережелеріне Теңіз кемелерін сыныптау және жасау қағидасының тиісті талаптары қолданылады. Бұл ретте осы Қағидадан шегіну тек олар осы Қағидаға қарама қайшы келген жағдайда ғана рұқсат етіледі.</w:t>
      </w:r>
    </w:p>
    <w:bookmarkStart w:name="z135" w:id="132"/>
    <w:p>
      <w:pPr>
        <w:spacing w:after="0"/>
        <w:ind w:left="0"/>
        <w:jc w:val="both"/>
      </w:pPr>
      <w:r>
        <w:rPr>
          <w:rFonts w:ascii="Times New Roman"/>
          <w:b w:val="false"/>
          <w:i w:val="false"/>
          <w:color w:val="000000"/>
          <w:sz w:val="28"/>
        </w:rPr>
        <w:t>
      55. Палубалық сызық ұзындығы 300 және ені 25 мм болатын көлденең сызық болып табылады. Ол әр борттың кеме ұзындығының ортасына оның жоғарғы беткейі палубаның жоғарғы беткейі кеменің борттық қаптамасының ішкі жоғарғы беткейін қиып өтетіндей жүргізіледі.</w:t>
      </w:r>
    </w:p>
    <w:bookmarkEnd w:id="132"/>
    <w:p>
      <w:pPr>
        <w:spacing w:after="0"/>
        <w:ind w:left="0"/>
        <w:jc w:val="both"/>
      </w:pPr>
      <w:r>
        <w:rPr>
          <w:rFonts w:ascii="Times New Roman"/>
          <w:b w:val="false"/>
          <w:i w:val="false"/>
          <w:color w:val="000000"/>
          <w:sz w:val="28"/>
        </w:rPr>
        <w:t xml:space="preserve">
      Егер су үсті бортының палубасында кеменің ұзындығының ортасында ағаштан жасалған төсем болса, палубалық сызықтың жоғары жиегі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кеменің борттық қапсырмасының ішкі жоғарғы жиегін қиып өтуі тиіс.</w:t>
      </w:r>
    </w:p>
    <w:p>
      <w:pPr>
        <w:spacing w:after="0"/>
        <w:ind w:left="0"/>
        <w:jc w:val="both"/>
      </w:pPr>
      <w:r>
        <w:rPr>
          <w:rFonts w:ascii="Times New Roman"/>
          <w:b w:val="false"/>
          <w:i w:val="false"/>
          <w:color w:val="000000"/>
          <w:sz w:val="28"/>
        </w:rPr>
        <w:t xml:space="preserve">
      Егер палубалық сызықты жоғарыда аталған әдіспен жүргізуге мүмкіндік болмаса немесе оны жүргізуге ыңғайсыз болса, су үсті бортының ені елеулі түрде түзетілу шартымен, ол басқа белгіленген борттағы нүкте бойынша жүргізіледі. Су үсті бортына қатысты қабылданған, жоғарыда аталған нүктенің бағыты Жүк маркасы туралы куәлікте көрсетілуі қажет. Мысалы, дөңгелектенген қосылулары бар кемелерде палубалық сызықтың жоғарғы беткейі </w:t>
      </w:r>
      <w:r>
        <w:rPr>
          <w:rFonts w:ascii="Times New Roman"/>
          <w:b w:val="false"/>
          <w:i/>
          <w:color w:val="000000"/>
          <w:sz w:val="28"/>
        </w:rPr>
        <w:t xml:space="preserve">а </w:t>
      </w:r>
      <w:r>
        <w:rPr>
          <w:rFonts w:ascii="Times New Roman"/>
          <w:b w:val="false"/>
          <w:i w:val="false"/>
          <w:color w:val="000000"/>
          <w:sz w:val="28"/>
        </w:rPr>
        <w:t xml:space="preserve">нүктесі арқылы өтеді және оның арасындағы қашықтық </w:t>
      </w:r>
      <w:r>
        <w:rPr>
          <w:rFonts w:ascii="Times New Roman"/>
          <w:b w:val="false"/>
          <w:i/>
          <w:color w:val="000000"/>
          <w:sz w:val="28"/>
        </w:rPr>
        <w:t>в</w:t>
      </w:r>
      <w:r>
        <w:rPr>
          <w:rFonts w:ascii="Times New Roman"/>
          <w:b w:val="false"/>
          <w:i w:val="false"/>
          <w:color w:val="000000"/>
          <w:sz w:val="28"/>
        </w:rPr>
        <w:t xml:space="preserve"> нүктесіне қарағанда – су үсті борты палубасының жалғастырылған жоғарғы беткейінің қиылысы бортты қапталған беткеймен бірге –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Жүк маркалары туралы куәлікте белгіленеді.</w:t>
      </w:r>
    </w:p>
    <w:p>
      <w:pPr>
        <w:spacing w:after="0"/>
        <w:ind w:left="0"/>
        <w:jc w:val="both"/>
      </w:pPr>
      <w:r>
        <w:rPr>
          <w:rFonts w:ascii="Times New Roman"/>
          <w:b w:val="false"/>
          <w:i w:val="false"/>
          <w:color w:val="000000"/>
          <w:sz w:val="28"/>
        </w:rPr>
        <w:t>
      Егер кеме палубасының барлық ұзындығы бойына қондырма болса, немесе су үсті борты ретінде кеменің төменгі палубасы алынса, палуба сызығының жағдайына түзетулерсіз есептелген ең аз су үсті бортының мағынасы жүк маркасының дөңгелегін қиып өтеді. Мұндай жағдайда егер кемеге ең аз деген су үсті борты тағайындалса, палубалық сызықты бортқа ол жүк маркасының және жүктің өзінен жоғары болатындай етіп орналастырылуы тиіс. Палубалық сызықтың сәйкестігіне келтірілетін тиісті түзету есепте ескеріледі және Жүк маркасы туралы куәлікте көрсетіледі.</w:t>
      </w:r>
    </w:p>
    <w:bookmarkStart w:name="z136" w:id="133"/>
    <w:p>
      <w:pPr>
        <w:spacing w:after="0"/>
        <w:ind w:left="0"/>
        <w:jc w:val="both"/>
      </w:pPr>
      <w:r>
        <w:rPr>
          <w:rFonts w:ascii="Times New Roman"/>
          <w:b w:val="false"/>
          <w:i w:val="false"/>
          <w:color w:val="000000"/>
          <w:sz w:val="28"/>
        </w:rPr>
        <w:t>
      49. Жүк маркасының белгісі ұзындығы 450 мм және ені 25 мм болатын көлденең сызықпен қиылысатын осы көлденең сызықтың жоғарғы жиегіне дөңгелек ортасымен өтетіндей өтіп ішкі 300 сыртқы диаметрі және ені 25 мм болатын дөңгелек тәріздес болып келеді.</w:t>
      </w:r>
    </w:p>
    <w:bookmarkEnd w:id="133"/>
    <w:p>
      <w:pPr>
        <w:spacing w:after="0"/>
        <w:ind w:left="0"/>
        <w:jc w:val="both"/>
      </w:pPr>
      <w:r>
        <w:rPr>
          <w:rFonts w:ascii="Times New Roman"/>
          <w:b w:val="false"/>
          <w:i w:val="false"/>
          <w:color w:val="000000"/>
          <w:sz w:val="28"/>
        </w:rPr>
        <w:t xml:space="preserve">
      Дөңгелектің ортасы кеме ұзындығының ортасына тікелей төменнен палубалық сызықтың жоғары беткейіне дейін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өлшенген жазғы су асты бортына тағайындалғанға тең болып келетін қашықтықта орналастырылады.</w:t>
      </w:r>
    </w:p>
    <w:bookmarkStart w:name="z137" w:id="134"/>
    <w:p>
      <w:pPr>
        <w:spacing w:after="0"/>
        <w:ind w:left="0"/>
        <w:jc w:val="left"/>
      </w:pPr>
      <w:r>
        <w:rPr>
          <w:rFonts w:ascii="Times New Roman"/>
          <w:b/>
          <w:i w:val="false"/>
          <w:color w:val="000000"/>
        </w:rPr>
        <w:t xml:space="preserve"> 3. Жүк маркасының белгісімен қолданылатын маркалар</w:t>
      </w:r>
    </w:p>
    <w:bookmarkEnd w:id="134"/>
    <w:bookmarkStart w:name="z138" w:id="135"/>
    <w:p>
      <w:pPr>
        <w:spacing w:after="0"/>
        <w:ind w:left="0"/>
        <w:jc w:val="both"/>
      </w:pPr>
      <w:r>
        <w:rPr>
          <w:rFonts w:ascii="Times New Roman"/>
          <w:b w:val="false"/>
          <w:i w:val="false"/>
          <w:color w:val="000000"/>
          <w:sz w:val="28"/>
        </w:rPr>
        <w:t xml:space="preserve">
      50. Кеменің жүкті ватерсызықтарын олардың түрлі зоналарында, аудандарында және жүзудің маусымды кезеңдерінде белгілейтін маркалар ұзындығы 230 және ені 25 мм болатын көлденең сызық тәріздес болып келеді олар кеменің бас жағына (егер басқасы айтылмаса) ені 25 мм болатын тікелей сызыққа жүк маркасының дөңгелек ортасынан 540 мм қашықтықта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жүргізілген көлденең сызба тәріздес болады.</w:t>
      </w:r>
    </w:p>
    <w:bookmarkEnd w:id="135"/>
    <w:p>
      <w:pPr>
        <w:spacing w:after="0"/>
        <w:ind w:left="0"/>
        <w:jc w:val="both"/>
      </w:pPr>
      <w:r>
        <w:rPr>
          <w:rFonts w:ascii="Times New Roman"/>
          <w:b w:val="false"/>
          <w:i w:val="false"/>
          <w:color w:val="000000"/>
          <w:sz w:val="28"/>
        </w:rPr>
        <w:t>
      Мынадай жүк маркалары қолданылады:</w:t>
      </w:r>
    </w:p>
    <w:bookmarkStart w:name="z139" w:id="136"/>
    <w:p>
      <w:pPr>
        <w:spacing w:after="0"/>
        <w:ind w:left="0"/>
        <w:jc w:val="both"/>
      </w:pPr>
      <w:r>
        <w:rPr>
          <w:rFonts w:ascii="Times New Roman"/>
          <w:b w:val="false"/>
          <w:i w:val="false"/>
          <w:color w:val="000000"/>
          <w:sz w:val="28"/>
        </w:rPr>
        <w:t>
      1) дөңгелектің ортасымен өтетін сызықтың жоғарғы жиегінен анықталатын жазғы жүк маркасы, сонымен қатар Л (S) белгіленген беткейдің жоғарғы бөлігімен айқындалады;</w:t>
      </w:r>
    </w:p>
    <w:bookmarkEnd w:id="136"/>
    <w:bookmarkStart w:name="z140" w:id="137"/>
    <w:p>
      <w:pPr>
        <w:spacing w:after="0"/>
        <w:ind w:left="0"/>
        <w:jc w:val="both"/>
      </w:pPr>
      <w:r>
        <w:rPr>
          <w:rFonts w:ascii="Times New Roman"/>
          <w:b w:val="false"/>
          <w:i w:val="false"/>
          <w:color w:val="000000"/>
          <w:sz w:val="28"/>
        </w:rPr>
        <w:t>
      2) 3(W) белгісімен белгіленетін сызықтың жоғарғы жиегімен анықталатын қысқы жүк маркасы;</w:t>
      </w:r>
    </w:p>
    <w:bookmarkEnd w:id="137"/>
    <w:bookmarkStart w:name="z141" w:id="138"/>
    <w:p>
      <w:pPr>
        <w:spacing w:after="0"/>
        <w:ind w:left="0"/>
        <w:jc w:val="both"/>
      </w:pPr>
      <w:r>
        <w:rPr>
          <w:rFonts w:ascii="Times New Roman"/>
          <w:b w:val="false"/>
          <w:i w:val="false"/>
          <w:color w:val="000000"/>
          <w:sz w:val="28"/>
        </w:rPr>
        <w:t>
      3) П(F) әрпімен белгіленген сызықтың жоғарғы беткейімен анықталатын жазда тұщы суға арналған жүк маркасы. Жаздағы тұщы су үшін жүк маркасы және жазғы жүк маркасы арасындағы қашықтық тұщы суда кеме шөгінінің және 3(W) және ЗСА (WNA) басқаларының ұлғаюына жол береді.</w:t>
      </w:r>
    </w:p>
    <w:bookmarkEnd w:id="138"/>
    <w:bookmarkStart w:name="z142" w:id="139"/>
    <w:p>
      <w:pPr>
        <w:spacing w:after="0"/>
        <w:ind w:left="0"/>
        <w:jc w:val="both"/>
      </w:pPr>
      <w:r>
        <w:rPr>
          <w:rFonts w:ascii="Times New Roman"/>
          <w:b w:val="false"/>
          <w:i w:val="false"/>
          <w:color w:val="000000"/>
          <w:sz w:val="28"/>
        </w:rPr>
        <w:t xml:space="preserve">
      51. Егер осы Қағиданың 227-244-тармақтарының талаптарына сәйкес жүк кемесіне орман су үсті борты тағайындалса, кәдімгі жүк маркасына қосымша орман жүк маркасы тағылады. Бұл маркалар кеменің жүк ватерсызығын олардың түрлі зоналарда, аудандарда және жүзудің маусымды кезеңдерінде бөліктерді жүзу орындарында жүктеу кезінде белгіленеді, жоғарғы жиегіне белгіленген ұзындығы 230 ені 25 мм болатын (егер басқасы айтылмаса) ені 25 мм болатын тікелей сызыққа перпендикулярлы болып келетін жүк маркасы белгісі дөңгелектің орта жиегінен алғанда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540 мм қашықтық арасында жүргізілетін жағдайларды белгілейді.</w:t>
      </w:r>
    </w:p>
    <w:bookmarkEnd w:id="139"/>
    <w:p>
      <w:pPr>
        <w:spacing w:after="0"/>
        <w:ind w:left="0"/>
        <w:jc w:val="both"/>
      </w:pPr>
      <w:r>
        <w:rPr>
          <w:rFonts w:ascii="Times New Roman"/>
          <w:b w:val="false"/>
          <w:i w:val="false"/>
          <w:color w:val="000000"/>
          <w:sz w:val="28"/>
        </w:rPr>
        <w:t>
      Мынадай орман жүк маркалары қолданылады:</w:t>
      </w:r>
    </w:p>
    <w:bookmarkStart w:name="z143" w:id="140"/>
    <w:p>
      <w:pPr>
        <w:spacing w:after="0"/>
        <w:ind w:left="0"/>
        <w:jc w:val="both"/>
      </w:pPr>
      <w:r>
        <w:rPr>
          <w:rFonts w:ascii="Times New Roman"/>
          <w:b w:val="false"/>
          <w:i w:val="false"/>
          <w:color w:val="000000"/>
          <w:sz w:val="28"/>
        </w:rPr>
        <w:t>
      1) ЛЛ (LS)LS әріптерімен белгіленген сызықтың жоғарғы жиегімен анықталатын орманды жазғы жүк маркасы;</w:t>
      </w:r>
    </w:p>
    <w:bookmarkEnd w:id="140"/>
    <w:bookmarkStart w:name="z144" w:id="141"/>
    <w:p>
      <w:pPr>
        <w:spacing w:after="0"/>
        <w:ind w:left="0"/>
        <w:jc w:val="both"/>
      </w:pPr>
      <w:r>
        <w:rPr>
          <w:rFonts w:ascii="Times New Roman"/>
          <w:b w:val="false"/>
          <w:i w:val="false"/>
          <w:color w:val="000000"/>
          <w:sz w:val="28"/>
        </w:rPr>
        <w:t>
      2) ЛЗ (LW) әріптерімен белгіленген сызықтың жоғарғы беткейімен анықталатын орманды қысқы жүк маркасы;</w:t>
      </w:r>
    </w:p>
    <w:bookmarkEnd w:id="141"/>
    <w:bookmarkStart w:name="z145" w:id="142"/>
    <w:p>
      <w:pPr>
        <w:spacing w:after="0"/>
        <w:ind w:left="0"/>
        <w:jc w:val="both"/>
      </w:pPr>
      <w:r>
        <w:rPr>
          <w:rFonts w:ascii="Times New Roman"/>
          <w:b w:val="false"/>
          <w:i w:val="false"/>
          <w:color w:val="000000"/>
          <w:sz w:val="28"/>
        </w:rPr>
        <w:t>
      3) ЛП (LF) әрпімен белгіленген сызықтың жоғарғы беткейімен анықталатын тікелей сызықтан алғанда бас жағына қарай орналасқан сызықтық жоғарғы беткейімен анықталатын жазда тұщы суға арналған орманды жүк маркасы. Орман жүк маркасы мен жаздағы тұщы су маркасының және жазғы орман жүк маркасының арасындағы қашықтық тұщы судағы кеме шөгінің ұлғаюын және басқа да орман жүк маркаларының ұлғаюын ЛЗ (LW) және ЛЗСА (LWNA) білдіреді.</w:t>
      </w:r>
    </w:p>
    <w:bookmarkEnd w:id="142"/>
    <w:bookmarkStart w:name="z146" w:id="143"/>
    <w:p>
      <w:pPr>
        <w:spacing w:after="0"/>
        <w:ind w:left="0"/>
        <w:jc w:val="both"/>
      </w:pPr>
      <w:r>
        <w:rPr>
          <w:rFonts w:ascii="Times New Roman"/>
          <w:b w:val="false"/>
          <w:i w:val="false"/>
          <w:color w:val="000000"/>
          <w:sz w:val="28"/>
        </w:rPr>
        <w:t>
      52. Бөліктерге бөлудің жүк маркасы көлденең сызықтың (ұзындығы 230 және ені 25 мм) жоғарғы бетімен анықталады, С әрпімен белгіленеді көлденең және бөліктерге тікелей сызықпен артқы жағына қарай бөлудің мақұлданған ватерсызығы деңгейінде салынады.</w:t>
      </w:r>
    </w:p>
    <w:bookmarkEnd w:id="143"/>
    <w:p>
      <w:pPr>
        <w:spacing w:after="0"/>
        <w:ind w:left="0"/>
        <w:jc w:val="both"/>
      </w:pPr>
      <w:r>
        <w:rPr>
          <w:rFonts w:ascii="Times New Roman"/>
          <w:b w:val="false"/>
          <w:i w:val="false"/>
          <w:color w:val="000000"/>
          <w:sz w:val="28"/>
        </w:rPr>
        <w:t>
      Егер бөліктерге бөлу маркасы осы ең төменгі маркадан төмен орналасса, онда ол жоғарыда аталып өткен жоғары сызықтан шартты жалғасудан артқы жаққа қарай салынады.</w:t>
      </w:r>
    </w:p>
    <w:bookmarkStart w:name="z147" w:id="144"/>
    <w:p>
      <w:pPr>
        <w:spacing w:after="0"/>
        <w:ind w:left="0"/>
        <w:jc w:val="both"/>
      </w:pPr>
      <w:r>
        <w:rPr>
          <w:rFonts w:ascii="Times New Roman"/>
          <w:b w:val="false"/>
          <w:i w:val="false"/>
          <w:color w:val="000000"/>
          <w:sz w:val="28"/>
        </w:rPr>
        <w:t>
      53. Бөліктерге бөлу маркасы ешқандай жағдайларда ащы суға арналған ең аз деген су үсті борты бар немесе артық су үсті бортындағы кемедегі жүк маркасының көлденең сызығынан жоғары және өзіндік жоғары жүк маркасынан аса жоғары орналастырылмайды.</w:t>
      </w:r>
    </w:p>
    <w:bookmarkEnd w:id="144"/>
    <w:bookmarkStart w:name="z148" w:id="145"/>
    <w:p>
      <w:pPr>
        <w:spacing w:after="0"/>
        <w:ind w:left="0"/>
        <w:jc w:val="both"/>
      </w:pPr>
      <w:r>
        <w:rPr>
          <w:rFonts w:ascii="Times New Roman"/>
          <w:b w:val="false"/>
          <w:i w:val="false"/>
          <w:color w:val="000000"/>
          <w:sz w:val="28"/>
        </w:rPr>
        <w:t>
      54. Бөліктерге бөлінетін жүк маркасына сәйкес келетін су үсті борты палубалық сызықтан алынып өлшенеді.</w:t>
      </w:r>
    </w:p>
    <w:bookmarkEnd w:id="145"/>
    <w:bookmarkStart w:name="z149" w:id="146"/>
    <w:p>
      <w:pPr>
        <w:spacing w:after="0"/>
        <w:ind w:left="0"/>
        <w:jc w:val="both"/>
      </w:pPr>
      <w:r>
        <w:rPr>
          <w:rFonts w:ascii="Times New Roman"/>
          <w:b w:val="false"/>
          <w:i w:val="false"/>
          <w:color w:val="000000"/>
          <w:sz w:val="28"/>
        </w:rPr>
        <w:t xml:space="preserve">
      55. Ең кіші су үсті бортына қатысты артық су үсті борт тағайындалатын кемеде жүк маркасы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түрде басылады.</w:t>
      </w:r>
    </w:p>
    <w:bookmarkEnd w:id="146"/>
    <w:bookmarkStart w:name="z150" w:id="147"/>
    <w:p>
      <w:pPr>
        <w:spacing w:after="0"/>
        <w:ind w:left="0"/>
        <w:jc w:val="both"/>
      </w:pPr>
      <w:r>
        <w:rPr>
          <w:rFonts w:ascii="Times New Roman"/>
          <w:b w:val="false"/>
          <w:i w:val="false"/>
          <w:color w:val="000000"/>
          <w:sz w:val="28"/>
        </w:rPr>
        <w:t xml:space="preserve">
      56.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жүк маркасының белгісі белгіленген палубалық сызық қашықтығынан төмен қарай орналастырылуы тиіс.</w:t>
      </w:r>
    </w:p>
    <w:bookmarkEnd w:id="147"/>
    <w:bookmarkStart w:name="z151" w:id="148"/>
    <w:p>
      <w:pPr>
        <w:spacing w:after="0"/>
        <w:ind w:left="0"/>
        <w:jc w:val="both"/>
      </w:pPr>
      <w:r>
        <w:rPr>
          <w:rFonts w:ascii="Times New Roman"/>
          <w:b w:val="false"/>
          <w:i w:val="false"/>
          <w:color w:val="000000"/>
          <w:sz w:val="28"/>
        </w:rPr>
        <w:t>
      57. Тұщы суға арналған түзетулер кез келген жағдайларда тағайындалған артық су үсті бортына сәйкес шөгінмен анықталады.</w:t>
      </w:r>
    </w:p>
    <w:bookmarkEnd w:id="148"/>
    <w:bookmarkStart w:name="z152" w:id="149"/>
    <w:p>
      <w:pPr>
        <w:spacing w:after="0"/>
        <w:ind w:left="0"/>
        <w:jc w:val="both"/>
      </w:pPr>
      <w:r>
        <w:rPr>
          <w:rFonts w:ascii="Times New Roman"/>
          <w:b w:val="false"/>
          <w:i w:val="false"/>
          <w:color w:val="000000"/>
          <w:sz w:val="28"/>
        </w:rPr>
        <w:t>
      58. Тұщы суға арналған жүк маркасын қоспағанда, басқа ешқандай маркалар жүк маркасының белгісінен көлденең жоғары басылмайды.</w:t>
      </w:r>
    </w:p>
    <w:bookmarkEnd w:id="149"/>
    <w:bookmarkStart w:name="z153" w:id="150"/>
    <w:p>
      <w:pPr>
        <w:spacing w:after="0"/>
        <w:ind w:left="0"/>
        <w:jc w:val="both"/>
      </w:pPr>
      <w:r>
        <w:rPr>
          <w:rFonts w:ascii="Times New Roman"/>
          <w:b w:val="false"/>
          <w:i w:val="false"/>
          <w:color w:val="000000"/>
          <w:sz w:val="28"/>
        </w:rPr>
        <w:t>
      59. Тек жолаушыларды ғана тасымалдауға арналған бөліктерге бөлудегі ең жоғарғы ватерсызыққа сәйкес келетін кемелерде осы Қағидамен тағайындалған жазғы су үсті бортына тең келеді немесе одан артық болады, не болмаса, қандай-да бір басқа себептер бойынша тағайындалған артық су үсті бортында жүк маркасының белгісі Кеме қатынасы тіркелімімен мақұлданған бөліктерге бөлудің ең жоғарғы ватерсызығы белгіленеді.</w:t>
      </w:r>
    </w:p>
    <w:bookmarkEnd w:id="150"/>
    <w:p>
      <w:pPr>
        <w:spacing w:after="0"/>
        <w:ind w:left="0"/>
        <w:jc w:val="both"/>
      </w:pPr>
      <w:r>
        <w:rPr>
          <w:rFonts w:ascii="Times New Roman"/>
          <w:b w:val="false"/>
          <w:i w:val="false"/>
          <w:color w:val="000000"/>
          <w:sz w:val="28"/>
        </w:rPr>
        <w:t>
      Бөліктерге бөлудің жүк маркасы С 1 болып белгіленеді.</w:t>
      </w:r>
    </w:p>
    <w:p>
      <w:pPr>
        <w:spacing w:after="0"/>
        <w:ind w:left="0"/>
        <w:jc w:val="both"/>
      </w:pPr>
      <w:r>
        <w:rPr>
          <w:rFonts w:ascii="Times New Roman"/>
          <w:b w:val="false"/>
          <w:i w:val="false"/>
          <w:color w:val="000000"/>
          <w:sz w:val="28"/>
        </w:rPr>
        <w:t xml:space="preserve">
      Қалған жүк маркалары осы Қағиданың 57-тармағына сәйкес (осы Қағиданың </w:t>
      </w:r>
      <w:r>
        <w:rPr>
          <w:rFonts w:ascii="Times New Roman"/>
          <w:b w:val="false"/>
          <w:i w:val="false"/>
          <w:color w:val="000000"/>
          <w:sz w:val="28"/>
        </w:rPr>
        <w:t>10-қосымшасы</w:t>
      </w:r>
      <w:r>
        <w:rPr>
          <w:rFonts w:ascii="Times New Roman"/>
          <w:b w:val="false"/>
          <w:i w:val="false"/>
          <w:color w:val="000000"/>
          <w:sz w:val="28"/>
        </w:rPr>
        <w:t>) артық су үсті бортына қатысты салынады.</w:t>
      </w:r>
    </w:p>
    <w:bookmarkStart w:name="z154" w:id="151"/>
    <w:p>
      <w:pPr>
        <w:spacing w:after="0"/>
        <w:ind w:left="0"/>
        <w:jc w:val="both"/>
      </w:pPr>
      <w:r>
        <w:rPr>
          <w:rFonts w:ascii="Times New Roman"/>
          <w:b w:val="false"/>
          <w:i w:val="false"/>
          <w:color w:val="000000"/>
          <w:sz w:val="28"/>
        </w:rPr>
        <w:t>
      60. Жолаушыларды және жүктерді арнайы тасымалдауға арналған үй-жайлары бар жолаушылар кемелерінде бөліктерге бөлудегі жүк маркаларының бірнешеуі салынады, олардың әрқайсысы Кеме қатынасы тіркелімімен мақұлданған кеме иесімен кемені пайдаланудың белгілі бір түрлеріне қатысты болып келеді.</w:t>
      </w:r>
    </w:p>
    <w:bookmarkEnd w:id="151"/>
    <w:p>
      <w:pPr>
        <w:spacing w:after="0"/>
        <w:ind w:left="0"/>
        <w:jc w:val="both"/>
      </w:pPr>
      <w:r>
        <w:rPr>
          <w:rFonts w:ascii="Times New Roman"/>
          <w:b w:val="false"/>
          <w:i w:val="false"/>
          <w:color w:val="000000"/>
          <w:sz w:val="28"/>
        </w:rPr>
        <w:t xml:space="preserve">
      Бөліктерге бөлудің жүк маркасы осы Қағиданың </w:t>
      </w:r>
      <w:r>
        <w:rPr>
          <w:rFonts w:ascii="Times New Roman"/>
          <w:b w:val="false"/>
          <w:i w:val="false"/>
          <w:color w:val="000000"/>
          <w:sz w:val="28"/>
        </w:rPr>
        <w:t>11-қосымшасына</w:t>
      </w:r>
      <w:r>
        <w:rPr>
          <w:rFonts w:ascii="Times New Roman"/>
          <w:b w:val="false"/>
          <w:i w:val="false"/>
          <w:color w:val="000000"/>
          <w:sz w:val="28"/>
        </w:rPr>
        <w:t xml:space="preserve"> сәйкес жолаушыларды тасымалдаудың негізгі түріне С1 белгісімен белгіленеді, ал қалған түрлеріне - С2, С3 белгілерімен белгіленеді.</w:t>
      </w:r>
    </w:p>
    <w:p>
      <w:pPr>
        <w:spacing w:after="0"/>
        <w:ind w:left="0"/>
        <w:jc w:val="both"/>
      </w:pPr>
      <w:r>
        <w:rPr>
          <w:rFonts w:ascii="Times New Roman"/>
          <w:b w:val="false"/>
          <w:i w:val="false"/>
          <w:color w:val="000000"/>
          <w:sz w:val="28"/>
        </w:rPr>
        <w:t>
      Борттағы жолаушыларсыз кемені пайдалану кезінде бөліктерге бөлудің жүк маркалары С1, С2, С3 және суға түсуге рұқсат етіледі.</w:t>
      </w:r>
    </w:p>
    <w:bookmarkStart w:name="z155" w:id="152"/>
    <w:p>
      <w:pPr>
        <w:spacing w:after="0"/>
        <w:ind w:left="0"/>
        <w:jc w:val="both"/>
      </w:pPr>
      <w:r>
        <w:rPr>
          <w:rFonts w:ascii="Times New Roman"/>
          <w:b w:val="false"/>
          <w:i w:val="false"/>
          <w:color w:val="000000"/>
          <w:sz w:val="28"/>
        </w:rPr>
        <w:t>
      61. С1, С2 және С3 бөліктерге бөлудің әр маркасына сәйкес келетін су үсті бортының ұлғаюы Жолаушылар кемесінің қауіпсіздігі туралы куәлікте көрсетіледі.</w:t>
      </w:r>
    </w:p>
    <w:bookmarkEnd w:id="152"/>
    <w:bookmarkStart w:name="z156" w:id="153"/>
    <w:p>
      <w:pPr>
        <w:spacing w:after="0"/>
        <w:ind w:left="0"/>
        <w:jc w:val="both"/>
      </w:pPr>
      <w:r>
        <w:rPr>
          <w:rFonts w:ascii="Times New Roman"/>
          <w:b w:val="false"/>
          <w:i w:val="false"/>
          <w:color w:val="000000"/>
          <w:sz w:val="28"/>
        </w:rPr>
        <w:t>
      62. Кемені бөліктерге бөлудің ватерсызық маркалары жаздағы тұщы суға арналған жүк маркаларымен алмасса, онда бұл жүк маркасы СП (</w:t>
      </w:r>
      <w:r>
        <w:rPr>
          <w:rFonts w:ascii="Times New Roman"/>
          <w:b w:val="false"/>
          <w:i/>
          <w:color w:val="000000"/>
          <w:sz w:val="28"/>
        </w:rPr>
        <w:t>CF</w:t>
      </w:r>
      <w:r>
        <w:rPr>
          <w:rFonts w:ascii="Times New Roman"/>
          <w:b w:val="false"/>
          <w:i w:val="false"/>
          <w:color w:val="000000"/>
          <w:sz w:val="28"/>
        </w:rPr>
        <w:t>) әріптерімен белгіленеді.</w:t>
      </w:r>
    </w:p>
    <w:bookmarkEnd w:id="153"/>
    <w:bookmarkStart w:name="z157" w:id="154"/>
    <w:p>
      <w:pPr>
        <w:spacing w:after="0"/>
        <w:ind w:left="0"/>
        <w:jc w:val="both"/>
      </w:pPr>
      <w:r>
        <w:rPr>
          <w:rFonts w:ascii="Times New Roman"/>
          <w:b w:val="false"/>
          <w:i w:val="false"/>
          <w:color w:val="000000"/>
          <w:sz w:val="28"/>
        </w:rPr>
        <w:t>
      63. Егер кемеге тиісті маркалармен белгіленуі тиіс болатын барлық бөліктер бойынша жүзу кезінде артық су үсті борты тағайындалса, жүк маркасы белгісінің көлденең сызығының жоғарғы жиегінен аспайтындай ащы суға түсетін болса, оны тиісті маркамен белгілеу көзделген. Бұл сызық жүзу шартына қатысты болып келетін қандай да бір әріптермен белгіленбейді.</w:t>
      </w:r>
    </w:p>
    <w:bookmarkEnd w:id="154"/>
    <w:p>
      <w:pPr>
        <w:spacing w:after="0"/>
        <w:ind w:left="0"/>
        <w:jc w:val="both"/>
      </w:pPr>
      <w:r>
        <w:rPr>
          <w:rFonts w:ascii="Times New Roman"/>
          <w:b w:val="false"/>
          <w:i w:val="false"/>
          <w:color w:val="000000"/>
          <w:sz w:val="28"/>
        </w:rPr>
        <w:t>
      Жүк маркасы туралы куәлікте белгіленбейтін бөліктерге және маусымдық кезеңдерге сәйкес келетін маркаларға арналған су үсті борты (егер олар қолданылса) жазғы жүк маркасы сияқты белгіленеді.</w:t>
      </w:r>
    </w:p>
    <w:bookmarkStart w:name="z158" w:id="155"/>
    <w:p>
      <w:pPr>
        <w:spacing w:after="0"/>
        <w:ind w:left="0"/>
        <w:jc w:val="both"/>
      </w:pPr>
      <w:r>
        <w:rPr>
          <w:rFonts w:ascii="Times New Roman"/>
          <w:b w:val="false"/>
          <w:i w:val="false"/>
          <w:color w:val="000000"/>
          <w:sz w:val="28"/>
        </w:rPr>
        <w:t>
      64. Жүк маркаларын белгілейтін әріптер, дөңгелек бағытына қарай жылжыған сыртқы бос ұштары, әріптердің төменгі жиектері марка сызығының жоғарғы жиегінің деңгейінде табылатындай етіліп осы ұштарға қарсы орналастырылуы тиіс. Бос ұштары дөңгелек бағытына қарай жылжыған жүк маркаларын белгілейтін әріптерді егер маркалар арасындағы арақашықтық маркалар сызығынан жоғары олардың бос дөңгелек ұштарында орналастыруға мүмкіндік берсе, ұсынылады. Маркаларды белгілейтін әріптердің биіктігі кемінде 50 мм болып көзделеді.</w:t>
      </w:r>
    </w:p>
    <w:bookmarkEnd w:id="155"/>
    <w:bookmarkStart w:name="z159" w:id="156"/>
    <w:p>
      <w:pPr>
        <w:spacing w:after="0"/>
        <w:ind w:left="0"/>
        <w:jc w:val="both"/>
      </w:pPr>
      <w:r>
        <w:rPr>
          <w:rFonts w:ascii="Times New Roman"/>
          <w:b w:val="false"/>
          <w:i w:val="false"/>
          <w:color w:val="000000"/>
          <w:sz w:val="28"/>
        </w:rPr>
        <w:t>
      65. Жүк маркасын тағайындаған ұйымның белгісі жүк маркасы белгісінің дөңгелегінің ортасы арқылы өтетін көлденең сызық арқылы белгіленеді. Белгілер "Р" және "С" әріптерінен құрылады, олардың биіктігі 115 м ал ені дөңгелеу жағы бойынша орналасатын 75 мм болып келеді.</w:t>
      </w:r>
    </w:p>
    <w:bookmarkEnd w:id="156"/>
    <w:bookmarkStart w:name="z160" w:id="157"/>
    <w:p>
      <w:pPr>
        <w:spacing w:after="0"/>
        <w:ind w:left="0"/>
        <w:jc w:val="both"/>
      </w:pPr>
      <w:r>
        <w:rPr>
          <w:rFonts w:ascii="Times New Roman"/>
          <w:b w:val="false"/>
          <w:i w:val="false"/>
          <w:color w:val="000000"/>
          <w:sz w:val="28"/>
        </w:rPr>
        <w:t>
      66. Дөңгелектер, сызықтар және әріптер ақ немесе сары бояумен қою тұйық фонда, ал қара бояумен ашық түсті фонда басылуы қажет. Олар алдын ала дәнекерленеді немесе Кеме қатынасы тіркелімімен мақұлданған ұзаққа шыдайтын басқа да әдіспен басылады.</w:t>
      </w:r>
    </w:p>
    <w:bookmarkEnd w:id="157"/>
    <w:p>
      <w:pPr>
        <w:spacing w:after="0"/>
        <w:ind w:left="0"/>
        <w:jc w:val="both"/>
      </w:pPr>
      <w:r>
        <w:rPr>
          <w:rFonts w:ascii="Times New Roman"/>
          <w:b w:val="false"/>
          <w:i w:val="false"/>
          <w:color w:val="000000"/>
          <w:sz w:val="28"/>
        </w:rPr>
        <w:t>
      Ағашпен қапталған кемелерде олар сол қаптамаларға 3 мм тереңдікте кескінделіп басылуы тиіс.</w:t>
      </w:r>
    </w:p>
    <w:p>
      <w:pPr>
        <w:spacing w:after="0"/>
        <w:ind w:left="0"/>
        <w:jc w:val="both"/>
      </w:pPr>
      <w:r>
        <w:rPr>
          <w:rFonts w:ascii="Times New Roman"/>
          <w:b w:val="false"/>
          <w:i w:val="false"/>
          <w:color w:val="000000"/>
          <w:sz w:val="28"/>
        </w:rPr>
        <w:t>
      Маркалар жақсы байқалатындай анық болуы керек және ±2 мм нақтылығымен су үсті бортының өлшенуінің мүмкіндігін қамтамасыз ету тиіс.</w:t>
      </w:r>
    </w:p>
    <w:bookmarkStart w:name="z161" w:id="158"/>
    <w:p>
      <w:pPr>
        <w:spacing w:after="0"/>
        <w:ind w:left="0"/>
        <w:jc w:val="both"/>
      </w:pPr>
      <w:r>
        <w:rPr>
          <w:rFonts w:ascii="Times New Roman"/>
          <w:b w:val="false"/>
          <w:i w:val="false"/>
          <w:color w:val="000000"/>
          <w:sz w:val="28"/>
        </w:rPr>
        <w:t>
      67. Осы Қағидада жүкті, балластты, қорларды орналастыру түрі пайдаланудың барлық жағдайларында кеменің конструкциясында артық қысым пайда болмайды және кеменің жеткілікті беріктілігі мен орнықтылығы қамтамасыз етілетіндей болжанады.</w:t>
      </w:r>
    </w:p>
    <w:bookmarkEnd w:id="158"/>
    <w:bookmarkStart w:name="z162" w:id="159"/>
    <w:p>
      <w:pPr>
        <w:spacing w:after="0"/>
        <w:ind w:left="0"/>
        <w:jc w:val="both"/>
      </w:pPr>
      <w:r>
        <w:rPr>
          <w:rFonts w:ascii="Times New Roman"/>
          <w:b w:val="false"/>
          <w:i w:val="false"/>
          <w:color w:val="000000"/>
          <w:sz w:val="28"/>
        </w:rPr>
        <w:t>
      65. Кеме қатынасының тіркелімі конструкцияның беріктілігі ащы судағы жазғы су үсті бортына сәйкес келетін ватерсызыққа дейінгі шөгін диапазонына жеткілікті екендігіне көз жеткізуі қажет. Бұл корпустың және қондырманың жалпы және жергілікті беріктілігіне қатысты болады, олардың мөлшерлері кеменің шөгініне, жабық қондырмалардың артқы қондырмаларының беріктілігіне, сонымен қатар, машина-қазанды шахталардың және оларды қорғайтын конструкциялардың, жәшіктер мен рубкалардың жүрмелі тамбурлардың беріктілігіне жатады.</w:t>
      </w:r>
    </w:p>
    <w:bookmarkEnd w:id="159"/>
    <w:p>
      <w:pPr>
        <w:spacing w:after="0"/>
        <w:ind w:left="0"/>
        <w:jc w:val="both"/>
      </w:pPr>
      <w:r>
        <w:rPr>
          <w:rFonts w:ascii="Times New Roman"/>
          <w:b w:val="false"/>
          <w:i w:val="false"/>
          <w:color w:val="000000"/>
          <w:sz w:val="28"/>
        </w:rPr>
        <w:t>
      Кеме қатынасы тіркелімінің Қағидасы бойынша жасалған кеме немесе басқа да танылған сыныптау қоғамның Қағидасы бойынша жасалған және осы Қағиданың талаптарын қанағаттандыратын кеме тиісті су үсті борты үшін жеткілікті беріктілігі бар ретінде қаралады.</w:t>
      </w:r>
    </w:p>
    <w:bookmarkStart w:name="z163" w:id="160"/>
    <w:p>
      <w:pPr>
        <w:spacing w:after="0"/>
        <w:ind w:left="0"/>
        <w:jc w:val="both"/>
      </w:pPr>
      <w:r>
        <w:rPr>
          <w:rFonts w:ascii="Times New Roman"/>
          <w:b w:val="false"/>
          <w:i w:val="false"/>
          <w:color w:val="000000"/>
          <w:sz w:val="28"/>
        </w:rPr>
        <w:t>
      69. Теңіз кемелерін сыныптау және жасау қағидасының 2-бөлігінің талаптары қолданылатын әр жаңа кеменің капитаны Кеме қатынасы тіркелімімен мақұлданған, кеменің жүктелуі мен балласттауын кеме конструкциясында қажет емес қысымдардың пайда болуын болдырмайтындай жүргізуге мүмкіндік беретін жеткілікті ақпаратпен қамтылады.</w:t>
      </w:r>
    </w:p>
    <w:bookmarkEnd w:id="160"/>
    <w:bookmarkStart w:name="z164" w:id="161"/>
    <w:p>
      <w:pPr>
        <w:spacing w:after="0"/>
        <w:ind w:left="0"/>
        <w:jc w:val="both"/>
      </w:pPr>
      <w:r>
        <w:rPr>
          <w:rFonts w:ascii="Times New Roman"/>
          <w:b w:val="false"/>
          <w:i w:val="false"/>
          <w:color w:val="000000"/>
          <w:sz w:val="28"/>
        </w:rPr>
        <w:t>
      70. Кеменің орнықтылығы шөгіннің барлық диапазонынан ең аз су үсті бортына сәйкес келетіндей, орнықтылыққа қатысты халықаралық талаптарды ескеретін Теңіз кемелерін сыныптау және жасау қағидасының 4-бөлігінің немесе басқа да танылған сыныптамалық қоғамның қағидасының талаптарын қанағаттандыруы тиіс.</w:t>
      </w:r>
    </w:p>
    <w:bookmarkEnd w:id="161"/>
    <w:bookmarkStart w:name="z165" w:id="162"/>
    <w:p>
      <w:pPr>
        <w:spacing w:after="0"/>
        <w:ind w:left="0"/>
        <w:jc w:val="both"/>
      </w:pPr>
      <w:r>
        <w:rPr>
          <w:rFonts w:ascii="Times New Roman"/>
          <w:b w:val="false"/>
          <w:i w:val="false"/>
          <w:color w:val="000000"/>
          <w:sz w:val="28"/>
        </w:rPr>
        <w:t>
      71. Әр кеменің капитаны Кеме қатынасы тіркелімімен мақұлданған ақпаратпен және оған кемені түрлі жағдайларда пайдалану кезінде жеткілікті орнықтылық қамтамасыз ету бойынша басшылықпен қамтылуы тиіс. Ақпарат Теңіз кемелерін сыныптау және жасау қағидасының 4-бөлігінің талаптарын ескерумен жасалуы тиіс.</w:t>
      </w:r>
    </w:p>
    <w:bookmarkEnd w:id="162"/>
    <w:bookmarkStart w:name="z166" w:id="163"/>
    <w:p>
      <w:pPr>
        <w:spacing w:after="0"/>
        <w:ind w:left="0"/>
        <w:jc w:val="both"/>
      </w:pPr>
      <w:r>
        <w:rPr>
          <w:rFonts w:ascii="Times New Roman"/>
          <w:b w:val="false"/>
          <w:i w:val="false"/>
          <w:color w:val="000000"/>
          <w:sz w:val="28"/>
        </w:rPr>
        <w:t>
      72. Осы Қағидада люктардың, ашылатын саңылаулары мен желдеткіштердің орналасуының екі ауданы орналастырылған:</w:t>
      </w:r>
    </w:p>
    <w:bookmarkEnd w:id="163"/>
    <w:bookmarkStart w:name="z167" w:id="164"/>
    <w:p>
      <w:pPr>
        <w:spacing w:after="0"/>
        <w:ind w:left="0"/>
        <w:jc w:val="both"/>
      </w:pPr>
      <w:r>
        <w:rPr>
          <w:rFonts w:ascii="Times New Roman"/>
          <w:b w:val="false"/>
          <w:i w:val="false"/>
          <w:color w:val="000000"/>
          <w:sz w:val="28"/>
        </w:rPr>
        <w:t xml:space="preserve">
      1) 1-аудан – басты перпендикулярдан алып қарағанда кеменің </w:t>
      </w:r>
      <w:r>
        <w:rPr>
          <w:rFonts w:ascii="Times New Roman"/>
          <w:b w:val="false"/>
          <w:i w:val="false"/>
          <w:color w:val="000000"/>
          <w:vertAlign w:val="superscript"/>
        </w:rPr>
        <w:t>1</w:t>
      </w:r>
      <w:r>
        <w:rPr>
          <w:rFonts w:ascii="Times New Roman"/>
          <w:b w:val="false"/>
          <w:i w:val="false"/>
          <w:color w:val="000000"/>
          <w:sz w:val="28"/>
        </w:rPr>
        <w:t>/4 ұзындығы шегінде орналасқан су үсті бортының және жоғары көтерілген квартердектің ашық палубалары;</w:t>
      </w:r>
    </w:p>
    <w:bookmarkEnd w:id="164"/>
    <w:bookmarkStart w:name="z168" w:id="165"/>
    <w:p>
      <w:pPr>
        <w:spacing w:after="0"/>
        <w:ind w:left="0"/>
        <w:jc w:val="both"/>
      </w:pPr>
      <w:r>
        <w:rPr>
          <w:rFonts w:ascii="Times New Roman"/>
          <w:b w:val="false"/>
          <w:i w:val="false"/>
          <w:color w:val="000000"/>
          <w:sz w:val="28"/>
        </w:rPr>
        <w:t xml:space="preserve">
      2) 2-аудан – басты перпендикулярдан алып қарағанда кеменің </w:t>
      </w:r>
      <w:r>
        <w:rPr>
          <w:rFonts w:ascii="Times New Roman"/>
          <w:b w:val="false"/>
          <w:i w:val="false"/>
          <w:color w:val="000000"/>
          <w:vertAlign w:val="superscript"/>
        </w:rPr>
        <w:t>1</w:t>
      </w:r>
      <w:r>
        <w:rPr>
          <w:rFonts w:ascii="Times New Roman"/>
          <w:b w:val="false"/>
          <w:i w:val="false"/>
          <w:color w:val="000000"/>
          <w:sz w:val="28"/>
        </w:rPr>
        <w:t>/4ұзындығы шегінде орналасқан құрылыстардың ашық палубасы.</w:t>
      </w:r>
    </w:p>
    <w:bookmarkEnd w:id="165"/>
    <w:p>
      <w:pPr>
        <w:spacing w:after="0"/>
        <w:ind w:left="0"/>
        <w:jc w:val="both"/>
      </w:pPr>
      <w:r>
        <w:rPr>
          <w:rFonts w:ascii="Times New Roman"/>
          <w:b w:val="false"/>
          <w:i w:val="false"/>
          <w:color w:val="000000"/>
          <w:sz w:val="28"/>
        </w:rPr>
        <w:t xml:space="preserve">
      Басты перпендикулярдан алып қарағанда кеменің </w:t>
      </w:r>
      <w:r>
        <w:rPr>
          <w:rFonts w:ascii="Times New Roman"/>
          <w:b w:val="false"/>
          <w:i w:val="false"/>
          <w:color w:val="000000"/>
          <w:vertAlign w:val="superscript"/>
        </w:rPr>
        <w:t>1</w:t>
      </w:r>
      <w:r>
        <w:rPr>
          <w:rFonts w:ascii="Times New Roman"/>
          <w:b w:val="false"/>
          <w:i w:val="false"/>
          <w:color w:val="000000"/>
          <w:sz w:val="28"/>
        </w:rPr>
        <w:t>/4 ұзындығы шегінде орналасқан қондырманың биіктігі қондырманың ұлғайтылған стандартты биіктігінен асып кетсе, онда оның палубасы 2-ауданға жатады.</w:t>
      </w:r>
    </w:p>
    <w:bookmarkStart w:name="z169" w:id="166"/>
    <w:p>
      <w:pPr>
        <w:spacing w:after="0"/>
        <w:ind w:left="0"/>
        <w:jc w:val="both"/>
      </w:pPr>
      <w:r>
        <w:rPr>
          <w:rFonts w:ascii="Times New Roman"/>
          <w:b w:val="false"/>
          <w:i w:val="false"/>
          <w:color w:val="000000"/>
          <w:sz w:val="28"/>
        </w:rPr>
        <w:t>
      73. Жабық қондырманың артқы аралықтарындағы барлық саңылаулар болаттан жасалған есікпен жабдықталуы қажет, немесе аралыққа үнемі және берік нығайтылған ұшы бар басқа да материалдан жасалған есікпен жабдықталуы қажет. Есіктер саңылаулары жоқ арқалықтарға іспеттес нық орнатылады, және сол есіктер жабық кезінде су өткізбейтіндей етіп құрылуы тиіс.</w:t>
      </w:r>
    </w:p>
    <w:bookmarkEnd w:id="166"/>
    <w:p>
      <w:pPr>
        <w:spacing w:after="0"/>
        <w:ind w:left="0"/>
        <w:jc w:val="both"/>
      </w:pPr>
      <w:r>
        <w:rPr>
          <w:rFonts w:ascii="Times New Roman"/>
          <w:b w:val="false"/>
          <w:i w:val="false"/>
          <w:color w:val="000000"/>
          <w:sz w:val="28"/>
        </w:rPr>
        <w:t>
      Осы есіктердің су өткізбейтіндігін қамтамасыз ететін құралдар қысқыштар мен төсемелерден немесе басқа да баламалы заттан жасалуы және олар әрдайым арлықтарға немесе есіктің өзіне бекітіліп тұруы, есіктер аралық конструкцияның екі жағынан ашылып, жабылатындай етіліп орнатылуы қажет.</w:t>
      </w:r>
    </w:p>
    <w:p>
      <w:pPr>
        <w:spacing w:after="0"/>
        <w:ind w:left="0"/>
        <w:jc w:val="both"/>
      </w:pPr>
      <w:r>
        <w:rPr>
          <w:rFonts w:ascii="Times New Roman"/>
          <w:b w:val="false"/>
          <w:i w:val="false"/>
          <w:color w:val="000000"/>
          <w:sz w:val="28"/>
        </w:rPr>
        <w:t>
      Есіктер әдеттегідей, сыртына қарай ашылуы тиіс. Ал ішіне қарай ашылатын есіктер тек Кеме қатынасы тіркелімінің арнайы мақұлдауы болғанда ғана рұқсат етіледі.</w:t>
      </w:r>
    </w:p>
    <w:bookmarkStart w:name="z170" w:id="167"/>
    <w:p>
      <w:pPr>
        <w:spacing w:after="0"/>
        <w:ind w:left="0"/>
        <w:jc w:val="both"/>
      </w:pPr>
      <w:r>
        <w:rPr>
          <w:rFonts w:ascii="Times New Roman"/>
          <w:b w:val="false"/>
          <w:i w:val="false"/>
          <w:color w:val="000000"/>
          <w:sz w:val="28"/>
        </w:rPr>
        <w:t>
      74. Жабық қондырмалардың ұштары бойынша аралықтарға қол жеткізу үшін саңылаулар комингісінің биіктігі егер осы Қағидада басқасы айтылмаса, олар палуба үстінен алғанда 380 мм кем болмауы тиіс.</w:t>
      </w:r>
    </w:p>
    <w:bookmarkEnd w:id="167"/>
    <w:bookmarkStart w:name="z171" w:id="168"/>
    <w:p>
      <w:pPr>
        <w:spacing w:after="0"/>
        <w:ind w:left="0"/>
        <w:jc w:val="both"/>
      </w:pPr>
      <w:r>
        <w:rPr>
          <w:rFonts w:ascii="Times New Roman"/>
          <w:b w:val="false"/>
          <w:i w:val="false"/>
          <w:color w:val="000000"/>
          <w:sz w:val="28"/>
        </w:rPr>
        <w:t>
      75. 1 және 2-ауданда орналасқан жүк және басқа да люктерге теңізбен ықпал еткенде, конструкция және су өткізбейтіндікті қамтамасыз ету құралдары және конструкциялары осы Қағиданың 89-тармағының талабына сәйкес және тең болуы тиіс.</w:t>
      </w:r>
    </w:p>
    <w:bookmarkEnd w:id="168"/>
    <w:p>
      <w:pPr>
        <w:spacing w:after="0"/>
        <w:ind w:left="0"/>
        <w:jc w:val="both"/>
      </w:pPr>
      <w:r>
        <w:rPr>
          <w:rFonts w:ascii="Times New Roman"/>
          <w:b w:val="false"/>
          <w:i w:val="false"/>
          <w:color w:val="000000"/>
          <w:sz w:val="28"/>
        </w:rPr>
        <w:t>
      Егер жобалау тапсырмасымен люк жапқыштарына қатысты есеп жүктемелері аталғаннан қарағанда үлкен болып қаралса, онда осы жапқыштар үлкейтілген жүктемелерге есептеліп жасалуы тиіс. Бұл ретте, конструкцияның беріктілігіне деген төменде келтірілген талаптар қолданылуы тиіс.</w:t>
      </w:r>
    </w:p>
    <w:p>
      <w:pPr>
        <w:spacing w:after="0"/>
        <w:ind w:left="0"/>
        <w:jc w:val="both"/>
      </w:pPr>
      <w:r>
        <w:rPr>
          <w:rFonts w:ascii="Times New Roman"/>
          <w:b w:val="false"/>
          <w:i w:val="false"/>
          <w:color w:val="000000"/>
          <w:sz w:val="28"/>
        </w:rPr>
        <w:t>
      Осы Қағиданың 136-144-тармақтарында келтірілген контейнерленген кемелердің люкті жабылуына теңіздің әсері кезінде жағдайды қоспағанда, палуба қондырмасынан жоғары палубалардағы қорғалмаған люктарға қатысты комингстермен жапқыштарға арналған талаптарды осы Қағидамен регламенттелмейді.</w:t>
      </w:r>
    </w:p>
    <w:bookmarkStart w:name="z172" w:id="169"/>
    <w:p>
      <w:pPr>
        <w:spacing w:after="0"/>
        <w:ind w:left="0"/>
        <w:jc w:val="both"/>
      </w:pPr>
      <w:r>
        <w:rPr>
          <w:rFonts w:ascii="Times New Roman"/>
          <w:b w:val="false"/>
          <w:i w:val="false"/>
          <w:color w:val="000000"/>
          <w:sz w:val="28"/>
        </w:rPr>
        <w:t>
      76. Люктердің комингстері берік конструкциядан жасалуы тиіс, ал олардың палуба үстіндегі биіктігі 600 мм-ден аспайтындай болуы тиіс – 1 ауданда, 450 мм – 2 ауданда болуы тиіс.</w:t>
      </w:r>
    </w:p>
    <w:bookmarkEnd w:id="169"/>
    <w:bookmarkStart w:name="z173" w:id="170"/>
    <w:p>
      <w:pPr>
        <w:spacing w:after="0"/>
        <w:ind w:left="0"/>
        <w:jc w:val="both"/>
      </w:pPr>
      <w:r>
        <w:rPr>
          <w:rFonts w:ascii="Times New Roman"/>
          <w:b w:val="false"/>
          <w:i w:val="false"/>
          <w:color w:val="000000"/>
          <w:sz w:val="28"/>
        </w:rPr>
        <w:t>
      77. Люк жапқыштарының әр тірек ені 65 мм-ден кем болмауы тиіс.</w:t>
      </w:r>
    </w:p>
    <w:bookmarkEnd w:id="170"/>
    <w:bookmarkStart w:name="z174" w:id="171"/>
    <w:p>
      <w:pPr>
        <w:spacing w:after="0"/>
        <w:ind w:left="0"/>
        <w:jc w:val="both"/>
      </w:pPr>
      <w:r>
        <w:rPr>
          <w:rFonts w:ascii="Times New Roman"/>
          <w:b w:val="false"/>
          <w:i w:val="false"/>
          <w:color w:val="000000"/>
          <w:sz w:val="28"/>
        </w:rPr>
        <w:t>
      78. Егер люктің жапқыштары ағаштан жасалған болса, олардың жуандығы өңделгеннен кейін 60 мм-ден кем болмауы тиіс, ал тіректер арасындағы аралық кезінде кемінде 1,5 м.</w:t>
      </w:r>
    </w:p>
    <w:bookmarkEnd w:id="171"/>
    <w:bookmarkStart w:name="z175" w:id="172"/>
    <w:p>
      <w:pPr>
        <w:spacing w:after="0"/>
        <w:ind w:left="0"/>
        <w:jc w:val="both"/>
      </w:pPr>
      <w:r>
        <w:rPr>
          <w:rFonts w:ascii="Times New Roman"/>
          <w:b w:val="false"/>
          <w:i w:val="false"/>
          <w:color w:val="000000"/>
          <w:sz w:val="28"/>
        </w:rPr>
        <w:t>
      79. Егер жапқыш болаттан жасалған болса, олардың беріктілігі материал ағымдылығының жоғарғы шегінің кіші мәні бойынша 1,25 беріктілік қорымен осы Қағиданың 90 және 91-тармақтарында көрсетілген сенімділікке есептелуі тиіс. Олар осы аталған жүктемелерді қолданғанда иілу 0,0056 аралықтан аспайтындай етіп жобалануы тиіс.</w:t>
      </w:r>
    </w:p>
    <w:bookmarkEnd w:id="172"/>
    <w:bookmarkStart w:name="z176" w:id="173"/>
    <w:p>
      <w:pPr>
        <w:spacing w:after="0"/>
        <w:ind w:left="0"/>
        <w:jc w:val="both"/>
      </w:pPr>
      <w:r>
        <w:rPr>
          <w:rFonts w:ascii="Times New Roman"/>
          <w:b w:val="false"/>
          <w:i w:val="false"/>
          <w:color w:val="000000"/>
          <w:sz w:val="28"/>
        </w:rPr>
        <w:t>
      80. Егер алмалы бимстер жапқыштарды қолдау үшін болаттан жасалған болса, олардың беріктілігі 1-ауданда орналасқан 3,5 т/м кем болмайтындай етіп жасалады және 2-ауданда орналасқан люктердің 2,6 т/м кем болмайды, беріктілік қоры материалдың жоғарғы жиегіндегі ағымдылыққа қатысты 1,47 болады. Олар осы жүктеменің майысқандығы 0,0044 аралықтан аспайтындай етіп жасалады.</w:t>
      </w:r>
    </w:p>
    <w:bookmarkEnd w:id="173"/>
    <w:bookmarkStart w:name="z177" w:id="174"/>
    <w:p>
      <w:pPr>
        <w:spacing w:after="0"/>
        <w:ind w:left="0"/>
        <w:jc w:val="both"/>
      </w:pPr>
      <w:r>
        <w:rPr>
          <w:rFonts w:ascii="Times New Roman"/>
          <w:b w:val="false"/>
          <w:i w:val="false"/>
          <w:color w:val="000000"/>
          <w:sz w:val="28"/>
        </w:rPr>
        <w:t>
      81. Осы Қағиданың 80-тармағында көрсетілген ұзындығы 100 м кіші кемелер үшін есеп жүктемелері мынадай мәнге дейін кішірейтілуі тиіс: ұзындығы 24 м болатын кемелерге және 1-ауданда орналасқан люктер үшін - 2,0 т/м және 2-ауданда орналасқан люктер үшін 1,5 т/м; 24 м ұзындықтағы кемелерде 100 м дейін есептеу жүктемелері осы Қағиданың 80-тармағында көрсетілгенге іспеттес сызықтық интерполяциямен алынады.</w:t>
      </w:r>
    </w:p>
    <w:bookmarkEnd w:id="174"/>
    <w:bookmarkStart w:name="z178" w:id="175"/>
    <w:p>
      <w:pPr>
        <w:spacing w:after="0"/>
        <w:ind w:left="0"/>
        <w:jc w:val="both"/>
      </w:pPr>
      <w:r>
        <w:rPr>
          <w:rFonts w:ascii="Times New Roman"/>
          <w:b w:val="false"/>
          <w:i w:val="false"/>
          <w:color w:val="000000"/>
          <w:sz w:val="28"/>
        </w:rPr>
        <w:t>
      82. Алмалы бимстер мен жапқыштар орнына қолданылатын қорапты жапқыштар болаттан жасалса, олардың беріктілігі осы Қағиданың 90 және 91-тармақтарында көрсетілген жүктемелерге сәйкес келуі тиіс және олардың беріктілік қоры материалдың жоғарғы жиегіндегі ағымдылыққа қатысты 1,47 болуы тиіс.</w:t>
      </w:r>
    </w:p>
    <w:bookmarkEnd w:id="175"/>
    <w:p>
      <w:pPr>
        <w:spacing w:after="0"/>
        <w:ind w:left="0"/>
        <w:jc w:val="both"/>
      </w:pPr>
      <w:r>
        <w:rPr>
          <w:rFonts w:ascii="Times New Roman"/>
          <w:b w:val="false"/>
          <w:i w:val="false"/>
          <w:color w:val="000000"/>
          <w:sz w:val="28"/>
        </w:rPr>
        <w:t>
      Олар аралығы 0,0044 аспайтындай етіп жобалануы тиіс. Болаттан жасалған парақшалардың жуандығы қаттылық қабырғалары арасындағы қашықтықтан бір пайыз кем болуы тиіс немесе артықтығынан алып санағанда 6 мм ұлғаюда болуы тиіс.</w:t>
      </w:r>
    </w:p>
    <w:bookmarkStart w:name="z179" w:id="176"/>
    <w:p>
      <w:pPr>
        <w:spacing w:after="0"/>
        <w:ind w:left="0"/>
        <w:jc w:val="both"/>
      </w:pPr>
      <w:r>
        <w:rPr>
          <w:rFonts w:ascii="Times New Roman"/>
          <w:b w:val="false"/>
          <w:i w:val="false"/>
          <w:color w:val="000000"/>
          <w:sz w:val="28"/>
        </w:rPr>
        <w:t>
      83. Кәдімгі көмір қышқыл болаттан жасалған жапқыштардың беріктілігі мен қаттылығы көмір қышқыл болаттан жасалғаннан баламалы болып келуі тиіс. Сызбалар мен есептер Кеме қатынасы тіркелімінің арнайы қарауына ұсынылады.</w:t>
      </w:r>
    </w:p>
    <w:bookmarkEnd w:id="176"/>
    <w:bookmarkStart w:name="z180" w:id="177"/>
    <w:p>
      <w:pPr>
        <w:spacing w:after="0"/>
        <w:ind w:left="0"/>
        <w:jc w:val="both"/>
      </w:pPr>
      <w:r>
        <w:rPr>
          <w:rFonts w:ascii="Times New Roman"/>
          <w:b w:val="false"/>
          <w:i w:val="false"/>
          <w:color w:val="000000"/>
          <w:sz w:val="28"/>
        </w:rPr>
        <w:t>
      84. Алмалы бимстерге арналған тіректер мен ұяшықтар берік конструкцияға ие болуы керек және бимстердің сенімді де тұрақты нығайтылуын қамтамасыз етуі тиіс. Егер жылжымалы бимстер қолданылса, құрылғы бимстердің жабық күйінде жақсы нығайтылып бекітілуін қамтамасыз етуі тиіс.</w:t>
      </w:r>
    </w:p>
    <w:bookmarkEnd w:id="177"/>
    <w:bookmarkStart w:name="z181" w:id="178"/>
    <w:p>
      <w:pPr>
        <w:spacing w:after="0"/>
        <w:ind w:left="0"/>
        <w:jc w:val="both"/>
      </w:pPr>
      <w:r>
        <w:rPr>
          <w:rFonts w:ascii="Times New Roman"/>
          <w:b w:val="false"/>
          <w:i w:val="false"/>
          <w:color w:val="000000"/>
          <w:sz w:val="28"/>
        </w:rPr>
        <w:t>
      85. Қапсырмалар клиндердің конустығына сәйкес келуі тиіс. Қапсырмалардың ені 65 мм-ден кем болмауы тиіс, ал олардың арасындағы қашықтық – 600 мм-ден кем болмауы тиіс. Жанында орналасқан қапсырма люк бұрышынан алғанда 150 мм-ден аспайтын қашықтықта әрбір бойлық және көлденең жағынан орналастырылуы тиіс.</w:t>
      </w:r>
    </w:p>
    <w:bookmarkEnd w:id="178"/>
    <w:bookmarkStart w:name="z182" w:id="179"/>
    <w:p>
      <w:pPr>
        <w:spacing w:after="0"/>
        <w:ind w:left="0"/>
        <w:jc w:val="both"/>
      </w:pPr>
      <w:r>
        <w:rPr>
          <w:rFonts w:ascii="Times New Roman"/>
          <w:b w:val="false"/>
          <w:i w:val="false"/>
          <w:color w:val="000000"/>
          <w:sz w:val="28"/>
        </w:rPr>
        <w:t>
      86. Шина мен клині тұрақты болуы тиіс, және олар жақсы қалпында сақталуы тиіс. Клиндер қатты тұқымдас ағаштан немесе оған тең келетін басқа материалдан жасалады. Олардың 1:6 конустығы және жіңішке ұшынан кемінде 13 мм болатын жуындығы болуы тиіс.</w:t>
      </w:r>
    </w:p>
    <w:bookmarkEnd w:id="179"/>
    <w:bookmarkStart w:name="z183" w:id="180"/>
    <w:p>
      <w:pPr>
        <w:spacing w:after="0"/>
        <w:ind w:left="0"/>
        <w:jc w:val="both"/>
      </w:pPr>
      <w:r>
        <w:rPr>
          <w:rFonts w:ascii="Times New Roman"/>
          <w:b w:val="false"/>
          <w:i w:val="false"/>
          <w:color w:val="000000"/>
          <w:sz w:val="28"/>
        </w:rPr>
        <w:t>
      87. 1 және 2-аудандарда орналасқан әрбір люк жақсы қалыптағы брезентпен екі қабаттап жабылуы тиіс. Брезенттер стандарт пен салмақ пен сапасы мақұлданған су өткізбейтіндей және өте берік болады.</w:t>
      </w:r>
    </w:p>
    <w:bookmarkEnd w:id="180"/>
    <w:bookmarkStart w:name="z184" w:id="181"/>
    <w:p>
      <w:pPr>
        <w:spacing w:after="0"/>
        <w:ind w:left="0"/>
        <w:jc w:val="both"/>
      </w:pPr>
      <w:r>
        <w:rPr>
          <w:rFonts w:ascii="Times New Roman"/>
          <w:b w:val="false"/>
          <w:i w:val="false"/>
          <w:color w:val="000000"/>
          <w:sz w:val="28"/>
        </w:rPr>
        <w:t>
      88. 1 және 2-аудандарда орналасқан барлық люктер үшін шиналарды орнатқаннан кейін брезенттердің үстіңгі жағына әр люк жапқыштарының әр секцияларына тұрақты және нық орналастырылуы үшін болат жолақтар көзделуі тиіс. Ұзындығы 1,5 м жоғары люк жапқыштары кемінде екі құрылғымен нығайтылады.</w:t>
      </w:r>
    </w:p>
    <w:bookmarkEnd w:id="181"/>
    <w:p>
      <w:pPr>
        <w:spacing w:after="0"/>
        <w:ind w:left="0"/>
        <w:jc w:val="both"/>
      </w:pPr>
      <w:r>
        <w:rPr>
          <w:rFonts w:ascii="Times New Roman"/>
          <w:b w:val="false"/>
          <w:i w:val="false"/>
          <w:color w:val="000000"/>
          <w:sz w:val="28"/>
        </w:rPr>
        <w:t>
      Тегістелмеген беткейлі құрылғыларды қолданғанда (мысалы болаттан жасалған тростардың найттары) брезентті тыстардың мүмкін болатын зақымданудан қорғау үшін шаралар қабылдануы тиіс.</w:t>
      </w:r>
    </w:p>
    <w:bookmarkStart w:name="z185" w:id="182"/>
    <w:p>
      <w:pPr>
        <w:spacing w:after="0"/>
        <w:ind w:left="0"/>
        <w:jc w:val="both"/>
      </w:pPr>
      <w:r>
        <w:rPr>
          <w:rFonts w:ascii="Times New Roman"/>
          <w:b w:val="false"/>
          <w:i w:val="false"/>
          <w:color w:val="000000"/>
          <w:sz w:val="28"/>
        </w:rPr>
        <w:t>
      89. 1 және 2-аудандарда орналасқан барлық люктер болаттан немесе басқа да соған тең келетін жапқыштармен жабдықталады. Жапқыштар теңіз әрекеті кезінде су өткізбейтіндей етіп жасалуы және қысқыштармен тығыздағыштармен қамтамасыз етілуі тиіс. Теңіз әрекеті кезінде нығайту және су өткізбеу құралы Кеме қатынасы тіркелімі Қағидасының талаптарын қанағаттандыруы тиіс.</w:t>
      </w:r>
    </w:p>
    <w:bookmarkEnd w:id="182"/>
    <w:p>
      <w:pPr>
        <w:spacing w:after="0"/>
        <w:ind w:left="0"/>
        <w:jc w:val="both"/>
      </w:pPr>
      <w:r>
        <w:rPr>
          <w:rFonts w:ascii="Times New Roman"/>
          <w:b w:val="false"/>
          <w:i w:val="false"/>
          <w:color w:val="000000"/>
          <w:sz w:val="28"/>
        </w:rPr>
        <w:t>
      Құрылғы теңіздің қандай жағдайында болмасын су өткізбеушілікті қамтамасыз етуі тиіс. Осы мақсаттарда су өткізбеушілікті сынау алғашқы куәландыру кезінде жүргізілуі тиіс, сонымен қатар ол құрылғыны жаңарту үшін жыл сайын немесе уақыттың қысқа аралығында да өткізіледі.</w:t>
      </w:r>
    </w:p>
    <w:p>
      <w:pPr>
        <w:spacing w:after="0"/>
        <w:ind w:left="0"/>
        <w:jc w:val="both"/>
      </w:pPr>
      <w:r>
        <w:rPr>
          <w:rFonts w:ascii="Times New Roman"/>
          <w:b w:val="false"/>
          <w:i w:val="false"/>
          <w:color w:val="000000"/>
          <w:sz w:val="28"/>
        </w:rPr>
        <w:t>
      Люктердің комнгстері осы Қағиданың 76-тармағының талаптарын қанағаттандыруы тиіс.</w:t>
      </w:r>
    </w:p>
    <w:p>
      <w:pPr>
        <w:spacing w:after="0"/>
        <w:ind w:left="0"/>
        <w:jc w:val="both"/>
      </w:pPr>
      <w:r>
        <w:rPr>
          <w:rFonts w:ascii="Times New Roman"/>
          <w:b w:val="false"/>
          <w:i w:val="false"/>
          <w:color w:val="000000"/>
          <w:sz w:val="28"/>
        </w:rPr>
        <w:t>
      Осы Қағиданың 91-93-тармақтарының талаптарын қанағаттандыратын люк комингстерінің биіктігі егер Кеме қатынасының тіркелімі кеменің қауіпсіздігінің теңіз әрекетінің кез келген жағдайында сақталатындығына көз жеткізген болса, кішірейтілуі мүмкін немесе осы комингстер мүлде болмауы да мүмкін. Сонымен қатар, комингсіз люктердің жапқыштарының аса тығыздалып жабылуына басты назар аударылуы тиіс.</w:t>
      </w:r>
    </w:p>
    <w:bookmarkStart w:name="z186" w:id="183"/>
    <w:p>
      <w:pPr>
        <w:spacing w:after="0"/>
        <w:ind w:left="0"/>
        <w:jc w:val="both"/>
      </w:pPr>
      <w:r>
        <w:rPr>
          <w:rFonts w:ascii="Times New Roman"/>
          <w:b w:val="false"/>
          <w:i w:val="false"/>
          <w:color w:val="000000"/>
          <w:sz w:val="28"/>
        </w:rPr>
        <w:t>
      90.Ұзындығы 100 м және одан жоғары кемелердегі жүктемелер, люктердің жапқыштарына арналған ең аз есептік жүктеме мынадай түрде есептеледі:</w:t>
      </w:r>
    </w:p>
    <w:bookmarkEnd w:id="183"/>
    <w:bookmarkStart w:name="z187" w:id="184"/>
    <w:p>
      <w:pPr>
        <w:spacing w:after="0"/>
        <w:ind w:left="0"/>
        <w:jc w:val="both"/>
      </w:pPr>
      <w:r>
        <w:rPr>
          <w:rFonts w:ascii="Times New Roman"/>
          <w:b w:val="false"/>
          <w:i w:val="false"/>
          <w:color w:val="000000"/>
          <w:sz w:val="28"/>
        </w:rPr>
        <w:t>
      1) кеменің бірден төрт ұзындығындағы басты жиегіне орналасқан 1-аудан люктерінің жапқыштары толқын жүктемесіне қатысты есептеледі, т/м, басты перпендикулярда мынадай формула бойынша жүргізіледі:</w:t>
      </w:r>
    </w:p>
    <w:bookmarkEnd w:id="184"/>
    <w:p>
      <w:pPr>
        <w:spacing w:after="0"/>
        <w:ind w:left="0"/>
        <w:jc w:val="both"/>
      </w:pPr>
      <w:r>
        <w:rPr>
          <w:rFonts w:ascii="Times New Roman"/>
          <w:b w:val="false"/>
          <w:i w:val="false"/>
          <w:color w:val="000000"/>
          <w:sz w:val="28"/>
        </w:rPr>
        <w:t>
      Жүктеме= 5+(</w:t>
      </w:r>
      <w:r>
        <w:rPr>
          <w:rFonts w:ascii="Times New Roman"/>
          <w:b w:val="false"/>
          <w:i/>
          <w:color w:val="000000"/>
          <w:sz w:val="28"/>
        </w:rPr>
        <w:t>L</w:t>
      </w:r>
      <w:r>
        <w:rPr>
          <w:rFonts w:ascii="Times New Roman"/>
          <w:b w:val="false"/>
          <w:i w:val="false"/>
          <w:color w:val="000000"/>
          <w:vertAlign w:val="subscript"/>
        </w:rPr>
        <w:t>н</w:t>
      </w:r>
      <w:r>
        <w:rPr>
          <w:rFonts w:ascii="Times New Roman"/>
          <w:b w:val="false"/>
          <w:i w:val="false"/>
          <w:color w:val="000000"/>
          <w:sz w:val="28"/>
        </w:rPr>
        <w:t>-100)</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vertAlign w:val="subscript"/>
        </w:rPr>
        <w:t>н</w:t>
      </w:r>
      <w:r>
        <w:rPr>
          <w:rFonts w:ascii="Times New Roman"/>
          <w:b w:val="false"/>
          <w:i w:val="false"/>
          <w:color w:val="000000"/>
          <w:sz w:val="28"/>
        </w:rPr>
        <w:t xml:space="preserve"> – L ұзындығына тең етіп қабылданады, бірақ 340 м жоғары емес;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Қағиданың </w:t>
      </w:r>
      <w:r>
        <w:rPr>
          <w:rFonts w:ascii="Times New Roman"/>
          <w:b w:val="false"/>
          <w:i w:val="false"/>
          <w:color w:val="000000"/>
          <w:sz w:val="28"/>
        </w:rPr>
        <w:t>12-қосымшасына</w:t>
      </w:r>
      <w:r>
        <w:rPr>
          <w:rFonts w:ascii="Times New Roman"/>
          <w:b w:val="false"/>
          <w:i w:val="false"/>
          <w:color w:val="000000"/>
          <w:sz w:val="28"/>
        </w:rPr>
        <w:t xml:space="preserve"> сәйкес қабылданады, және 3,5 т/м</w:t>
      </w:r>
      <w:r>
        <w:rPr>
          <w:rFonts w:ascii="Times New Roman"/>
          <w:b w:val="false"/>
          <w:i w:val="false"/>
          <w:color w:val="000000"/>
          <w:vertAlign w:val="superscript"/>
        </w:rPr>
        <w:t>2</w:t>
      </w:r>
      <w:r>
        <w:rPr>
          <w:rFonts w:ascii="Times New Roman"/>
          <w:b w:val="false"/>
          <w:i w:val="false"/>
          <w:color w:val="000000"/>
          <w:sz w:val="28"/>
        </w:rPr>
        <w:t xml:space="preserve"> дейін басты перпендикулярдың бірден төртіне дейін төмендейді. Люктердің әр жапқыштарының секцияларына қатысты қолданылатын есептік жүктемесі оның орта бөлігінде анықталғанға тең етіп қабылдануы тиіс.</w:t>
      </w:r>
      <w:r>
        <w:br/>
      </w:r>
      <w:r>
        <w:rPr>
          <w:rFonts w:ascii="Times New Roman"/>
          <w:b w:val="false"/>
          <w:i w:val="false"/>
          <w:color w:val="000000"/>
          <w:sz w:val="28"/>
        </w:rPr>
        <w:t>
</w:t>
      </w:r>
    </w:p>
    <w:bookmarkStart w:name="z188" w:id="185"/>
    <w:p>
      <w:pPr>
        <w:spacing w:after="0"/>
        <w:ind w:left="0"/>
        <w:jc w:val="both"/>
      </w:pPr>
      <w:r>
        <w:rPr>
          <w:rFonts w:ascii="Times New Roman"/>
          <w:b w:val="false"/>
          <w:i w:val="false"/>
          <w:color w:val="000000"/>
          <w:sz w:val="28"/>
        </w:rPr>
        <w:t>
      2) 1-ауданның барлық басқа жапқыштары 3,5 т/м жүктемесінен алынып есептеледі;</w:t>
      </w:r>
    </w:p>
    <w:bookmarkEnd w:id="185"/>
    <w:bookmarkStart w:name="z189" w:id="186"/>
    <w:p>
      <w:pPr>
        <w:spacing w:after="0"/>
        <w:ind w:left="0"/>
        <w:jc w:val="both"/>
      </w:pPr>
      <w:r>
        <w:rPr>
          <w:rFonts w:ascii="Times New Roman"/>
          <w:b w:val="false"/>
          <w:i w:val="false"/>
          <w:color w:val="000000"/>
          <w:sz w:val="28"/>
        </w:rPr>
        <w:t>
      3) 2-аудан люктерінің жапқыштары 2,6 т/м жүктемесі бойынша есептеледі;</w:t>
      </w:r>
    </w:p>
    <w:bookmarkEnd w:id="186"/>
    <w:bookmarkStart w:name="z190" w:id="187"/>
    <w:p>
      <w:pPr>
        <w:spacing w:after="0"/>
        <w:ind w:left="0"/>
        <w:jc w:val="both"/>
      </w:pPr>
      <w:r>
        <w:rPr>
          <w:rFonts w:ascii="Times New Roman"/>
          <w:b w:val="false"/>
          <w:i w:val="false"/>
          <w:color w:val="000000"/>
          <w:sz w:val="28"/>
        </w:rPr>
        <w:t xml:space="preserve">
      4) егер 1-ауданның люгі су үсті бортының палубасынан стандартты биіктікке жоғары орналасса, ол қондырма палубасында орналасқан осы Қағиданың </w:t>
      </w:r>
      <w:r>
        <w:rPr>
          <w:rFonts w:ascii="Times New Roman"/>
          <w:b w:val="false"/>
          <w:i w:val="false"/>
          <w:color w:val="000000"/>
          <w:sz w:val="28"/>
        </w:rPr>
        <w:t>12-қосымшасына</w:t>
      </w:r>
      <w:r>
        <w:rPr>
          <w:rFonts w:ascii="Times New Roman"/>
          <w:b w:val="false"/>
          <w:i w:val="false"/>
          <w:color w:val="000000"/>
          <w:sz w:val="28"/>
        </w:rPr>
        <w:t xml:space="preserve"> сәйкес көрсетілген жүктемеге қатысты есептеледі.</w:t>
      </w:r>
    </w:p>
    <w:bookmarkEnd w:id="187"/>
    <w:bookmarkStart w:name="z191" w:id="188"/>
    <w:p>
      <w:pPr>
        <w:spacing w:after="0"/>
        <w:ind w:left="0"/>
        <w:jc w:val="both"/>
      </w:pPr>
      <w:r>
        <w:rPr>
          <w:rFonts w:ascii="Times New Roman"/>
          <w:b w:val="false"/>
          <w:i w:val="false"/>
          <w:color w:val="000000"/>
          <w:sz w:val="28"/>
        </w:rPr>
        <w:t>
      91. Ұзындығы 24 м болатын кемелерге люктер жапқыштарының жүктемесі мынадай түрде есептеледі:</w:t>
      </w:r>
    </w:p>
    <w:bookmarkEnd w:id="188"/>
    <w:bookmarkStart w:name="z192" w:id="189"/>
    <w:p>
      <w:pPr>
        <w:spacing w:after="0"/>
        <w:ind w:left="0"/>
        <w:jc w:val="both"/>
      </w:pPr>
      <w:r>
        <w:rPr>
          <w:rFonts w:ascii="Times New Roman"/>
          <w:b w:val="false"/>
          <w:i w:val="false"/>
          <w:color w:val="000000"/>
          <w:sz w:val="28"/>
        </w:rPr>
        <w:t>
      1) кеменің бірден төрт ұзындығында басты жиегінде орналасқан 1-аудан люктерінің жапқыштары 2,43 т/м толқын жүктемесінен алынып есептеледі, олар басты перпендикуляр ұзындығынан алғанда 2,0 т/м дейін төмендейді. Люк жапқыштарының әрбір секцияларында қолданылатын есеп жүктемесі оның орта бөлігінде қолданылатындарға тең қабылдануы тиіс;</w:t>
      </w:r>
    </w:p>
    <w:bookmarkEnd w:id="189"/>
    <w:bookmarkStart w:name="z193" w:id="190"/>
    <w:p>
      <w:pPr>
        <w:spacing w:after="0"/>
        <w:ind w:left="0"/>
        <w:jc w:val="both"/>
      </w:pPr>
      <w:r>
        <w:rPr>
          <w:rFonts w:ascii="Times New Roman"/>
          <w:b w:val="false"/>
          <w:i w:val="false"/>
          <w:color w:val="000000"/>
          <w:sz w:val="28"/>
        </w:rPr>
        <w:t>
      2) 1-ауданның люктерінің жапқыштары 2,0 т/м жүктемесіне есептеледі.</w:t>
      </w:r>
    </w:p>
    <w:bookmarkEnd w:id="190"/>
    <w:bookmarkStart w:name="z194" w:id="191"/>
    <w:p>
      <w:pPr>
        <w:spacing w:after="0"/>
        <w:ind w:left="0"/>
        <w:jc w:val="both"/>
      </w:pPr>
      <w:r>
        <w:rPr>
          <w:rFonts w:ascii="Times New Roman"/>
          <w:b w:val="false"/>
          <w:i w:val="false"/>
          <w:color w:val="000000"/>
          <w:sz w:val="28"/>
        </w:rPr>
        <w:t>
      3) 2-аудан люк жапқышы 1,5 т/м жүктемесіне есептеледі;</w:t>
      </w:r>
    </w:p>
    <w:bookmarkEnd w:id="191"/>
    <w:bookmarkStart w:name="z195" w:id="192"/>
    <w:p>
      <w:pPr>
        <w:spacing w:after="0"/>
        <w:ind w:left="0"/>
        <w:jc w:val="both"/>
      </w:pPr>
      <w:r>
        <w:rPr>
          <w:rFonts w:ascii="Times New Roman"/>
          <w:b w:val="false"/>
          <w:i w:val="false"/>
          <w:color w:val="000000"/>
          <w:sz w:val="28"/>
        </w:rPr>
        <w:t xml:space="preserve">
      4) егер 1-аудан люгі қондырманың стандартты биіктігінен ең аз дегенде, тең болып келетін су үсті борты палубасынан жоғары орналасса олар қондырма палубаларында орналасқан люктарға қатысты </w:t>
      </w:r>
      <w:r>
        <w:rPr>
          <w:rFonts w:ascii="Times New Roman"/>
          <w:b w:val="false"/>
          <w:i w:val="false"/>
          <w:color w:val="000000"/>
          <w:sz w:val="28"/>
        </w:rPr>
        <w:t>13-қосымшада</w:t>
      </w:r>
      <w:r>
        <w:rPr>
          <w:rFonts w:ascii="Times New Roman"/>
          <w:b w:val="false"/>
          <w:i w:val="false"/>
          <w:color w:val="000000"/>
          <w:sz w:val="28"/>
        </w:rPr>
        <w:t xml:space="preserve"> көрсетілген жүктемеге есептелетін болады.</w:t>
      </w:r>
    </w:p>
    <w:bookmarkEnd w:id="192"/>
    <w:bookmarkStart w:name="z196" w:id="193"/>
    <w:p>
      <w:pPr>
        <w:spacing w:after="0"/>
        <w:ind w:left="0"/>
        <w:jc w:val="both"/>
      </w:pPr>
      <w:r>
        <w:rPr>
          <w:rFonts w:ascii="Times New Roman"/>
          <w:b w:val="false"/>
          <w:i w:val="false"/>
          <w:color w:val="000000"/>
          <w:sz w:val="28"/>
        </w:rPr>
        <w:t xml:space="preserve">
      92. 24 м-ден 100 м-ге дейін ұзындықтағы кемелерге люк жапқыштарына қатысты толқын жүктемесі осы Қағиданың </w:t>
      </w:r>
      <w:r>
        <w:rPr>
          <w:rFonts w:ascii="Times New Roman"/>
          <w:b w:val="false"/>
          <w:i w:val="false"/>
          <w:color w:val="000000"/>
          <w:sz w:val="28"/>
        </w:rPr>
        <w:t>13-қосымшасында</w:t>
      </w:r>
      <w:r>
        <w:rPr>
          <w:rFonts w:ascii="Times New Roman"/>
          <w:b w:val="false"/>
          <w:i w:val="false"/>
          <w:color w:val="000000"/>
          <w:sz w:val="28"/>
        </w:rPr>
        <w:t xml:space="preserve"> көрсетілген сызықтық интерполяциямен қабылданады.</w:t>
      </w:r>
    </w:p>
    <w:bookmarkEnd w:id="193"/>
    <w:bookmarkStart w:name="z197" w:id="194"/>
    <w:p>
      <w:pPr>
        <w:spacing w:after="0"/>
        <w:ind w:left="0"/>
        <w:jc w:val="both"/>
      </w:pPr>
      <w:r>
        <w:rPr>
          <w:rFonts w:ascii="Times New Roman"/>
          <w:b w:val="false"/>
          <w:i w:val="false"/>
          <w:color w:val="000000"/>
          <w:sz w:val="28"/>
        </w:rPr>
        <w:t>
      93. Люктердің барлық жапқыштары мынадай етіп жобаланады:</w:t>
      </w:r>
    </w:p>
    <w:bookmarkEnd w:id="194"/>
    <w:bookmarkStart w:name="z198" w:id="195"/>
    <w:p>
      <w:pPr>
        <w:spacing w:after="0"/>
        <w:ind w:left="0"/>
        <w:jc w:val="both"/>
      </w:pPr>
      <w:r>
        <w:rPr>
          <w:rFonts w:ascii="Times New Roman"/>
          <w:b w:val="false"/>
          <w:i w:val="false"/>
          <w:color w:val="000000"/>
          <w:sz w:val="28"/>
        </w:rPr>
        <w:t>
      1) жоғарыда көрсетілген жүктемелерге сәйкес анықталған ең жоғары қысым, оның беріктілік қоры тұрақтылықты жоғалтқан кезде 1,25 ең төмен қысымнан аспайды;</w:t>
      </w:r>
    </w:p>
    <w:bookmarkEnd w:id="195"/>
    <w:bookmarkStart w:name="z199" w:id="196"/>
    <w:p>
      <w:pPr>
        <w:spacing w:after="0"/>
        <w:ind w:left="0"/>
        <w:jc w:val="both"/>
      </w:pPr>
      <w:r>
        <w:rPr>
          <w:rFonts w:ascii="Times New Roman"/>
          <w:b w:val="false"/>
          <w:i w:val="false"/>
          <w:color w:val="000000"/>
          <w:sz w:val="28"/>
        </w:rPr>
        <w:t>
      2) майысқандық 0,0056 ұшырылудан аспайды;</w:t>
      </w:r>
    </w:p>
    <w:bookmarkEnd w:id="196"/>
    <w:bookmarkStart w:name="z200" w:id="197"/>
    <w:p>
      <w:pPr>
        <w:spacing w:after="0"/>
        <w:ind w:left="0"/>
        <w:jc w:val="both"/>
      </w:pPr>
      <w:r>
        <w:rPr>
          <w:rFonts w:ascii="Times New Roman"/>
          <w:b w:val="false"/>
          <w:i w:val="false"/>
          <w:color w:val="000000"/>
          <w:sz w:val="28"/>
        </w:rPr>
        <w:t>
      3) жапқыштардың жоғары беткейіндегі болаттан жасалған қапсырма қаттылық қабырғасы арасындағы аралықтан алып санағанда бір пайыздан кем болмайтын жуандыққа ие болады;</w:t>
      </w:r>
    </w:p>
    <w:bookmarkEnd w:id="197"/>
    <w:bookmarkStart w:name="z201" w:id="198"/>
    <w:p>
      <w:pPr>
        <w:spacing w:after="0"/>
        <w:ind w:left="0"/>
        <w:jc w:val="both"/>
      </w:pPr>
      <w:r>
        <w:rPr>
          <w:rFonts w:ascii="Times New Roman"/>
          <w:b w:val="false"/>
          <w:i w:val="false"/>
          <w:color w:val="000000"/>
          <w:sz w:val="28"/>
        </w:rPr>
        <w:t>
      4) жүк люктерінің жапқыштарына осы тармақтың 1), 2), 3) тармақшаларында анықталған байланыс қалыңдығы мынадай коррозиондық қосуларға ұлғайтылады:</w:t>
      </w:r>
    </w:p>
    <w:bookmarkEnd w:id="198"/>
    <w:p>
      <w:pPr>
        <w:spacing w:after="0"/>
        <w:ind w:left="0"/>
        <w:jc w:val="both"/>
      </w:pPr>
      <w:r>
        <w:rPr>
          <w:rFonts w:ascii="Times New Roman"/>
          <w:b w:val="false"/>
          <w:i w:val="false"/>
          <w:color w:val="000000"/>
          <w:sz w:val="28"/>
        </w:rPr>
        <w:t>
      бір қабатты жапқыштар үшін – қапсырмалардың барлық парақшалары үшін және барлық кемелердегі қаттылық қабырғалары үшін 2 мм;</w:t>
      </w:r>
    </w:p>
    <w:p>
      <w:pPr>
        <w:spacing w:after="0"/>
        <w:ind w:left="0"/>
        <w:jc w:val="both"/>
      </w:pPr>
      <w:r>
        <w:rPr>
          <w:rFonts w:ascii="Times New Roman"/>
          <w:b w:val="false"/>
          <w:i w:val="false"/>
          <w:color w:val="000000"/>
          <w:sz w:val="28"/>
        </w:rPr>
        <w:t>
      қорапты жапқыштар үшін – қапсырманың жоғарғы және төменгі парақшалары үшін 2 мм және жаппай тасымалдайтын, рудотасымалдаушы және аралас тасымалдаудағы кемелердің ішкі байланыстары үшін 1,5 мм және қапсырманың жоғарғы және төменгі беткейлері үшін – 1,5, сондай-ақ басқа кемелердегі басқа байланыстар үшін 1,0 мм;</w:t>
      </w:r>
    </w:p>
    <w:p>
      <w:pPr>
        <w:spacing w:after="0"/>
        <w:ind w:left="0"/>
        <w:jc w:val="both"/>
      </w:pPr>
      <w:r>
        <w:rPr>
          <w:rFonts w:ascii="Times New Roman"/>
          <w:b w:val="false"/>
          <w:i w:val="false"/>
          <w:color w:val="000000"/>
          <w:sz w:val="28"/>
        </w:rPr>
        <w:t>
      контейнерлерді тасымалдауға арналған жұмырмалы түрдегі жүк трюмдарының люк жапқыштарына жоғарыда аталған коррозионды қосылулар орнына 1,0 мм үстеме қолданылады.</w:t>
      </w:r>
    </w:p>
    <w:p>
      <w:pPr>
        <w:spacing w:after="0"/>
        <w:ind w:left="0"/>
        <w:jc w:val="both"/>
      </w:pPr>
      <w:r>
        <w:rPr>
          <w:rFonts w:ascii="Times New Roman"/>
          <w:b w:val="false"/>
          <w:i w:val="false"/>
          <w:color w:val="000000"/>
          <w:sz w:val="28"/>
        </w:rPr>
        <w:t>
      Ескертпе. Люк қақпақтарын есептеу және майыстыру кезінде жапқыштың беткейіне түсетін қысым 1,0 g тең болып келетін алаң және тікелей күшейтілім салмағының бірлігінен алғанда жоғарыда көрсетілген есептік жүктемеден есептелінеді.</w:t>
      </w:r>
    </w:p>
    <w:bookmarkStart w:name="z202" w:id="199"/>
    <w:p>
      <w:pPr>
        <w:spacing w:after="0"/>
        <w:ind w:left="0"/>
        <w:jc w:val="both"/>
      </w:pPr>
      <w:r>
        <w:rPr>
          <w:rFonts w:ascii="Times New Roman"/>
          <w:b w:val="false"/>
          <w:i w:val="false"/>
          <w:color w:val="000000"/>
          <w:sz w:val="28"/>
        </w:rPr>
        <w:t>
      94. Теңіздің әсері кезінде қапсырма және тығыздауларға қарағанда жапқыштардың нығайту және оларды су өткізбейтін құрал, Кеме қатынасы тіркелімімен мақұлдануы тиіс.</w:t>
      </w:r>
    </w:p>
    <w:bookmarkEnd w:id="199"/>
    <w:bookmarkStart w:name="z203" w:id="200"/>
    <w:p>
      <w:pPr>
        <w:spacing w:after="0"/>
        <w:ind w:left="0"/>
        <w:jc w:val="both"/>
      </w:pPr>
      <w:r>
        <w:rPr>
          <w:rFonts w:ascii="Times New Roman"/>
          <w:b w:val="false"/>
          <w:i w:val="false"/>
          <w:color w:val="000000"/>
          <w:sz w:val="28"/>
        </w:rPr>
        <w:t>
      95. Комингстерге тіреліп тұратын люк жапқыштары теңіздің кез келген жағдайында көлденең жүктемелерге қарсы тұратындай қабілеті бар құралдармен бекітіледі.</w:t>
      </w:r>
    </w:p>
    <w:bookmarkEnd w:id="200"/>
    <w:bookmarkStart w:name="z204" w:id="201"/>
    <w:p>
      <w:pPr>
        <w:spacing w:after="0"/>
        <w:ind w:left="0"/>
        <w:jc w:val="both"/>
      </w:pPr>
      <w:r>
        <w:rPr>
          <w:rFonts w:ascii="Times New Roman"/>
          <w:b w:val="false"/>
          <w:i w:val="false"/>
          <w:color w:val="000000"/>
          <w:sz w:val="28"/>
        </w:rPr>
        <w:t>
      96. 1 және 2-аудандарда орналасқан машиналық бөлімшелерге апаратын саңылаулар тиісті қапсырмамен өңделіп, мықты болаттан жасалған шахталармен тұрақты қорғалуы тиіс. Егер осы шахталар Кеме қатынасы тіркелімімен мақұлданған болаттан жасалған шахталармен, жәшіктермен және рубкалармен қорғалмаған болса, олардың беріктілігі арнайы қаралады.</w:t>
      </w:r>
    </w:p>
    <w:bookmarkEnd w:id="201"/>
    <w:p>
      <w:pPr>
        <w:spacing w:after="0"/>
        <w:ind w:left="0"/>
        <w:jc w:val="both"/>
      </w:pPr>
      <w:r>
        <w:rPr>
          <w:rFonts w:ascii="Times New Roman"/>
          <w:b w:val="false"/>
          <w:i w:val="false"/>
          <w:color w:val="000000"/>
          <w:sz w:val="28"/>
        </w:rPr>
        <w:t>
      Мұндай шахталарға кіретін есіктер осы Қағиданың 80-тармағын қанағаттандыруы тиіс.</w:t>
      </w:r>
    </w:p>
    <w:p>
      <w:pPr>
        <w:spacing w:after="0"/>
        <w:ind w:left="0"/>
        <w:jc w:val="both"/>
      </w:pPr>
      <w:r>
        <w:rPr>
          <w:rFonts w:ascii="Times New Roman"/>
          <w:b w:val="false"/>
          <w:i w:val="false"/>
          <w:color w:val="000000"/>
          <w:sz w:val="28"/>
        </w:rPr>
        <w:t>
      Комингстердің биіктігі 1-ауданда орналасқан саңылауларға арналған палуба төсенішінен алғанда 600 мм-ден кем болмауы тиіс және 2-ауданда орналасқан саңылаулар үшін 380 мм-ден кем болмауы тиіс. Мұндай шахталардағы басқа да саңылаулар өз орындарында үнемі бекітіліп тұрған теңдес жапқыштармен бекітіледі.</w:t>
      </w:r>
    </w:p>
    <w:p>
      <w:pPr>
        <w:spacing w:after="0"/>
        <w:ind w:left="0"/>
        <w:jc w:val="both"/>
      </w:pPr>
      <w:r>
        <w:rPr>
          <w:rFonts w:ascii="Times New Roman"/>
          <w:b w:val="false"/>
          <w:i w:val="false"/>
          <w:color w:val="000000"/>
          <w:sz w:val="28"/>
        </w:rPr>
        <w:t>
      Осы Қағиданың 162 немесе 163-тармақтарына сәйкес кемеде азайтылған су үсті борты тағайындалса, және олар басқа құрылғылармен қорғалмаса, мұндай шахталарда осы Қағиданың 73-тармағына жауап беретін екі реттік есіктер орналастырылады. Ішкі есіктердің комингстері сыртқы есік комингсінен 600 мм болатын комингстен қарағанда 230 мм биіктікте болу көзделеді.</w:t>
      </w:r>
    </w:p>
    <w:bookmarkStart w:name="z205" w:id="202"/>
    <w:p>
      <w:pPr>
        <w:spacing w:after="0"/>
        <w:ind w:left="0"/>
        <w:jc w:val="both"/>
      </w:pPr>
      <w:r>
        <w:rPr>
          <w:rFonts w:ascii="Times New Roman"/>
          <w:b w:val="false"/>
          <w:i w:val="false"/>
          <w:color w:val="000000"/>
          <w:sz w:val="28"/>
        </w:rPr>
        <w:t>
      97. Қазан люктерінің, түтін құбырларының және желдеткіштердің комингстері су үсті бортының ашық палубаларында немесе қондырма палуба үстіне қаншалықты мақсаттылыққа сай және жүзеге асырылатындай жоғары көтерілуі тиіс. Қазанды люктердің саңылауларының болаттан немесе соған тең болып келетін басқа да материалдардан жасалған берік жапқыштары болуы тиіс. Жапқыштар теңіз әсері кезінде су өткізбеуді қамтамасыз етеді.</w:t>
      </w:r>
    </w:p>
    <w:bookmarkEnd w:id="202"/>
    <w:p>
      <w:pPr>
        <w:spacing w:after="0"/>
        <w:ind w:left="0"/>
        <w:jc w:val="both"/>
      </w:pPr>
      <w:r>
        <w:rPr>
          <w:rFonts w:ascii="Times New Roman"/>
          <w:b w:val="false"/>
          <w:i w:val="false"/>
          <w:color w:val="000000"/>
          <w:sz w:val="28"/>
        </w:rPr>
        <w:t>
      Егер машиналық бөлімше желдеткіші комингісінің биіктігі немесе авариялық генераторлардың үй-жайлары осы Қағиданың 104-тармақтарының талаптарын қанағаттандырмаса, онда осы Қағиданың 105-тармағына сәйкес талап етілетін су өткізбейтін жапқыштар осы үй-жайлардың үздіксіз баламалылығын кепілдендіретін басқа да соған келетін құралдармен құбылып қолданылады.</w:t>
      </w:r>
    </w:p>
    <w:p>
      <w:pPr>
        <w:spacing w:after="0"/>
        <w:ind w:left="0"/>
        <w:jc w:val="both"/>
      </w:pPr>
      <w:r>
        <w:rPr>
          <w:rFonts w:ascii="Times New Roman"/>
          <w:b w:val="false"/>
          <w:i w:val="false"/>
          <w:color w:val="000000"/>
          <w:sz w:val="28"/>
        </w:rPr>
        <w:t>
      Авариялық генератор үй-жайын үздіксіз ауамен қамтуға қажетті желдеткіштер егер олар жүзбелі болса және орнықтылық есебі кезінде төмен қарай бағытталған саңылауларды қорғаса, олардың жеткілікті биіктіктегі комингістері болуы тиіс және бұлар осы Қағиданың 104-тармағының талаптарына жауап беруі тиіс.</w:t>
      </w:r>
    </w:p>
    <w:bookmarkStart w:name="z206" w:id="203"/>
    <w:p>
      <w:pPr>
        <w:spacing w:after="0"/>
        <w:ind w:left="0"/>
        <w:jc w:val="both"/>
      </w:pPr>
      <w:r>
        <w:rPr>
          <w:rFonts w:ascii="Times New Roman"/>
          <w:b w:val="false"/>
          <w:i w:val="false"/>
          <w:color w:val="000000"/>
          <w:sz w:val="28"/>
        </w:rPr>
        <w:t>
      98. 1 және 2-аудандары немесе кез келген қондырмада орналасқан түтікшелер мен комингісіз үлкен емес люктер, жабық люктерді қоспағанда, су өткізбеуді қамтамасыз ететін берік жапқыштармен жабылуы тиіс. Жақын орналасқан бұрандалармен бекітілмеген қақпақшалар шарнирлерінде немесе Кеме қатынасы тіркелімімен мақұлданған кез келген басқа материалда бекітілуі тиіс.</w:t>
      </w:r>
    </w:p>
    <w:bookmarkEnd w:id="203"/>
    <w:bookmarkStart w:name="z207" w:id="204"/>
    <w:p>
      <w:pPr>
        <w:spacing w:after="0"/>
        <w:ind w:left="0"/>
        <w:jc w:val="both"/>
      </w:pPr>
      <w:r>
        <w:rPr>
          <w:rFonts w:ascii="Times New Roman"/>
          <w:b w:val="false"/>
          <w:i w:val="false"/>
          <w:color w:val="000000"/>
          <w:sz w:val="28"/>
        </w:rPr>
        <w:t>
      99. Машиналық бөлімшелердегі саңылаулар люктерін қоспағанда, су үсті бортының палубасындағы басқа да саңылаулар жабық қондырмамен, тұтқамен немесе беріктілігі тең болып келетін басқа да тамбурмен қорғалуы тиіс. Су үсті бортының палубасының астыңғы жағында немесе жабық қондырма шегіндегі үй-жайда орналасқан үй-жайға кіруге жол беретін ашық палубадағы мұндай кез келген қуыстар берік тұтқамен немесе ашылмалы тамбурмен қорғалады.</w:t>
      </w:r>
    </w:p>
    <w:bookmarkEnd w:id="204"/>
    <w:p>
      <w:pPr>
        <w:spacing w:after="0"/>
        <w:ind w:left="0"/>
        <w:jc w:val="both"/>
      </w:pPr>
      <w:r>
        <w:rPr>
          <w:rFonts w:ascii="Times New Roman"/>
          <w:b w:val="false"/>
          <w:i w:val="false"/>
          <w:color w:val="000000"/>
          <w:sz w:val="28"/>
        </w:rPr>
        <w:t>
      Мұндай рубкалардағы есік саңылаулары немесе осы тамбурларға ұқсайтын есіктер осы Қағиданың 73-тармағының талаптарын қанағаттандыратын есіктермен жабдықталады.</w:t>
      </w:r>
    </w:p>
    <w:p>
      <w:pPr>
        <w:spacing w:after="0"/>
        <w:ind w:left="0"/>
        <w:jc w:val="both"/>
      </w:pPr>
      <w:r>
        <w:rPr>
          <w:rFonts w:ascii="Times New Roman"/>
          <w:b w:val="false"/>
          <w:i w:val="false"/>
          <w:color w:val="000000"/>
          <w:sz w:val="28"/>
        </w:rPr>
        <w:t>
      Егер рубка ішіндегі саңылау беріктілікті талап ететін ұқсас тамбурлармен қорғалған болса, және осы Қағиданың 71-72-тармағының талаптарын қанағаттандырған болса, тұтқаның ішкі саңылаулары осы талаптарға жауап бере алмайды.</w:t>
      </w:r>
    </w:p>
    <w:p>
      <w:pPr>
        <w:spacing w:after="0"/>
        <w:ind w:left="0"/>
        <w:jc w:val="both"/>
      </w:pPr>
      <w:r>
        <w:rPr>
          <w:rFonts w:ascii="Times New Roman"/>
          <w:b w:val="false"/>
          <w:i w:val="false"/>
          <w:color w:val="000000"/>
          <w:sz w:val="28"/>
        </w:rPr>
        <w:t>
      Қондырманың стандартты биіктігіне кем емес іспеттес биіктіктегі берік рубканың жоғарғы төсеніштегі саңылауын берік рубкамен немесе осыған ұқсас тамбурмен қорғамауға рұқсат етіледі, егер мұндай рубка, квартердектің стандартты биіктігінен кем емес биіктігі бар жоғарыланған квартердекте немесе қондырмада орналасса. Көрсетілген саңылауларда Кеме қатынасы тіркелімімен мақұлданған жабқыштары болуы тиіс.</w:t>
      </w:r>
    </w:p>
    <w:bookmarkStart w:name="z208" w:id="205"/>
    <w:p>
      <w:pPr>
        <w:spacing w:after="0"/>
        <w:ind w:left="0"/>
        <w:jc w:val="both"/>
      </w:pPr>
      <w:r>
        <w:rPr>
          <w:rFonts w:ascii="Times New Roman"/>
          <w:b w:val="false"/>
          <w:i w:val="false"/>
          <w:color w:val="000000"/>
          <w:sz w:val="28"/>
        </w:rPr>
        <w:t>
      100. Ортаңғы қондырманың және юттың есік кескіндері комингстерінің биіктігі егер соңғысы жабық қондырмаларға қойылған талаптарға сәйкес келсе, қосымша құралдардың болуы туралы рұқсаттан басқа, ол 600 мм-ден кем болмауы тиіс.</w:t>
      </w:r>
    </w:p>
    <w:bookmarkEnd w:id="205"/>
    <w:p>
      <w:pPr>
        <w:spacing w:after="0"/>
        <w:ind w:left="0"/>
        <w:jc w:val="both"/>
      </w:pPr>
      <w:r>
        <w:rPr>
          <w:rFonts w:ascii="Times New Roman"/>
          <w:b w:val="false"/>
          <w:i w:val="false"/>
          <w:color w:val="000000"/>
          <w:sz w:val="28"/>
        </w:rPr>
        <w:t>
      Ұқсас тамбурлардың аралықтарындағы есік кескіндері комингстерінің су үсті бортының палубасының үстінде орналасқан биіктігі қол жетімділіктің қосымша талаптарының бар болуында 600 мм-ден кем болмауы тиіс.</w:t>
      </w:r>
    </w:p>
    <w:p>
      <w:pPr>
        <w:spacing w:after="0"/>
        <w:ind w:left="0"/>
        <w:jc w:val="both"/>
      </w:pPr>
      <w:r>
        <w:rPr>
          <w:rFonts w:ascii="Times New Roman"/>
          <w:b w:val="false"/>
          <w:i w:val="false"/>
          <w:color w:val="000000"/>
          <w:sz w:val="28"/>
        </w:rPr>
        <w:t>
      Су үсті борты палубасының астында орналасқан ұқсас тамбурлардың аралықтарындағы есік кескіндері комингстерінің биіктігі 1-аудандарда 600 мм ден және 2-ауданда 380 мм-ден кем болмауы тиіс.</w:t>
      </w:r>
    </w:p>
    <w:p>
      <w:pPr>
        <w:spacing w:after="0"/>
        <w:ind w:left="0"/>
        <w:jc w:val="both"/>
      </w:pPr>
      <w:r>
        <w:rPr>
          <w:rFonts w:ascii="Times New Roman"/>
          <w:b w:val="false"/>
          <w:i w:val="false"/>
          <w:color w:val="000000"/>
          <w:sz w:val="28"/>
        </w:rPr>
        <w:t>
      Рубка аралығындағы су үсті бортының палубасының астында орналасқан үй-жайға апаратын есік кескіндері комингсінің биіктігі мыналардан кем болмауы тиіс:</w:t>
      </w:r>
    </w:p>
    <w:p>
      <w:pPr>
        <w:spacing w:after="0"/>
        <w:ind w:left="0"/>
        <w:jc w:val="both"/>
      </w:pPr>
      <w:r>
        <w:rPr>
          <w:rFonts w:ascii="Times New Roman"/>
          <w:b w:val="false"/>
          <w:i w:val="false"/>
          <w:color w:val="000000"/>
          <w:sz w:val="28"/>
        </w:rPr>
        <w:t>
      егер жоғарыда орналасқан палубаға қосымша қол жеткізу қамтамасыз етілмеген болса 1-ауданда 600 м;</w:t>
      </w:r>
    </w:p>
    <w:p>
      <w:pPr>
        <w:spacing w:after="0"/>
        <w:ind w:left="0"/>
        <w:jc w:val="both"/>
      </w:pPr>
      <w:r>
        <w:rPr>
          <w:rFonts w:ascii="Times New Roman"/>
          <w:b w:val="false"/>
          <w:i w:val="false"/>
          <w:color w:val="000000"/>
          <w:sz w:val="28"/>
        </w:rPr>
        <w:t>
      егер осындай қосымша қол жеткізу болса ол 2-ауданда 380 мм ден кем болмауы тиіс.</w:t>
      </w:r>
    </w:p>
    <w:bookmarkStart w:name="z209" w:id="206"/>
    <w:p>
      <w:pPr>
        <w:spacing w:after="0"/>
        <w:ind w:left="0"/>
        <w:jc w:val="both"/>
      </w:pPr>
      <w:r>
        <w:rPr>
          <w:rFonts w:ascii="Times New Roman"/>
          <w:b w:val="false"/>
          <w:i w:val="false"/>
          <w:color w:val="000000"/>
          <w:sz w:val="28"/>
        </w:rPr>
        <w:t>
      101. Егер қондырманың, рубканың және ұқсас тамбурдың беріктілігі осы Қағиданың 72-74-тармақтарының талаптарына жауап бермесе және сондағы жабылатын құралдар 72-74, 97, 98 және 125-134-тармақтардың талаптарына сәйкес келмесе, онда мұндай қондырманың ішінде орналасқан саңылаулар ашық палубада жабылмаған тәріздес қаралуы тиіс.</w:t>
      </w:r>
    </w:p>
    <w:bookmarkEnd w:id="206"/>
    <w:bookmarkStart w:name="z210" w:id="207"/>
    <w:p>
      <w:pPr>
        <w:spacing w:after="0"/>
        <w:ind w:left="0"/>
        <w:jc w:val="both"/>
      </w:pPr>
      <w:r>
        <w:rPr>
          <w:rFonts w:ascii="Times New Roman"/>
          <w:b w:val="false"/>
          <w:i w:val="false"/>
          <w:color w:val="000000"/>
          <w:sz w:val="28"/>
        </w:rPr>
        <w:t>
      102. 1 немесе 2-аудандарда орналасқан су үсті борты палубасының астында немесе жабық қондырма палубаларының астындағы үй-жай желдеткіштері палубаға сенімді бекітілген болаттан немесе басқа да соған тең материалдан жасалған берік конструкциялы комингісі болуы тиіс.</w:t>
      </w:r>
    </w:p>
    <w:bookmarkEnd w:id="207"/>
    <w:p>
      <w:pPr>
        <w:spacing w:after="0"/>
        <w:ind w:left="0"/>
        <w:jc w:val="both"/>
      </w:pPr>
      <w:r>
        <w:rPr>
          <w:rFonts w:ascii="Times New Roman"/>
          <w:b w:val="false"/>
          <w:i w:val="false"/>
          <w:color w:val="000000"/>
          <w:sz w:val="28"/>
        </w:rPr>
        <w:t>
      1-ауданда орналасқан желдеткіштер палубаның төсеніші үстінен 900 мм кем болмайтын биіктіктегі комингстері болуы тиіс; 2-ауданда комингстер палуба төсенішінен алғанда 760 мм кем болмауы тиіс.</w:t>
      </w:r>
    </w:p>
    <w:p>
      <w:pPr>
        <w:spacing w:after="0"/>
        <w:ind w:left="0"/>
        <w:jc w:val="both"/>
      </w:pPr>
      <w:r>
        <w:rPr>
          <w:rFonts w:ascii="Times New Roman"/>
          <w:b w:val="false"/>
          <w:i w:val="false"/>
          <w:color w:val="000000"/>
          <w:sz w:val="28"/>
        </w:rPr>
        <w:t>
      Желдеткіштердің комингстерінің кішірею мүмкіндігі әрбір жағдайда Кеме қатынасы тіркелімінің арнайы қарауындағы нәрсе болып табылады.</w:t>
      </w:r>
    </w:p>
    <w:p>
      <w:pPr>
        <w:spacing w:after="0"/>
        <w:ind w:left="0"/>
        <w:jc w:val="both"/>
      </w:pPr>
      <w:r>
        <w:rPr>
          <w:rFonts w:ascii="Times New Roman"/>
          <w:b w:val="false"/>
          <w:i w:val="false"/>
          <w:color w:val="000000"/>
          <w:sz w:val="28"/>
        </w:rPr>
        <w:t>
      Егер қандайда бір желдеткіштің комингісінің желдеткіші 900 мм-ден асып кетсе, ол арнайы бекітіледі.</w:t>
      </w:r>
    </w:p>
    <w:bookmarkStart w:name="z211" w:id="208"/>
    <w:p>
      <w:pPr>
        <w:spacing w:after="0"/>
        <w:ind w:left="0"/>
        <w:jc w:val="both"/>
      </w:pPr>
      <w:r>
        <w:rPr>
          <w:rFonts w:ascii="Times New Roman"/>
          <w:b w:val="false"/>
          <w:i w:val="false"/>
          <w:color w:val="000000"/>
          <w:sz w:val="28"/>
        </w:rPr>
        <w:t>
      103. Ашық қондырма арқылы өтетін желдеткіштер су үсті борты палубасында болаттан немесе басқа да берік материалдан жасалған комингстерге ие болуы тиіс.</w:t>
      </w:r>
    </w:p>
    <w:bookmarkEnd w:id="208"/>
    <w:bookmarkStart w:name="z212" w:id="209"/>
    <w:p>
      <w:pPr>
        <w:spacing w:after="0"/>
        <w:ind w:left="0"/>
        <w:jc w:val="both"/>
      </w:pPr>
      <w:r>
        <w:rPr>
          <w:rFonts w:ascii="Times New Roman"/>
          <w:b w:val="false"/>
          <w:i w:val="false"/>
          <w:color w:val="000000"/>
          <w:sz w:val="28"/>
        </w:rPr>
        <w:t>
      104. Комингісі палубадан 4,5 м жоғары болып келетін 1-ауданда орналасқан желдеткіштер және комингісі палубадан 2,3 м жоғары болып келетін 2-ауданда орналасқан желдеткіштерде жабылатын құрылғылары болмайды.</w:t>
      </w:r>
    </w:p>
    <w:bookmarkEnd w:id="209"/>
    <w:bookmarkStart w:name="z213" w:id="210"/>
    <w:p>
      <w:pPr>
        <w:spacing w:after="0"/>
        <w:ind w:left="0"/>
        <w:jc w:val="both"/>
      </w:pPr>
      <w:r>
        <w:rPr>
          <w:rFonts w:ascii="Times New Roman"/>
          <w:b w:val="false"/>
          <w:i w:val="false"/>
          <w:color w:val="000000"/>
          <w:sz w:val="28"/>
        </w:rPr>
        <w:t>
      105. Осы Қағиданың 104-тармағында көрсетілген желдеткіштерден басқа, желдеткіштердің саңылаулары теңіз әсері кезінде су өткізбейтін сенімді жабылатын құрылғылармен жабылуы тиіс. Ұзындығы 100 м кіші болатын кемелерде жабылатын құралдары үнемі бекітіліп тұруы тиіс. Егер басқа кемелерде бұлар көзделмесе, жабылатын құрылғылар оларға арналған ыңғайлы жерлерде сақталады.</w:t>
      </w:r>
    </w:p>
    <w:bookmarkEnd w:id="210"/>
    <w:p>
      <w:pPr>
        <w:spacing w:after="0"/>
        <w:ind w:left="0"/>
        <w:jc w:val="both"/>
      </w:pPr>
      <w:r>
        <w:rPr>
          <w:rFonts w:ascii="Times New Roman"/>
          <w:b w:val="false"/>
          <w:i w:val="false"/>
          <w:color w:val="000000"/>
          <w:sz w:val="28"/>
        </w:rPr>
        <w:t>
      Жабылатын құрылғылар болаттан немесе соған тәріздес басқа да материалдардан жасалады. 1 және 2-аудандарда ағаштан жасалған тығындарды және желенді тыстарды қолдануға тыйым салынады.</w:t>
      </w:r>
    </w:p>
    <w:bookmarkStart w:name="z214" w:id="211"/>
    <w:p>
      <w:pPr>
        <w:spacing w:after="0"/>
        <w:ind w:left="0"/>
        <w:jc w:val="both"/>
      </w:pPr>
      <w:r>
        <w:rPr>
          <w:rFonts w:ascii="Times New Roman"/>
          <w:b w:val="false"/>
          <w:i w:val="false"/>
          <w:color w:val="000000"/>
          <w:sz w:val="28"/>
        </w:rPr>
        <w:t>
      106. Егер балласты немесе басқа да цистерналардың әуе құбырлары су үсті борты палубасының немесе қондырманың үстіне қарай жоғарыласа, онда мұндай құбырлардың шығып тұратын бөліктері берік конструкциядан көзделеді. Сұйықтық жерге ағып түсетін палубадан бастап қуыстың төменгі беткейіндегі биіктік су үсті борты палубасында 760 мм кем болмауы қондырма палубасы үстінде 450 мм-ден кем болмауы көзделеді. Егер мұндай биіктік кемедегі жұмысқа кедергі болатын болса, онда егер жабық құрылғылар, биіктікті ақтайтын болса, онда одан кіші биіктік мақұлданады. Әуе құбырларының ұштары цистернаға судың келіп түсуіне жол бермейтін арнайы жабылатын және үнемі жабық тұратын құрылғымен жабдықталуы тиіс. Ашық палубада орналасқан әуе құбырларының ұштарының жабылатын құрылғылары автоматты түрде қолданыста болуы тиіс. Танкерлерде тыныс алу клапандарын қолдануға рұқсат етіледі.</w:t>
      </w:r>
    </w:p>
    <w:bookmarkEnd w:id="211"/>
    <w:bookmarkStart w:name="z215" w:id="212"/>
    <w:p>
      <w:pPr>
        <w:spacing w:after="0"/>
        <w:ind w:left="0"/>
        <w:jc w:val="both"/>
      </w:pPr>
      <w:r>
        <w:rPr>
          <w:rFonts w:ascii="Times New Roman"/>
          <w:b w:val="false"/>
          <w:i w:val="false"/>
          <w:color w:val="000000"/>
          <w:sz w:val="28"/>
        </w:rPr>
        <w:t>
      107. Су үсті борты палубасының төменгі жағында орналасқан жүк порттары мен соған іспеттес басқа да саңылаулар су өткізбейтіндей және корпустың қоршалып жасалған қапсырмасына сәйкес келетін берік конструкциядан жасалған есіктермен жабдықталуы тиіс.</w:t>
      </w:r>
    </w:p>
    <w:bookmarkEnd w:id="212"/>
    <w:p>
      <w:pPr>
        <w:spacing w:after="0"/>
        <w:ind w:left="0"/>
        <w:jc w:val="both"/>
      </w:pPr>
      <w:r>
        <w:rPr>
          <w:rFonts w:ascii="Times New Roman"/>
          <w:b w:val="false"/>
          <w:i w:val="false"/>
          <w:color w:val="000000"/>
          <w:sz w:val="28"/>
        </w:rPr>
        <w:t>
      Мұндай саңылаулардың саны осы конструкцияда кемені пайдалану кезінде мүмкіндігінше азайтылып, соған сәйкес болып келуі тиіс.</w:t>
      </w:r>
    </w:p>
    <w:p>
      <w:pPr>
        <w:spacing w:after="0"/>
        <w:ind w:left="0"/>
        <w:jc w:val="both"/>
      </w:pPr>
      <w:r>
        <w:rPr>
          <w:rFonts w:ascii="Times New Roman"/>
          <w:b w:val="false"/>
          <w:i w:val="false"/>
          <w:color w:val="000000"/>
          <w:sz w:val="28"/>
        </w:rPr>
        <w:t>
      Саңылаудың төменгі жиегі борттың су үсті бортының палубасына қарама қарсы өткізілген кемеге тағайындалған ең биік жүк маркасының жоғарғы палубасынан төмен емес көзделеді. Егер Кеме қатынасы тіркеліміне кемені пайдалану кезінде оның қауіпсіздігі сақталатындығы дәлелденсе, саңылаулар аса төмен орналасуы ерекше жағдайларда рұқсат етіледі.</w:t>
      </w:r>
    </w:p>
    <w:p>
      <w:pPr>
        <w:spacing w:after="0"/>
        <w:ind w:left="0"/>
        <w:jc w:val="both"/>
      </w:pPr>
      <w:r>
        <w:rPr>
          <w:rFonts w:ascii="Times New Roman"/>
          <w:b w:val="false"/>
          <w:i w:val="false"/>
          <w:color w:val="000000"/>
          <w:sz w:val="28"/>
        </w:rPr>
        <w:t>
      Мұндай жағдайларда есіктер арасындағы үй-жайға судың келіп түсуін көрсететін теңдес болып келетін ішкі су өткізбейтін есіктер және жеңіл қол жетімді клапанда орнатумен кептірілетін және басқа да Кеме қатынасы тіркелімімен мақұлданған әдістер қолданылады. Сыртқы есіктер әдеттегідей сыртқа қарай ашылуы тиіс.</w:t>
      </w:r>
    </w:p>
    <w:bookmarkStart w:name="z216" w:id="213"/>
    <w:p>
      <w:pPr>
        <w:spacing w:after="0"/>
        <w:ind w:left="0"/>
        <w:jc w:val="both"/>
      </w:pPr>
      <w:r>
        <w:rPr>
          <w:rFonts w:ascii="Times New Roman"/>
          <w:b w:val="false"/>
          <w:i w:val="false"/>
          <w:color w:val="000000"/>
          <w:sz w:val="28"/>
        </w:rPr>
        <w:t>
      108. Үлкен мөлшердегі артқы, алдыңғы және борт есіктерін ашу егер қолға арналған құрылғы осы мақсат үшін қол жетімді және ыңғайлы болмаса, әдеттегі жағдайларда энергия өнімінің жетектері көмегімен жүргізіледі.</w:t>
      </w:r>
    </w:p>
    <w:bookmarkEnd w:id="213"/>
    <w:p>
      <w:pPr>
        <w:spacing w:after="0"/>
        <w:ind w:left="0"/>
        <w:jc w:val="both"/>
      </w:pPr>
      <w:r>
        <w:rPr>
          <w:rFonts w:ascii="Times New Roman"/>
          <w:b w:val="false"/>
          <w:i w:val="false"/>
          <w:color w:val="000000"/>
          <w:sz w:val="28"/>
        </w:rPr>
        <w:t>
      Энергия көзінің жетектері қатарынан шығу кезінде есіктер сол қалпында қалдырылуына қатысты шаралар қолданылуы тиіс.</w:t>
      </w:r>
    </w:p>
    <w:bookmarkStart w:name="z217" w:id="214"/>
    <w:p>
      <w:pPr>
        <w:spacing w:after="0"/>
        <w:ind w:left="0"/>
        <w:jc w:val="both"/>
      </w:pPr>
      <w:r>
        <w:rPr>
          <w:rFonts w:ascii="Times New Roman"/>
          <w:b w:val="false"/>
          <w:i w:val="false"/>
          <w:color w:val="000000"/>
          <w:sz w:val="28"/>
        </w:rPr>
        <w:t>
      109. Осы Қағиданың 110-тармағында көрсетілгендерді қоспағанда, осы Қағиданың 72-134-тармақтарына сәйкес жабдықталған есіктер су үсті борты палубасынан төмен немесе тұтқалардан сонымен қатар су үсті палубасында орналасқан үй-жайдан алынған кеменің ішкі қапсырмалануындағы құйылу саңылаулары кеменің ішіне судың өтпейтінін қамтамасыз ететін тұрақты да берік құрылғылармен жабдықталуы тиіс.</w:t>
      </w:r>
    </w:p>
    <w:bookmarkEnd w:id="214"/>
    <w:p>
      <w:pPr>
        <w:spacing w:after="0"/>
        <w:ind w:left="0"/>
        <w:jc w:val="both"/>
      </w:pPr>
      <w:r>
        <w:rPr>
          <w:rFonts w:ascii="Times New Roman"/>
          <w:b w:val="false"/>
          <w:i w:val="false"/>
          <w:color w:val="000000"/>
          <w:sz w:val="28"/>
        </w:rPr>
        <w:t>
      Көрсетілген үй-жайларда ашық ұштары бар әр құятын саңылаулар бөліктерін бөлу кезінде белгі алатын кемелерге арналған аралық палубасынан жоғары орналасқан оны орнынан мәжбүрлеп жабатын қайтарылмайтын клапанмен жабдықталған болуы тиіс. Мәжбүрлеп жабу клапанымен басқару құралы жеңіл қол жетімді болуы тиіс және клапанның ашық және жабық екендігін көрсететін көрсеткішпен орнатылуы қажет.</w:t>
      </w:r>
    </w:p>
    <w:p>
      <w:pPr>
        <w:spacing w:after="0"/>
        <w:ind w:left="0"/>
        <w:jc w:val="both"/>
      </w:pPr>
      <w:r>
        <w:rPr>
          <w:rFonts w:ascii="Times New Roman"/>
          <w:b w:val="false"/>
          <w:i w:val="false"/>
          <w:color w:val="000000"/>
          <w:sz w:val="28"/>
        </w:rPr>
        <w:t>
      Мәжбүрлеп жабылатын қайтарылмайтын клапанның орнына аралық қондырма палубасынан алғанда жетегі немесе тиісінше су үсті борты палубасынан алғандағы тірегі болатын қайтарылмайтын және тірек клапаны орналастырылады.</w:t>
      </w:r>
    </w:p>
    <w:p>
      <w:pPr>
        <w:spacing w:after="0"/>
        <w:ind w:left="0"/>
        <w:jc w:val="both"/>
      </w:pPr>
      <w:r>
        <w:rPr>
          <w:rFonts w:ascii="Times New Roman"/>
          <w:b w:val="false"/>
          <w:i w:val="false"/>
          <w:color w:val="000000"/>
          <w:sz w:val="28"/>
        </w:rPr>
        <w:t>
      Санитарлы құятын клапандар жетектерін және вахта орналасқан машиналық бөлімшелер бөлігіне борттан сыртқа қарай шығарылатын шпигаттардан бөліктерге бөлу белгісін алмайтын кемелер жергілікті деп аталады.</w:t>
      </w:r>
    </w:p>
    <w:p>
      <w:pPr>
        <w:spacing w:after="0"/>
        <w:ind w:left="0"/>
        <w:jc w:val="both"/>
      </w:pPr>
      <w:r>
        <w:rPr>
          <w:rFonts w:ascii="Times New Roman"/>
          <w:b w:val="false"/>
          <w:i w:val="false"/>
          <w:color w:val="000000"/>
          <w:sz w:val="28"/>
        </w:rPr>
        <w:t>
      Егер жазғы жүк ватерсызықтың ара қашықтығы тікелей (орман су үсті бортымен) кеме ішіндегі құятын құбырдың ұшынан алғанда 0,01 асатын болса, құятын құбырларға мәжбүрсіз жабылатын екі клапан орналастырылады.</w:t>
      </w:r>
    </w:p>
    <w:p>
      <w:pPr>
        <w:spacing w:after="0"/>
        <w:ind w:left="0"/>
        <w:jc w:val="both"/>
      </w:pPr>
      <w:r>
        <w:rPr>
          <w:rFonts w:ascii="Times New Roman"/>
          <w:b w:val="false"/>
          <w:i w:val="false"/>
          <w:color w:val="000000"/>
          <w:sz w:val="28"/>
        </w:rPr>
        <w:t>
      Сонымен қатар бір клапан бортқа орналастырылуы тиіс, ал екіншісі осы кемеге шекті болып табылатын пайдалану кезінде қол жетімді болып келетін орында ең жоғарғы ватерсызықта орналастырылуы тиіс. Егер екі қайтарылмайтын клапандар арасында жергілікті жетекті клапан орналасса, борттан сыртқа шығатын екінші клапан осы кеме шекті болып келетін ащы суда ең жоғарғы ватерсызықтан төмен орнатылуы тиіс.</w:t>
      </w:r>
    </w:p>
    <w:p>
      <w:pPr>
        <w:spacing w:after="0"/>
        <w:ind w:left="0"/>
        <w:jc w:val="both"/>
      </w:pPr>
      <w:r>
        <w:rPr>
          <w:rFonts w:ascii="Times New Roman"/>
          <w:b w:val="false"/>
          <w:i w:val="false"/>
          <w:color w:val="000000"/>
          <w:sz w:val="28"/>
        </w:rPr>
        <w:t>
      Егер көрсетілген қашықтық құятын құбырдың ашық ұшына дейін 0,02 асып түсетін болса, онда борт жанына мәжбүрлеп жабылмайтын тағы бір клапанды орналастыру рұқсат етіледі. Сонымен қатар Теңіз кемелерін сыныптау және жасау қағидасының 5-бөлігінің талаптарын қанағаттандыратын бір клапанды тек құятын құбырдың ұшы кеме ішінде авариялық ватерсызыққа дейін 300 мм кем болмайтын қашықтықта болса орнатылады.</w:t>
      </w:r>
    </w:p>
    <w:p>
      <w:pPr>
        <w:spacing w:after="0"/>
        <w:ind w:left="0"/>
        <w:jc w:val="both"/>
      </w:pPr>
      <w:r>
        <w:rPr>
          <w:rFonts w:ascii="Times New Roman"/>
          <w:b w:val="false"/>
          <w:i w:val="false"/>
          <w:color w:val="000000"/>
          <w:sz w:val="28"/>
        </w:rPr>
        <w:t>
      Көрсетілген қайтарылмайтын клапандарға арналған талаптар теңізде міндетті түрде жабық болып тұратын құятын клапандарға қолданылмайды, мысалы борт сыртына өзі ағып кететін жоғарғы борттық балласт цистерналарын құрғату. Мұндай саңылауларға палубадан басқаратын тірек клапандарының болғаны жеткілікті.</w:t>
      </w:r>
    </w:p>
    <w:p>
      <w:pPr>
        <w:spacing w:after="0"/>
        <w:ind w:left="0"/>
        <w:jc w:val="both"/>
      </w:pPr>
      <w:r>
        <w:rPr>
          <w:rFonts w:ascii="Times New Roman"/>
          <w:b w:val="false"/>
          <w:i w:val="false"/>
          <w:color w:val="000000"/>
          <w:sz w:val="28"/>
        </w:rPr>
        <w:t>
      Қоқыс салғыштарды қайтарылмайтын клапандардың орнына су үсті бортының палубасынан жоғары жерде қалдық өткізуді тиейтін және шектелетін жүйесі бар екі итермелегіш орналастырылады. Төменгі итергіш су үсті борты палубасынан жоғары орында қосымша басқарылуы тиіс. Екі итергіш арасындағы қашықтық блоктау жүйесінің жұмысына кедергі жасамауы тиіс.</w:t>
      </w:r>
    </w:p>
    <w:p>
      <w:pPr>
        <w:spacing w:after="0"/>
        <w:ind w:left="0"/>
        <w:jc w:val="both"/>
      </w:pPr>
      <w:r>
        <w:rPr>
          <w:rFonts w:ascii="Times New Roman"/>
          <w:b w:val="false"/>
          <w:i w:val="false"/>
          <w:color w:val="000000"/>
          <w:sz w:val="28"/>
        </w:rPr>
        <w:t>
      Қоқыс салғыштардың ішкі ұшы жазғы жүк маркасы бойынша кеменің шөгінді кезінде ватерсызықтан 1000 мм кем болмайтындай көтерілетіндей етіп орналастырылуы және кеменің осы қалпынан кез келген борт жағына</w:t>
      </w:r>
    </w:p>
    <w:p>
      <w:pPr>
        <w:spacing w:after="0"/>
        <w:ind w:left="0"/>
        <w:jc w:val="both"/>
      </w:pPr>
      <w:r>
        <w:rPr>
          <w:rFonts w:ascii="Times New Roman"/>
          <w:b w:val="false"/>
          <w:i w:val="false"/>
          <w:color w:val="000000"/>
          <w:sz w:val="28"/>
        </w:rPr>
        <w:t>
      8,5</w:t>
      </w:r>
      <w:r>
        <w:rPr>
          <w:rFonts w:ascii="Times New Roman"/>
          <w:b w:val="false"/>
          <w:i w:val="false"/>
          <w:color w:val="000000"/>
          <w:vertAlign w:val="superscript"/>
        </w:rPr>
        <w:t>0</w:t>
      </w:r>
      <w:r>
        <w:rPr>
          <w:rFonts w:ascii="Times New Roman"/>
          <w:b w:val="false"/>
          <w:i w:val="false"/>
          <w:color w:val="000000"/>
          <w:sz w:val="28"/>
        </w:rPr>
        <w:t xml:space="preserve"> қисаю бұрышына дейін бағыттауы кезінде ватерсызықтан жоғары болып қалу ұсыналады.</w:t>
      </w:r>
    </w:p>
    <w:p>
      <w:pPr>
        <w:spacing w:after="0"/>
        <w:ind w:left="0"/>
        <w:jc w:val="both"/>
      </w:pPr>
      <w:r>
        <w:rPr>
          <w:rFonts w:ascii="Times New Roman"/>
          <w:b w:val="false"/>
          <w:i w:val="false"/>
          <w:color w:val="000000"/>
          <w:sz w:val="28"/>
        </w:rPr>
        <w:t>
      Егер қоқыс салғыштың ішкі ұшы жазғы ватерсызықтан 0,01 асып түссе, пайдалану шартында борттағы ысыру әрқашанда қол жетімді болған жағдайда, онда су үсті бортының палубасынан жоғары ысыру басқару талап етілмейді.</w:t>
      </w:r>
    </w:p>
    <w:p>
      <w:pPr>
        <w:spacing w:after="0"/>
        <w:ind w:left="0"/>
        <w:jc w:val="both"/>
      </w:pPr>
      <w:r>
        <w:rPr>
          <w:rFonts w:ascii="Times New Roman"/>
          <w:b w:val="false"/>
          <w:i w:val="false"/>
          <w:color w:val="000000"/>
          <w:sz w:val="28"/>
        </w:rPr>
        <w:t>
      Баламалы түр ретінде жоғарғы ысырма теңіз суы әрекеті кезінде аспалы су өткізетін қоқыс салғышғыштың ішкі ұшында бір мезгілде төменгі итергіш орнына бекітуді орнатумен аспалы су өткізгішпен ауыстырылады. Қақпақ және жабулар олардың бір мезгілде ашылуына жол бермейтін блокталуы болуы тиіс.</w:t>
      </w:r>
    </w:p>
    <w:p>
      <w:pPr>
        <w:spacing w:after="0"/>
        <w:ind w:left="0"/>
        <w:jc w:val="both"/>
      </w:pPr>
      <w:r>
        <w:rPr>
          <w:rFonts w:ascii="Times New Roman"/>
          <w:b w:val="false"/>
          <w:i w:val="false"/>
          <w:color w:val="000000"/>
          <w:sz w:val="28"/>
        </w:rPr>
        <w:t>
      Қақпақты қоса алғандағы қоқыс салғыш констукрциясының бөлшектері беріктілікті қамтамасыз ететін жуандықта болуы тиіс.</w:t>
      </w:r>
    </w:p>
    <w:p>
      <w:pPr>
        <w:spacing w:after="0"/>
        <w:ind w:left="0"/>
        <w:jc w:val="both"/>
      </w:pPr>
      <w:r>
        <w:rPr>
          <w:rFonts w:ascii="Times New Roman"/>
          <w:b w:val="false"/>
          <w:i w:val="false"/>
          <w:color w:val="000000"/>
          <w:sz w:val="28"/>
        </w:rPr>
        <w:t>
      Итергіштер мен жылжымалы жапқыштардың жетектері жақсы көрінетін таңбалары болуы тиіс: "пайдаланылмаған кезде жабық тұруы тиіс" делінген таңбасы болуы тиіс.</w:t>
      </w:r>
    </w:p>
    <w:p>
      <w:pPr>
        <w:spacing w:after="0"/>
        <w:ind w:left="0"/>
        <w:jc w:val="both"/>
      </w:pPr>
      <w:r>
        <w:rPr>
          <w:rFonts w:ascii="Times New Roman"/>
          <w:b w:val="false"/>
          <w:i w:val="false"/>
          <w:color w:val="000000"/>
          <w:sz w:val="28"/>
        </w:rPr>
        <w:t>
      Қоқыс салғыштың ішкі ұшы жолаушылар кемесіне түсірілуіндегі 300 мм жоғары етіп немесе Теңіз кемелерін сыныптау және жасау қағидасының</w:t>
      </w:r>
    </w:p>
    <w:p>
      <w:pPr>
        <w:spacing w:after="0"/>
        <w:ind w:left="0"/>
        <w:jc w:val="both"/>
      </w:pPr>
      <w:r>
        <w:rPr>
          <w:rFonts w:ascii="Times New Roman"/>
          <w:b w:val="false"/>
          <w:i w:val="false"/>
          <w:color w:val="000000"/>
          <w:sz w:val="28"/>
        </w:rPr>
        <w:t>
      5-бөлігінің талаптары қолданылатын жүк кемесіндегі ең жоғарғы авариялық ватерсызықта орналастырылуы тиіс. Керісінше жағдайда, мұндай кемелердің ішкі ұштары жеңіл қол жететін орында ең биік жүк ватерсызығынан жоғары, аралықтар палубасынан алынып басқарылатын жапқышының ашық немесе жабық жағдайын көрсететін көрсеткішпен және "пайдаланылмаған кезде жабық болуы тиіс" делінген таңбасын белгілеумен қайтарылмайтын су өткізбейтін жапқышпен жабдықталуы тиіс.</w:t>
      </w:r>
    </w:p>
    <w:bookmarkStart w:name="z218" w:id="215"/>
    <w:p>
      <w:pPr>
        <w:spacing w:after="0"/>
        <w:ind w:left="0"/>
        <w:jc w:val="both"/>
      </w:pPr>
      <w:r>
        <w:rPr>
          <w:rFonts w:ascii="Times New Roman"/>
          <w:b w:val="false"/>
          <w:i w:val="false"/>
          <w:color w:val="000000"/>
          <w:sz w:val="28"/>
        </w:rPr>
        <w:t>
      110. Жүктерді тасымалдауға арналған қапсырмадан өтетін және жабық қондырмадан бастау алатын шпигаттар егер су үсті борты палубасының борт сызығы кеменің 5</w:t>
      </w:r>
      <w:r>
        <w:rPr>
          <w:rFonts w:ascii="Times New Roman"/>
          <w:b w:val="false"/>
          <w:i w:val="false"/>
          <w:color w:val="000000"/>
          <w:vertAlign w:val="superscript"/>
        </w:rPr>
        <w:t>о</w:t>
      </w:r>
      <w:r>
        <w:rPr>
          <w:rFonts w:ascii="Times New Roman"/>
          <w:b w:val="false"/>
          <w:i w:val="false"/>
          <w:color w:val="000000"/>
          <w:sz w:val="28"/>
        </w:rPr>
        <w:t xml:space="preserve"> қисаюы кезінде суға түсірілетін болса ғана орнатылады. Керісінше жағдайда, Теңіз кемелерін сыныптау және жасау қағидасының 8-бөлігінің талаптарына сәйкес кеме ішіне қарай жүзеге асырылуы тиіс.</w:t>
      </w:r>
    </w:p>
    <w:bookmarkEnd w:id="215"/>
    <w:bookmarkStart w:name="z219" w:id="216"/>
    <w:p>
      <w:pPr>
        <w:spacing w:after="0"/>
        <w:ind w:left="0"/>
        <w:jc w:val="both"/>
      </w:pPr>
      <w:r>
        <w:rPr>
          <w:rFonts w:ascii="Times New Roman"/>
          <w:b w:val="false"/>
          <w:i w:val="false"/>
          <w:color w:val="000000"/>
          <w:sz w:val="28"/>
        </w:rPr>
        <w:t>
      111. Вахта орналасқан машиналық бөлімшелерде басты және көмекші механизмдердің жүйелерінің және құбыр өткізгіштерінің борт сыртындағы қабылдауыштар басқаруы жергілікті жетектермен жүзеге асырылады.</w:t>
      </w:r>
    </w:p>
    <w:bookmarkEnd w:id="216"/>
    <w:p>
      <w:pPr>
        <w:spacing w:after="0"/>
        <w:ind w:left="0"/>
        <w:jc w:val="both"/>
      </w:pPr>
      <w:r>
        <w:rPr>
          <w:rFonts w:ascii="Times New Roman"/>
          <w:b w:val="false"/>
          <w:i w:val="false"/>
          <w:color w:val="000000"/>
          <w:sz w:val="28"/>
        </w:rPr>
        <w:t>
      Басқару жетектері жеңіл қол жетімді болып келуі тиіс және олар клапанның ашық немесе жабық екендігін көрсететін көрсеткіштермен жабдықталуы тиіс.</w:t>
      </w:r>
    </w:p>
    <w:p>
      <w:pPr>
        <w:spacing w:after="0"/>
        <w:ind w:left="0"/>
        <w:jc w:val="both"/>
      </w:pPr>
      <w:r>
        <w:rPr>
          <w:rFonts w:ascii="Times New Roman"/>
          <w:b w:val="false"/>
          <w:i w:val="false"/>
          <w:color w:val="000000"/>
          <w:sz w:val="28"/>
        </w:rPr>
        <w:t>
      Толық автоматтандырылған машиналық бөлімшелер аталған клапандармен басқару қатысында осы үй-жайда судың келіп түсуі туралы белгі беретін құрылғылар көзделген болса, қызмет көрсететін персоналды қоса алғанда машиналық бөлімшелерге теңестіріледі.</w:t>
      </w:r>
    </w:p>
    <w:bookmarkStart w:name="z220" w:id="217"/>
    <w:p>
      <w:pPr>
        <w:spacing w:after="0"/>
        <w:ind w:left="0"/>
        <w:jc w:val="both"/>
      </w:pPr>
      <w:r>
        <w:rPr>
          <w:rFonts w:ascii="Times New Roman"/>
          <w:b w:val="false"/>
          <w:i w:val="false"/>
          <w:color w:val="000000"/>
          <w:sz w:val="28"/>
        </w:rPr>
        <w:t>
      112. Осы Қағиданың 109-тармағында көрсетілмеген және су үсті борты палубасынан 450 мм төмен болатын қашықтықта қапсырмадан өтетін немесе жазғы жүк ватерсызықтар 600 мм кем болып өтетін ашық палубалар мен осы үй-жайлардан бастау алатын шпигаттар мен тоспа құбырлар қапсырмадағы қайтарылмайтын клапандармен жабдықталған.</w:t>
      </w:r>
    </w:p>
    <w:bookmarkEnd w:id="217"/>
    <w:p>
      <w:pPr>
        <w:spacing w:after="0"/>
        <w:ind w:left="0"/>
        <w:jc w:val="both"/>
      </w:pPr>
      <w:r>
        <w:rPr>
          <w:rFonts w:ascii="Times New Roman"/>
          <w:b w:val="false"/>
          <w:i w:val="false"/>
          <w:color w:val="000000"/>
          <w:sz w:val="28"/>
        </w:rPr>
        <w:t>
      Егер құбыр өткізгіш жабық қондырмадан өтетін және су үсті борты палубасынан төмен деңгейде осы Қағиданың 116-тармағында көрсетілген жуандыққа ие болса, бұл клапандар орналастырылмайды.</w:t>
      </w:r>
    </w:p>
    <w:bookmarkStart w:name="z221" w:id="218"/>
    <w:p>
      <w:pPr>
        <w:spacing w:after="0"/>
        <w:ind w:left="0"/>
        <w:jc w:val="both"/>
      </w:pPr>
      <w:r>
        <w:rPr>
          <w:rFonts w:ascii="Times New Roman"/>
          <w:b w:val="false"/>
          <w:i w:val="false"/>
          <w:color w:val="000000"/>
          <w:sz w:val="28"/>
        </w:rPr>
        <w:t>
      113. Осы Қағиданың 125-134-тармақтарының талаптарына жауап беретін қондырмалардың және рубкалардан жасалған шпигаттар борт сыртына қарай бағытталып орналастырылады.</w:t>
      </w:r>
    </w:p>
    <w:bookmarkEnd w:id="218"/>
    <w:bookmarkStart w:name="z222" w:id="219"/>
    <w:p>
      <w:pPr>
        <w:spacing w:after="0"/>
        <w:ind w:left="0"/>
        <w:jc w:val="both"/>
      </w:pPr>
      <w:r>
        <w:rPr>
          <w:rFonts w:ascii="Times New Roman"/>
          <w:b w:val="false"/>
          <w:i w:val="false"/>
          <w:color w:val="000000"/>
          <w:sz w:val="28"/>
        </w:rPr>
        <w:t>
      114. Осы тармақпен талап етілетін барлық борттық арматура және клапан болаттан, қоладан және Кеме қатынасы тіркелімімен мақұлданған жұмсақ материалдан жасалуы тиіс.</w:t>
      </w:r>
    </w:p>
    <w:bookmarkEnd w:id="219"/>
    <w:p>
      <w:pPr>
        <w:spacing w:after="0"/>
        <w:ind w:left="0"/>
        <w:jc w:val="both"/>
      </w:pPr>
      <w:r>
        <w:rPr>
          <w:rFonts w:ascii="Times New Roman"/>
          <w:b w:val="false"/>
          <w:i w:val="false"/>
          <w:color w:val="000000"/>
          <w:sz w:val="28"/>
        </w:rPr>
        <w:t>
      Қоңыр шойыннан немесе сондай материалдан жасалған клапандар рұқсат етілмейді.</w:t>
      </w:r>
    </w:p>
    <w:p>
      <w:pPr>
        <w:spacing w:after="0"/>
        <w:ind w:left="0"/>
        <w:jc w:val="both"/>
      </w:pPr>
      <w:r>
        <w:rPr>
          <w:rFonts w:ascii="Times New Roman"/>
          <w:b w:val="false"/>
          <w:i w:val="false"/>
          <w:color w:val="000000"/>
          <w:sz w:val="28"/>
        </w:rPr>
        <w:t>
      Осы тармақпен талап етілетін барлық құбырлар болаттан немесе соған тең Кеме қатынасы тіркелімімен мақұлданған материалдан жасалады.</w:t>
      </w:r>
    </w:p>
    <w:bookmarkStart w:name="z223" w:id="220"/>
    <w:p>
      <w:pPr>
        <w:spacing w:after="0"/>
        <w:ind w:left="0"/>
        <w:jc w:val="both"/>
      </w:pPr>
      <w:r>
        <w:rPr>
          <w:rFonts w:ascii="Times New Roman"/>
          <w:b w:val="false"/>
          <w:i w:val="false"/>
          <w:color w:val="000000"/>
          <w:sz w:val="28"/>
        </w:rPr>
        <w:t>
      115. Егер осы Қағидамен басқасы айтылмаса, шпигаттар мен құятын құбыр өткізгіштер мыналардан кем болмайтын қабырға жуандығын көздейді:</w:t>
      </w:r>
    </w:p>
    <w:bookmarkEnd w:id="220"/>
    <w:p>
      <w:pPr>
        <w:spacing w:after="0"/>
        <w:ind w:left="0"/>
        <w:jc w:val="both"/>
      </w:pPr>
      <w:r>
        <w:rPr>
          <w:rFonts w:ascii="Times New Roman"/>
          <w:b w:val="false"/>
          <w:i w:val="false"/>
          <w:color w:val="000000"/>
          <w:sz w:val="28"/>
        </w:rPr>
        <w:t>
      4,5 мм – құбыр өткізудің сыртқы диаметрі кезінде 155 мм және одан кем;</w:t>
      </w:r>
    </w:p>
    <w:p>
      <w:pPr>
        <w:spacing w:after="0"/>
        <w:ind w:left="0"/>
        <w:jc w:val="both"/>
      </w:pPr>
      <w:r>
        <w:rPr>
          <w:rFonts w:ascii="Times New Roman"/>
          <w:b w:val="false"/>
          <w:i w:val="false"/>
          <w:color w:val="000000"/>
          <w:sz w:val="28"/>
        </w:rPr>
        <w:t>
      6,0 мм – құбыр өткізудің сыртқы диаметрі кезінде 230 мм және одан.</w:t>
      </w:r>
    </w:p>
    <w:p>
      <w:pPr>
        <w:spacing w:after="0"/>
        <w:ind w:left="0"/>
        <w:jc w:val="both"/>
      </w:pPr>
      <w:r>
        <w:rPr>
          <w:rFonts w:ascii="Times New Roman"/>
          <w:b w:val="false"/>
          <w:i w:val="false"/>
          <w:color w:val="000000"/>
          <w:sz w:val="28"/>
        </w:rPr>
        <w:t>
      Аралық мағынасын сызықтық интерполяциямен анықтау керек.</w:t>
      </w:r>
    </w:p>
    <w:bookmarkStart w:name="z224" w:id="221"/>
    <w:p>
      <w:pPr>
        <w:spacing w:after="0"/>
        <w:ind w:left="0"/>
        <w:jc w:val="both"/>
      </w:pPr>
      <w:r>
        <w:rPr>
          <w:rFonts w:ascii="Times New Roman"/>
          <w:b w:val="false"/>
          <w:i w:val="false"/>
          <w:color w:val="000000"/>
          <w:sz w:val="28"/>
        </w:rPr>
        <w:t>
      116. Борт қапсырылған және оған жақын орналасқан осы Қағидамен талап етілетін клапандар арасындағы кез келген шпигат және құятын құбыр өткізгіштер мыналардан кем болмайтындай қабырға жуандығын көздейді:</w:t>
      </w:r>
    </w:p>
    <w:bookmarkEnd w:id="221"/>
    <w:p>
      <w:pPr>
        <w:spacing w:after="0"/>
        <w:ind w:left="0"/>
        <w:jc w:val="both"/>
      </w:pPr>
      <w:r>
        <w:rPr>
          <w:rFonts w:ascii="Times New Roman"/>
          <w:b w:val="false"/>
          <w:i w:val="false"/>
          <w:color w:val="000000"/>
          <w:sz w:val="28"/>
        </w:rPr>
        <w:t>
      7,0 мм – құбыр өткізудің сыртқы диаметрі кезінде 80 мм және одан кем;</w:t>
      </w:r>
    </w:p>
    <w:p>
      <w:pPr>
        <w:spacing w:after="0"/>
        <w:ind w:left="0"/>
        <w:jc w:val="both"/>
      </w:pPr>
      <w:r>
        <w:rPr>
          <w:rFonts w:ascii="Times New Roman"/>
          <w:b w:val="false"/>
          <w:i w:val="false"/>
          <w:color w:val="000000"/>
          <w:sz w:val="28"/>
        </w:rPr>
        <w:t>
      10,0 мм – құбыр өткізудің сыртқы диаметрі кезінде 180 мм және одан кем;</w:t>
      </w:r>
    </w:p>
    <w:p>
      <w:pPr>
        <w:spacing w:after="0"/>
        <w:ind w:left="0"/>
        <w:jc w:val="both"/>
      </w:pPr>
      <w:r>
        <w:rPr>
          <w:rFonts w:ascii="Times New Roman"/>
          <w:b w:val="false"/>
          <w:i w:val="false"/>
          <w:color w:val="000000"/>
          <w:sz w:val="28"/>
        </w:rPr>
        <w:t>
      12,5 – құбыр өткізудің сыртқы диаметрі кезінде 220 мм және одан артық.</w:t>
      </w:r>
    </w:p>
    <w:p>
      <w:pPr>
        <w:spacing w:after="0"/>
        <w:ind w:left="0"/>
        <w:jc w:val="both"/>
      </w:pPr>
      <w:r>
        <w:rPr>
          <w:rFonts w:ascii="Times New Roman"/>
          <w:b w:val="false"/>
          <w:i w:val="false"/>
          <w:color w:val="000000"/>
          <w:sz w:val="28"/>
        </w:rPr>
        <w:t>
      Аралық мағынасын сызықтық интерполяциямен айқындау керек.</w:t>
      </w:r>
    </w:p>
    <w:bookmarkStart w:name="z225" w:id="222"/>
    <w:p>
      <w:pPr>
        <w:spacing w:after="0"/>
        <w:ind w:left="0"/>
        <w:jc w:val="both"/>
      </w:pPr>
      <w:r>
        <w:rPr>
          <w:rFonts w:ascii="Times New Roman"/>
          <w:b w:val="false"/>
          <w:i w:val="false"/>
          <w:color w:val="000000"/>
          <w:sz w:val="28"/>
        </w:rPr>
        <w:t>
      117. Борт иллюминаторлары, терезелер олардың шынылары және штормды жапқыштары егер олар Кеме қатынасы тіркелімімен мақұлданған берік конструкциядан орнатылса.</w:t>
      </w:r>
    </w:p>
    <w:bookmarkEnd w:id="222"/>
    <w:p>
      <w:pPr>
        <w:spacing w:after="0"/>
        <w:ind w:left="0"/>
        <w:jc w:val="both"/>
      </w:pPr>
      <w:r>
        <w:rPr>
          <w:rFonts w:ascii="Times New Roman"/>
          <w:b w:val="false"/>
          <w:i w:val="false"/>
          <w:color w:val="000000"/>
          <w:sz w:val="28"/>
        </w:rPr>
        <w:t>
      Иллюминатор деп алаңы 0,13 шаршы метрден аспайтын дөңгелек және сопақша саңылаулар түсіндіріледі. Терезелер әдетте дөңгелекшеленген бұрыштарымен тікбұрышты саңылаулар тәріздес болып келеді. 0,16 шаршы метрден астам алаңдағы дөңгелек және сопақша қуыстар терезе ретінде қаралады.</w:t>
      </w:r>
    </w:p>
    <w:bookmarkStart w:name="z226" w:id="223"/>
    <w:p>
      <w:pPr>
        <w:spacing w:after="0"/>
        <w:ind w:left="0"/>
        <w:jc w:val="both"/>
      </w:pPr>
      <w:r>
        <w:rPr>
          <w:rFonts w:ascii="Times New Roman"/>
          <w:b w:val="false"/>
          <w:i w:val="false"/>
          <w:color w:val="000000"/>
          <w:sz w:val="28"/>
        </w:rPr>
        <w:t>
      118. Борт иллюминаторлары егер олар орнатылған болса, ішкі үнемі ілгекке бекітілген штормды жапқыштармен жабдықталады:</w:t>
      </w:r>
    </w:p>
    <w:bookmarkEnd w:id="223"/>
    <w:p>
      <w:pPr>
        <w:spacing w:after="0"/>
        <w:ind w:left="0"/>
        <w:jc w:val="both"/>
      </w:pPr>
      <w:r>
        <w:rPr>
          <w:rFonts w:ascii="Times New Roman"/>
          <w:b w:val="false"/>
          <w:i w:val="false"/>
          <w:color w:val="000000"/>
          <w:sz w:val="28"/>
        </w:rPr>
        <w:t>
      су үсті борты палубасынан төмен жабық қондырмалардың бірінші қабатында және төменде орналасқан үй-жайға бағытталатын саңылаулардағы қорғаған су үсті борты палубасының жылжымалы тамбурларында немесе олардың жүзбелігі тұрақтылық есебінде ескерілетін су үсті борты палубасында орнатылады.</w:t>
      </w:r>
    </w:p>
    <w:bookmarkStart w:name="z227" w:id="224"/>
    <w:p>
      <w:pPr>
        <w:spacing w:after="0"/>
        <w:ind w:left="0"/>
        <w:jc w:val="both"/>
      </w:pPr>
      <w:r>
        <w:rPr>
          <w:rFonts w:ascii="Times New Roman"/>
          <w:b w:val="false"/>
          <w:i w:val="false"/>
          <w:color w:val="000000"/>
          <w:sz w:val="28"/>
        </w:rPr>
        <w:t>
      119. Осы Қағидамен талап етілетін штормды жапқыштар су үсті борты палубасынан төмен орналасқан иллюминаторлардың су өткізбейтін жабылуына және су үсті борты палубасында орналасқан теңіз суы әрекеті кезінде иллюминаторлар мен терезелердің жабылуын қамтамасыз етуі керек.</w:t>
      </w:r>
    </w:p>
    <w:bookmarkEnd w:id="224"/>
    <w:bookmarkStart w:name="z228" w:id="225"/>
    <w:p>
      <w:pPr>
        <w:spacing w:after="0"/>
        <w:ind w:left="0"/>
        <w:jc w:val="both"/>
      </w:pPr>
      <w:r>
        <w:rPr>
          <w:rFonts w:ascii="Times New Roman"/>
          <w:b w:val="false"/>
          <w:i w:val="false"/>
          <w:color w:val="000000"/>
          <w:sz w:val="28"/>
        </w:rPr>
        <w:t>
      120. Борт иллюминаторлары ең төменгі нүктесі жазғы жүк маркасынан жоғары етіп орналасатын олардың палубадан қарама қарсы өтетін төменгі жиегінен орманды жазғы жүк маркасымен кеме енінің 2,5% немесе 500 мм-ге төмен болмайтындай етіп орналастырылуы тиіс.</w:t>
      </w:r>
    </w:p>
    <w:bookmarkEnd w:id="225"/>
    <w:bookmarkStart w:name="z229" w:id="226"/>
    <w:p>
      <w:pPr>
        <w:spacing w:after="0"/>
        <w:ind w:left="0"/>
        <w:jc w:val="both"/>
      </w:pPr>
      <w:r>
        <w:rPr>
          <w:rFonts w:ascii="Times New Roman"/>
          <w:b w:val="false"/>
          <w:i w:val="false"/>
          <w:color w:val="000000"/>
          <w:sz w:val="28"/>
        </w:rPr>
        <w:t>
      121. Су үсті борты авариялық талаптарды ескере отырып тағайындалатын кемелерде батудың кез келген сатысында немесе кеменің қаралған кез келген жағдайлардағы тікелей жүретін борт иллюминаторлары (олар орналасқан бөліктерге бөлінудің зақымдану жағдайын санамағанда) ашылмайтындай болуы тиіс.</w:t>
      </w:r>
    </w:p>
    <w:bookmarkEnd w:id="226"/>
    <w:bookmarkStart w:name="z230" w:id="227"/>
    <w:p>
      <w:pPr>
        <w:spacing w:after="0"/>
        <w:ind w:left="0"/>
        <w:jc w:val="both"/>
      </w:pPr>
      <w:r>
        <w:rPr>
          <w:rFonts w:ascii="Times New Roman"/>
          <w:b w:val="false"/>
          <w:i w:val="false"/>
          <w:color w:val="000000"/>
          <w:sz w:val="28"/>
        </w:rPr>
        <w:t>
      122. Осы Қағиданың 126-тармағында аталған аудандарда терезелерді орнатуға рұқсат етілмейді.</w:t>
      </w:r>
    </w:p>
    <w:bookmarkEnd w:id="227"/>
    <w:p>
      <w:pPr>
        <w:spacing w:after="0"/>
        <w:ind w:left="0"/>
        <w:jc w:val="both"/>
      </w:pPr>
      <w:r>
        <w:rPr>
          <w:rFonts w:ascii="Times New Roman"/>
          <w:b w:val="false"/>
          <w:i w:val="false"/>
          <w:color w:val="000000"/>
          <w:sz w:val="28"/>
        </w:rPr>
        <w:t>
      Құятын тікелей қол жетімділікті қорғайтын екінші қабатты бортты қапсырмадағы немесе орнықтылық есептілігінде ескерілетін терезелер мен борт иллюминаторлары сенімді, ілгішке ілінген ішкі штормды жапқыштармен жабдықталады.</w:t>
      </w:r>
    </w:p>
    <w:p>
      <w:pPr>
        <w:spacing w:after="0"/>
        <w:ind w:left="0"/>
        <w:jc w:val="both"/>
      </w:pPr>
      <w:r>
        <w:rPr>
          <w:rFonts w:ascii="Times New Roman"/>
          <w:b w:val="false"/>
          <w:i w:val="false"/>
          <w:color w:val="000000"/>
          <w:sz w:val="28"/>
        </w:rPr>
        <w:t>
      Осы Қағиданың 118-тармағында атап көрсетілген құятын тікелей қол жетімділікті қорғайтын борттан екінші қабатқа қарай борттық қапсырмадағы терезелер мен борт иллюминаторлары сенімді, ілгішке ілінген ішкі штормды жапқыштармен немесе егер оларға қол жетімділік қамтамасыз етілген жағдайда үнемі бекітілген ішкі штормды қақпақшалар жабдықталады.</w:t>
      </w:r>
    </w:p>
    <w:p>
      <w:pPr>
        <w:spacing w:after="0"/>
        <w:ind w:left="0"/>
        <w:jc w:val="both"/>
      </w:pPr>
      <w:r>
        <w:rPr>
          <w:rFonts w:ascii="Times New Roman"/>
          <w:b w:val="false"/>
          <w:i w:val="false"/>
          <w:color w:val="000000"/>
          <w:sz w:val="28"/>
        </w:rPr>
        <w:t>
      Қондырманың екінші қабатындағы үй-жайларында егер каюталық ауыстырылымдар мен есіктер осы иллюминаторларды алшақтатса немесе терезелер қорғалмастан төмен қарай бағытталып орналасса терезелер мен иллюминаторларға штормды қақпақшалар орнатылмайды.</w:t>
      </w:r>
    </w:p>
    <w:bookmarkStart w:name="z231" w:id="228"/>
    <w:p>
      <w:pPr>
        <w:spacing w:after="0"/>
        <w:ind w:left="0"/>
        <w:jc w:val="both"/>
      </w:pPr>
      <w:r>
        <w:rPr>
          <w:rFonts w:ascii="Times New Roman"/>
          <w:b w:val="false"/>
          <w:i w:val="false"/>
          <w:color w:val="000000"/>
          <w:sz w:val="28"/>
        </w:rPr>
        <w:t>
      123. Стандартты биіктіктен кем болып келетін жоғарылаған квартердек немесе қондырма палубасында орналасқан рубкалар штормды қақпақшалар талаптарына қатысты егер жоғарылаған квартердек немесе қондырманың биіктігі квартердектің стандартты биіктігінен төмен болса онда олар штормды қақпақшалар талаптарына қатысты қаралады.</w:t>
      </w:r>
    </w:p>
    <w:bookmarkEnd w:id="228"/>
    <w:bookmarkStart w:name="z232" w:id="229"/>
    <w:p>
      <w:pPr>
        <w:spacing w:after="0"/>
        <w:ind w:left="0"/>
        <w:jc w:val="both"/>
      </w:pPr>
      <w:r>
        <w:rPr>
          <w:rFonts w:ascii="Times New Roman"/>
          <w:b w:val="false"/>
          <w:i w:val="false"/>
          <w:color w:val="000000"/>
          <w:sz w:val="28"/>
        </w:rPr>
        <w:t>
      124. Жарық люктерінің иллюминаторлары борт иллюминаторларына арналғандай олардың кемедегі көлемі мен орналасуына сәйкес келетін жуандықтағы шынылары болуы тиіс. Жарық люктерінің иллюминаторлары кемеде орналасуына қарамастан, механикалық зақымданулардан қорғалады, ал оларды 1 және 2-аудандарда орнату кезінде үнемі бекітілген ішкі немесе сыртқы штормды жапқыштармен жабдықталуы тиіс.</w:t>
      </w:r>
    </w:p>
    <w:bookmarkEnd w:id="229"/>
    <w:bookmarkStart w:name="z233" w:id="230"/>
    <w:p>
      <w:pPr>
        <w:spacing w:after="0"/>
        <w:ind w:left="0"/>
        <w:jc w:val="both"/>
      </w:pPr>
      <w:r>
        <w:rPr>
          <w:rFonts w:ascii="Times New Roman"/>
          <w:b w:val="false"/>
          <w:i w:val="false"/>
          <w:color w:val="000000"/>
          <w:sz w:val="28"/>
        </w:rPr>
        <w:t>
      125. Егер ашық палубалар мен қондырмаларда фальшборт құдықты туындырса, ондай жағдайда палубадан тоспа судың жедел құйылып оның кептірілуіне қажетті шаралар қабылданады.</w:t>
      </w:r>
    </w:p>
    <w:bookmarkEnd w:id="230"/>
    <w:p>
      <w:pPr>
        <w:spacing w:after="0"/>
        <w:ind w:left="0"/>
        <w:jc w:val="both"/>
      </w:pPr>
      <w:r>
        <w:rPr>
          <w:rFonts w:ascii="Times New Roman"/>
          <w:b w:val="false"/>
          <w:i w:val="false"/>
          <w:color w:val="000000"/>
          <w:sz w:val="28"/>
        </w:rPr>
        <w:t>
      Қағиданың 126, 127 және 128-тармақтарында көзделген жағдайларды қоспағанда, 1-аудандағы әр құдыққа кеменің әр бортынан алынған А, м</w:t>
      </w:r>
      <w:r>
        <w:rPr>
          <w:rFonts w:ascii="Times New Roman"/>
          <w:b w:val="false"/>
          <w:i w:val="false"/>
          <w:color w:val="000000"/>
          <w:vertAlign w:val="superscript"/>
        </w:rPr>
        <w:t>2</w:t>
      </w:r>
      <w:r>
        <w:rPr>
          <w:rFonts w:ascii="Times New Roman"/>
          <w:b w:val="false"/>
          <w:i w:val="false"/>
          <w:color w:val="000000"/>
          <w:sz w:val="28"/>
        </w:rPr>
        <w:t xml:space="preserve"> штормды портиктің ең кішкентай алаңы егер құдық бөлігіндегі икемді ойпаттық стандартқа сәйкес келсе немесе одан артық болса, онда ол төменде келтірілген формулаға сәйкес анықталуы тиіс. Қондырма палубасындағы әр құдықтың ең кіші алаңы 2-ауданда осы формула бойынша алынатын бөліктен қарағанда </w:t>
      </w:r>
      <w:r>
        <w:rPr>
          <w:rFonts w:ascii="Times New Roman"/>
          <w:b w:val="false"/>
          <w:i w:val="false"/>
          <w:color w:val="000000"/>
          <w:vertAlign w:val="superscript"/>
        </w:rPr>
        <w:t>1</w:t>
      </w:r>
      <w:r>
        <w:rPr>
          <w:rFonts w:ascii="Times New Roman"/>
          <w:b w:val="false"/>
          <w:i w:val="false"/>
          <w:color w:val="000000"/>
          <w:sz w:val="28"/>
        </w:rPr>
        <w:t>/2 құрастыруы қажет.</w:t>
      </w:r>
    </w:p>
    <w:p>
      <w:pPr>
        <w:spacing w:after="0"/>
        <w:ind w:left="0"/>
        <w:jc w:val="both"/>
      </w:pPr>
      <w:r>
        <w:rPr>
          <w:rFonts w:ascii="Times New Roman"/>
          <w:b w:val="false"/>
          <w:i w:val="false"/>
          <w:color w:val="000000"/>
          <w:sz w:val="28"/>
        </w:rPr>
        <w:t>
      Егер L фальшбортының ұзындығы құдық бөлігінде 20 м немесе одан кем болса, 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 0,7 + 0,035</w:t>
      </w:r>
      <w:r>
        <w:rPr>
          <w:rFonts w:ascii="Times New Roman"/>
          <w:b w:val="false"/>
          <w:i/>
          <w:color w:val="000000"/>
          <w:sz w:val="28"/>
        </w:rPr>
        <w:t>l</w:t>
      </w:r>
      <w:r>
        <w:rPr>
          <w:rFonts w:ascii="Times New Roman"/>
          <w:b w:val="false"/>
          <w:i w:val="false"/>
          <w:color w:val="000000"/>
          <w:sz w:val="28"/>
        </w:rPr>
        <w:t>, болуы тиіс,         (3)</w:t>
      </w:r>
    </w:p>
    <w:p>
      <w:pPr>
        <w:spacing w:after="0"/>
        <w:ind w:left="0"/>
        <w:jc w:val="both"/>
      </w:pPr>
      <w:r>
        <w:rPr>
          <w:rFonts w:ascii="Times New Roman"/>
          <w:b w:val="false"/>
          <w:i w:val="false"/>
          <w:color w:val="000000"/>
          <w:sz w:val="28"/>
        </w:rPr>
        <w:t xml:space="preserve">
            егер </w:t>
      </w:r>
      <w:r>
        <w:rPr>
          <w:rFonts w:ascii="Times New Roman"/>
          <w:b w:val="false"/>
          <w:i/>
          <w:color w:val="000000"/>
          <w:sz w:val="28"/>
        </w:rPr>
        <w:t>l</w:t>
      </w:r>
      <w:r>
        <w:rPr>
          <w:rFonts w:ascii="Times New Roman"/>
          <w:b w:val="false"/>
          <w:i w:val="false"/>
          <w:color w:val="000000"/>
          <w:sz w:val="28"/>
        </w:rPr>
        <w:t xml:space="preserve"> артық болса 20 м, 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 0,07</w:t>
      </w:r>
      <w:r>
        <w:rPr>
          <w:rFonts w:ascii="Times New Roman"/>
          <w:b w:val="false"/>
          <w:i/>
          <w:color w:val="000000"/>
          <w:sz w:val="28"/>
        </w:rPr>
        <w:t>l</w:t>
      </w:r>
      <w:r>
        <w:rPr>
          <w:rFonts w:ascii="Times New Roman"/>
          <w:b w:val="false"/>
          <w:i w:val="false"/>
          <w:color w:val="000000"/>
          <w:sz w:val="28"/>
        </w:rPr>
        <w:t>, болуы тиіс.                (4)</w:t>
      </w:r>
    </w:p>
    <w:p>
      <w:pPr>
        <w:spacing w:after="0"/>
        <w:ind w:left="0"/>
        <w:jc w:val="both"/>
      </w:pPr>
      <w:r>
        <w:rPr>
          <w:rFonts w:ascii="Times New Roman"/>
          <w:b w:val="false"/>
          <w:i w:val="false"/>
          <w:color w:val="000000"/>
          <w:sz w:val="28"/>
        </w:rPr>
        <w:t xml:space="preserve">
      Қандай жағдайда да </w:t>
      </w:r>
      <w:r>
        <w:rPr>
          <w:rFonts w:ascii="Times New Roman"/>
          <w:b w:val="false"/>
          <w:i/>
          <w:color w:val="000000"/>
          <w:sz w:val="28"/>
        </w:rPr>
        <w:t>l</w:t>
      </w:r>
      <w:r>
        <w:rPr>
          <w:rFonts w:ascii="Times New Roman"/>
          <w:b w:val="false"/>
          <w:i w:val="false"/>
          <w:color w:val="000000"/>
          <w:sz w:val="28"/>
        </w:rPr>
        <w:t>-ді 0,l</w:t>
      </w:r>
      <w:r>
        <w:rPr>
          <w:rFonts w:ascii="Times New Roman"/>
          <w:b w:val="false"/>
          <w:i/>
          <w:color w:val="000000"/>
          <w:sz w:val="28"/>
        </w:rPr>
        <w:t>L</w:t>
      </w:r>
      <w:r>
        <w:rPr>
          <w:rFonts w:ascii="Times New Roman"/>
          <w:b w:val="false"/>
          <w:i w:val="false"/>
          <w:color w:val="000000"/>
          <w:sz w:val="28"/>
        </w:rPr>
        <w:t xml:space="preserve"> артық қолдануға қажеттілік жоқ.</w:t>
      </w:r>
    </w:p>
    <w:p>
      <w:pPr>
        <w:spacing w:after="0"/>
        <w:ind w:left="0"/>
        <w:jc w:val="both"/>
      </w:pPr>
      <w:r>
        <w:rPr>
          <w:rFonts w:ascii="Times New Roman"/>
          <w:b w:val="false"/>
          <w:i w:val="false"/>
          <w:color w:val="000000"/>
          <w:sz w:val="28"/>
        </w:rPr>
        <w:t>
      Егер фальшборттың орта биіктігі 1,2 м артық болса, онда талап етілетін алаң биіктігіндегі 0,1 м айырмашылығы бойынша құдықтың ұзындығының әр метріне 0,004 кв м алып қарағанда үлкейтілуі тиіс. Егер фальшборттың орта биіктігі 0,9 кем болса, онда талап етілетін алаң биіктігіндегі 0,1 м айырмашылығы бойынша құдықтың ұзындығының әр метріне 0,004 кв м алып қарағанда төмендетіледі.</w:t>
      </w:r>
    </w:p>
    <w:bookmarkStart w:name="z234" w:id="231"/>
    <w:p>
      <w:pPr>
        <w:spacing w:after="0"/>
        <w:ind w:left="0"/>
        <w:jc w:val="both"/>
      </w:pPr>
      <w:r>
        <w:rPr>
          <w:rFonts w:ascii="Times New Roman"/>
          <w:b w:val="false"/>
          <w:i w:val="false"/>
          <w:color w:val="000000"/>
          <w:sz w:val="28"/>
        </w:rPr>
        <w:t>
      126. Осы Қағиданың 124-тармағына сәйкес есептеліп шығарылған икемді майыспаған кемелерде алаң 50 % үлкейтіледі. Егер кеменің икемді ойпаттығы стандарттағыдан алғанда кем болса, онда пайыздық ұлғаю сызық интерполяциясымен алынады.</w:t>
      </w:r>
    </w:p>
    <w:bookmarkEnd w:id="231"/>
    <w:bookmarkStart w:name="z235" w:id="232"/>
    <w:p>
      <w:pPr>
        <w:spacing w:after="0"/>
        <w:ind w:left="0"/>
        <w:jc w:val="both"/>
      </w:pPr>
      <w:r>
        <w:rPr>
          <w:rFonts w:ascii="Times New Roman"/>
          <w:b w:val="false"/>
          <w:i w:val="false"/>
          <w:color w:val="000000"/>
          <w:sz w:val="28"/>
        </w:rPr>
        <w:t xml:space="preserve">
      127. Орта беткейінде ені 0,85 кем болмайтын берік конструкциялы рубка орналасқан және 1,5 м аспайтын борт бойынша өтетін тегіс палубалық кемеде портик алаңы әр бортқа осы Қағиданың 125-тармағына сәйкес рубка алдындағы құдықтар бөліктеріне осы бөліктер ұзындығынан алғанда, құдықтарға арналмаған оның жалпы ұзындық </w:t>
      </w:r>
      <w:r>
        <w:rPr>
          <w:rFonts w:ascii="Times New Roman"/>
          <w:b w:val="false"/>
          <w:i/>
          <w:color w:val="000000"/>
          <w:sz w:val="28"/>
        </w:rPr>
        <w:t>0,lL</w:t>
      </w:r>
      <w:r>
        <w:rPr>
          <w:rFonts w:ascii="Times New Roman"/>
          <w:b w:val="false"/>
          <w:i w:val="false"/>
          <w:color w:val="000000"/>
          <w:sz w:val="28"/>
        </w:rPr>
        <w:t xml:space="preserve"> шегімен әрқайсысына бөлек айқындалады.</w:t>
      </w:r>
    </w:p>
    <w:bookmarkEnd w:id="232"/>
    <w:p>
      <w:pPr>
        <w:spacing w:after="0"/>
        <w:ind w:left="0"/>
        <w:jc w:val="both"/>
      </w:pPr>
      <w:r>
        <w:rPr>
          <w:rFonts w:ascii="Times New Roman"/>
          <w:b w:val="false"/>
          <w:i w:val="false"/>
          <w:color w:val="000000"/>
          <w:sz w:val="28"/>
        </w:rPr>
        <w:t>
      Су үсті борты палубасында кеменің орта бөлігінде орналасқан рубканың басты ұшында кеменің барлық ені бойынша қорғаушы ауыстырылмай орнатылып қойылса, онда портиктердің алаңы құдық үшін бастапқы беткейінен және осындай ауыстырылымның рубка енін шектеусіз алғанда орта беткейіне қатысты анықталады.</w:t>
      </w:r>
    </w:p>
    <w:bookmarkStart w:name="z236" w:id="233"/>
    <w:p>
      <w:pPr>
        <w:spacing w:after="0"/>
        <w:ind w:left="0"/>
        <w:jc w:val="both"/>
      </w:pPr>
      <w:r>
        <w:rPr>
          <w:rFonts w:ascii="Times New Roman"/>
          <w:b w:val="false"/>
          <w:i w:val="false"/>
          <w:color w:val="000000"/>
          <w:sz w:val="28"/>
        </w:rPr>
        <w:t xml:space="preserve">
      128. Егер жәшігі бар кеме осы Қағиданың 177-тармағының 5) тармақшасының талаптарын қанағаттандырмаса, немесе люктердің үздіксіз бойлық комингстері (немесе артық бөлігінде үзілмеген болса) бөлінген қондырмалар арасында орнатылған болса, онда штормолық портиктердің ең кіші алаңы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анықталады.</w:t>
      </w:r>
    </w:p>
    <w:bookmarkEnd w:id="233"/>
    <w:bookmarkStart w:name="z237" w:id="234"/>
    <w:p>
      <w:pPr>
        <w:spacing w:after="0"/>
        <w:ind w:left="0"/>
        <w:jc w:val="both"/>
      </w:pPr>
      <w:r>
        <w:rPr>
          <w:rFonts w:ascii="Times New Roman"/>
          <w:b w:val="false"/>
          <w:i w:val="false"/>
          <w:color w:val="000000"/>
          <w:sz w:val="28"/>
        </w:rPr>
        <w:t>
      129. "Үзілулері" бар люктердің ұзына бойындағы комингстерінің алшақтанған қондырмалары арасында штормалы портиктердің қажетті алаңы мынадай етіп анықталуы тиіс:</w:t>
      </w:r>
    </w:p>
    <w:bookmarkEnd w:id="234"/>
    <w:bookmarkStart w:name="z238" w:id="235"/>
    <w:p>
      <w:pPr>
        <w:spacing w:after="0"/>
        <w:ind w:left="0"/>
        <w:jc w:val="both"/>
      </w:pPr>
      <w:r>
        <w:rPr>
          <w:rFonts w:ascii="Times New Roman"/>
          <w:b w:val="false"/>
          <w:i w:val="false"/>
          <w:color w:val="000000"/>
          <w:sz w:val="28"/>
        </w:rPr>
        <w:t>
      1) фальшбортты штормалық портиктердің ең кіші алаңы егер құдық биіктігімен шектелген жабық люктері арасында орналасқан жоба алаңын есептей келе люктердің бойлық комингстарының қосынды үлесі комингстарды үздіксіз деп санай отыра, осы Қағиданың 136-тармағына сәйкес анықталған ұлғаюдан кем болмаса, осы Қағиданың 125-126-тармақтарына сәйкес есептелуі тиіс.</w:t>
      </w:r>
    </w:p>
    <w:bookmarkEnd w:id="235"/>
    <w:bookmarkStart w:name="z239" w:id="236"/>
    <w:p>
      <w:pPr>
        <w:spacing w:after="0"/>
        <w:ind w:left="0"/>
        <w:jc w:val="both"/>
      </w:pPr>
      <w:r>
        <w:rPr>
          <w:rFonts w:ascii="Times New Roman"/>
          <w:b w:val="false"/>
          <w:i w:val="false"/>
          <w:color w:val="000000"/>
          <w:sz w:val="28"/>
        </w:rPr>
        <w:t>
      2) фальшбортты штормалық портиктердің ең кіші алаңы егер құдық биіктігімен шектелген жабық люктері арасында орналасқан проекция алаңын есептей келе люктердің ұзына бойындағы комингстарының қосынды үлесі комингстарды үздіксіз деп санай отыра, осы Қағиданың 125-126-тармағына сәйкес анықталған ұлғаюға сәйкес немесе одан кем болса осы Қағиданың 128-тармағына сәйкес есептелуі тиіс.</w:t>
      </w:r>
    </w:p>
    <w:bookmarkEnd w:id="236"/>
    <w:bookmarkStart w:name="z240" w:id="237"/>
    <w:p>
      <w:pPr>
        <w:spacing w:after="0"/>
        <w:ind w:left="0"/>
        <w:jc w:val="both"/>
      </w:pPr>
      <w:r>
        <w:rPr>
          <w:rFonts w:ascii="Times New Roman"/>
          <w:b w:val="false"/>
          <w:i w:val="false"/>
          <w:color w:val="000000"/>
          <w:sz w:val="28"/>
        </w:rPr>
        <w:t>
      3) Люктердің ұзына бойлық комингстеріндегі үзілулер алаңы осы Қағиданың 129-тармағының 1) тармақшаларында көрсетілгеннен кем, бірақ осы Қағиданың 129-тармағының 2) тармақшаларында артық болған жағдайларда фальшборттағы А, м</w:t>
      </w:r>
      <w:r>
        <w:rPr>
          <w:rFonts w:ascii="Times New Roman"/>
          <w:b w:val="false"/>
          <w:i w:val="false"/>
          <w:color w:val="000000"/>
          <w:vertAlign w:val="superscript"/>
        </w:rPr>
        <w:t>2</w:t>
      </w:r>
      <w:r>
        <w:rPr>
          <w:rFonts w:ascii="Times New Roman"/>
          <w:b w:val="false"/>
          <w:i w:val="false"/>
          <w:color w:val="000000"/>
          <w:sz w:val="28"/>
        </w:rPr>
        <w:t xml:space="preserve"> штормалық портиктердің ең кіші алаңы интерполяциялық формула бойынша есептеледі</w:t>
      </w:r>
    </w:p>
    <w:bookmarkEnd w:id="237"/>
    <w:p>
      <w:pPr>
        <w:spacing w:after="0"/>
        <w:ind w:left="0"/>
        <w:jc w:val="both"/>
      </w:pPr>
      <w:r>
        <w:rPr>
          <w:rFonts w:ascii="Times New Roman"/>
          <w:b w:val="false"/>
          <w:i w:val="false"/>
          <w:color w:val="000000"/>
          <w:sz w:val="28"/>
        </w:rPr>
        <w:t xml:space="preserve">
      </w:t>
      </w:r>
      <w:r>
        <w:rPr>
          <w:rFonts w:ascii="Times New Roman"/>
          <w:b w:val="false"/>
          <w:i/>
          <w:color w:val="000000"/>
          <w:sz w:val="28"/>
        </w:rPr>
        <w:t>A = A</w:t>
      </w:r>
      <w:r>
        <w:rPr>
          <w:rFonts w:ascii="Times New Roman"/>
          <w:b w:val="false"/>
          <w:i w:val="false"/>
          <w:color w:val="000000"/>
          <w:vertAlign w:val="subscript"/>
        </w:rPr>
        <w:t>1</w:t>
      </w:r>
      <w:r>
        <w:rPr>
          <w:rFonts w:ascii="Times New Roman"/>
          <w:b w:val="false"/>
          <w:i/>
          <w:color w:val="000000"/>
          <w:sz w:val="28"/>
        </w:rPr>
        <w:t xml:space="preserve"> + A</w:t>
      </w:r>
      <w:r>
        <w:rPr>
          <w:rFonts w:ascii="Times New Roman"/>
          <w:b w:val="false"/>
          <w:i w:val="false"/>
          <w:color w:val="000000"/>
          <w:vertAlign w:val="subscript"/>
        </w:rPr>
        <w:t xml:space="preserve">2 </w:t>
      </w:r>
      <w:r>
        <w:rPr>
          <w:rFonts w:ascii="Times New Roman"/>
          <w:b w:val="false"/>
          <w:i/>
          <w:color w:val="000000"/>
          <w:sz w:val="28"/>
        </w:rPr>
        <w:t xml:space="preserve">-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vertAlign w:val="subscript"/>
        </w:rPr>
        <w:t>p</w:t>
      </w:r>
      <w:r>
        <w:rPr>
          <w:rFonts w:ascii="Times New Roman"/>
          <w:b w:val="false"/>
          <w:i w:val="false"/>
          <w:color w:val="000000"/>
          <w:sz w:val="28"/>
        </w:rPr>
        <w:t>,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A</w:t>
      </w:r>
      <w:r>
        <w:rPr>
          <w:rFonts w:ascii="Times New Roman"/>
          <w:b w:val="false"/>
          <w:i w:val="false"/>
          <w:color w:val="000000"/>
          <w:vertAlign w:val="subscript"/>
        </w:rPr>
        <w:t>1</w:t>
      </w:r>
      <w:r>
        <w:rPr>
          <w:rFonts w:ascii="Times New Roman"/>
          <w:b w:val="false"/>
          <w:i w:val="false"/>
          <w:color w:val="000000"/>
          <w:sz w:val="28"/>
        </w:rPr>
        <w:t xml:space="preserve"> — суды ауыстырып құю үшін комингстар арасындағы үзілулерді есептей отыра, осы Қағиданың 129-тармағының 1) және 2) тармақшаларына сәйкес белгіленген штормалы портиктердің ең кіші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 комингстерді үздіксіз деп есептей отыра, осы Қағиданың 125-тармағына сәйкес белгіленген штормалы портиктердің ең кішкентай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vertAlign w:val="subscript"/>
        </w:rPr>
        <w:t>p</w:t>
      </w:r>
      <w:r>
        <w:rPr>
          <w:rFonts w:ascii="Times New Roman"/>
          <w:b w:val="false"/>
          <w:i w:val="false"/>
          <w:color w:val="000000"/>
          <w:sz w:val="28"/>
        </w:rPr>
        <w:t xml:space="preserve"> — құдықтың биіктігімен шектелген жабдықтау люгі арасында белгіленген жобаларды есептеумен люктердің бойлық комингстеріндегі үзілудің қосынды алаңы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bookmarkStart w:name="z241" w:id="238"/>
    <w:p>
      <w:pPr>
        <w:spacing w:after="0"/>
        <w:ind w:left="0"/>
        <w:jc w:val="both"/>
      </w:pPr>
      <w:r>
        <w:rPr>
          <w:rFonts w:ascii="Times New Roman"/>
          <w:b w:val="false"/>
          <w:i w:val="false"/>
          <w:color w:val="000000"/>
          <w:sz w:val="28"/>
        </w:rPr>
        <w:t>
      130. Кез келген бір жағынан немесе екі жағынан да ашылатын қондырмасы бар кемелерде мұндай қондырмаларға арналған штормалық портиктер алаңы және ашық палубада пайда болған құдықтарға және ашық қондырмамен хабарландырылатын кемелерге штормалық портиктер алаңы төменде көрсетілгендерге іспеттес анықталады.</w:t>
      </w:r>
    </w:p>
    <w:bookmarkEnd w:id="238"/>
    <w:bookmarkStart w:name="z242" w:id="239"/>
    <w:p>
      <w:pPr>
        <w:spacing w:after="0"/>
        <w:ind w:left="0"/>
        <w:jc w:val="both"/>
      </w:pPr>
      <w:r>
        <w:rPr>
          <w:rFonts w:ascii="Times New Roman"/>
          <w:b w:val="false"/>
          <w:i w:val="false"/>
          <w:color w:val="000000"/>
          <w:sz w:val="28"/>
        </w:rPr>
        <w:t xml:space="preserve">
      131. Ең кіші ауданды анықтау үшін осы Қағиданың А (2) формула немесе (3) формула құдықтың және қондырмадағы ашық кеңістікте — </w:t>
      </w:r>
      <w:r>
        <w:rPr>
          <w:rFonts w:ascii="Times New Roman"/>
          <w:b w:val="false"/>
          <w:i/>
          <w:color w:val="000000"/>
          <w:sz w:val="28"/>
        </w:rPr>
        <w:t>l</w:t>
      </w:r>
      <w:r>
        <w:rPr>
          <w:rFonts w:ascii="Times New Roman"/>
          <w:b w:val="false"/>
          <w:i w:val="false"/>
          <w:color w:val="000000"/>
          <w:vertAlign w:val="subscript"/>
        </w:rPr>
        <w:t>t</w:t>
      </w:r>
      <w:r>
        <w:rPr>
          <w:rFonts w:ascii="Times New Roman"/>
          <w:b w:val="false"/>
          <w:i w:val="false"/>
          <w:color w:val="000000"/>
          <w:sz w:val="28"/>
        </w:rPr>
        <w:t xml:space="preserve"> ұзындығы сомасына байланысты есептелетінін қоспағанда, есепке қарастырылатын құдықтың ұзындығы — </w:t>
      </w:r>
      <w:r>
        <w:rPr>
          <w:rFonts w:ascii="Times New Roman"/>
          <w:b w:val="false"/>
          <w:i/>
          <w:color w:val="000000"/>
          <w:sz w:val="28"/>
        </w:rPr>
        <w:t>l</w:t>
      </w:r>
      <w:r>
        <w:rPr>
          <w:rFonts w:ascii="Times New Roman"/>
          <w:b w:val="false"/>
          <w:i w:val="false"/>
          <w:color w:val="000000"/>
          <w:vertAlign w:val="subscript"/>
        </w:rPr>
        <w:t>w</w:t>
      </w:r>
      <w:r>
        <w:rPr>
          <w:rFonts w:ascii="Times New Roman"/>
          <w:b w:val="false"/>
          <w:i w:val="false"/>
          <w:color w:val="000000"/>
          <w:sz w:val="28"/>
        </w:rPr>
        <w:t>.алынады, құдықты қалыптастыратын, су үсті борты палубасының ашық қондырмасымен хабарландырылатын фальшборттардағы портиктердің алаңы, толықтай осы Қағиданың 125 және 126-тармақтарына сәйкес есептеледі.</w:t>
      </w:r>
    </w:p>
    <w:bookmarkEnd w:id="239"/>
    <w:bookmarkStart w:name="z243" w:id="240"/>
    <w:p>
      <w:pPr>
        <w:spacing w:after="0"/>
        <w:ind w:left="0"/>
        <w:jc w:val="both"/>
      </w:pPr>
      <w:r>
        <w:rPr>
          <w:rFonts w:ascii="Times New Roman"/>
          <w:b w:val="false"/>
          <w:i w:val="false"/>
          <w:color w:val="000000"/>
          <w:sz w:val="28"/>
        </w:rPr>
        <w:t xml:space="preserve">
      132. Осы формула бойынша А ұлғаюы және ашық қондырма мөлшері есептеледі, бірақ есептік ұзындық ретінде </w:t>
      </w:r>
      <w:r>
        <w:rPr>
          <w:rFonts w:ascii="Times New Roman"/>
          <w:b w:val="false"/>
          <w:i/>
          <w:color w:val="000000"/>
          <w:sz w:val="28"/>
        </w:rPr>
        <w:t>l</w:t>
      </w:r>
      <w:r>
        <w:rPr>
          <w:rFonts w:ascii="Times New Roman"/>
          <w:b w:val="false"/>
          <w:i w:val="false"/>
          <w:color w:val="000000"/>
          <w:vertAlign w:val="subscript"/>
        </w:rPr>
        <w:t>t</w:t>
      </w:r>
      <w:r>
        <w:rPr>
          <w:rFonts w:ascii="Times New Roman"/>
          <w:b w:val="false"/>
          <w:i w:val="false"/>
          <w:color w:val="000000"/>
          <w:sz w:val="28"/>
        </w:rPr>
        <w:t xml:space="preserve"> қолданылады. Алынған алаң қондырма және құдығы арасындағы ауыстырылымдағы саңылау енін ескере келе және қондырма мен құдықтың ұзындығының қатынастарын назарға ала отыра, {</w:t>
      </w:r>
      <w:r>
        <w:rPr>
          <w:rFonts w:ascii="Times New Roman"/>
          <w:b w:val="false"/>
          <w:i/>
          <w:color w:val="000000"/>
          <w:sz w:val="28"/>
        </w:rPr>
        <w:t>b</w:t>
      </w:r>
      <w:r>
        <w:rPr>
          <w:rFonts w:ascii="Times New Roman"/>
          <w:b w:val="false"/>
          <w:i w:val="false"/>
          <w:color w:val="000000"/>
          <w:vertAlign w:val="subscript"/>
        </w:rPr>
        <w:t>o</w:t>
      </w:r>
      <w:r>
        <w:rPr>
          <w:rFonts w:ascii="Times New Roman"/>
          <w:b w:val="false"/>
          <w:i/>
          <w:color w:val="000000"/>
          <w:sz w:val="28"/>
        </w:rPr>
        <w:t>/</w:t>
      </w:r>
      <w:r>
        <w:rPr>
          <w:rFonts w:ascii="Times New Roman"/>
          <w:b w:val="false"/>
          <w:i w:val="false"/>
          <w:color w:val="000000"/>
          <w:vertAlign w:val="subscript"/>
        </w:rPr>
        <w:t xml:space="preserve"> </w:t>
      </w:r>
      <w:r>
        <w:rPr>
          <w:rFonts w:ascii="Times New Roman"/>
          <w:b w:val="false"/>
          <w:i/>
          <w:color w:val="000000"/>
          <w:sz w:val="28"/>
        </w:rPr>
        <w:t>l</w:t>
      </w:r>
      <w:r>
        <w:rPr>
          <w:rFonts w:ascii="Times New Roman"/>
          <w:b w:val="false"/>
          <w:i w:val="false"/>
          <w:color w:val="000000"/>
          <w:vertAlign w:val="subscript"/>
        </w:rPr>
        <w:t>t</w:t>
      </w:r>
      <w:r>
        <w:rPr>
          <w:rFonts w:ascii="Times New Roman"/>
          <w:b w:val="false"/>
          <w:i w:val="false"/>
          <w:color w:val="000000"/>
          <w:sz w:val="28"/>
        </w:rPr>
        <w:t>){1—{</w:t>
      </w:r>
      <w:r>
        <w:rPr>
          <w:rFonts w:ascii="Times New Roman"/>
          <w:b w:val="false"/>
          <w:i/>
          <w:color w:val="000000"/>
          <w:sz w:val="28"/>
        </w:rPr>
        <w:t>l</w:t>
      </w:r>
      <w:r>
        <w:rPr>
          <w:rFonts w:ascii="Times New Roman"/>
          <w:b w:val="false"/>
          <w:i w:val="false"/>
          <w:color w:val="000000"/>
          <w:vertAlign w:val="subscript"/>
        </w:rPr>
        <w:t>w</w:t>
      </w:r>
      <w:r>
        <w:rPr>
          <w:rFonts w:ascii="Times New Roman"/>
          <w:b w:val="false"/>
          <w:i/>
          <w:color w:val="000000"/>
          <w:sz w:val="28"/>
        </w:rPr>
        <w:t>/l</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perscript"/>
        </w:rPr>
        <w:t>2</w:t>
      </w:r>
      <w:r>
        <w:rPr>
          <w:rFonts w:ascii="Times New Roman"/>
          <w:b w:val="false"/>
          <w:i w:val="false"/>
          <w:color w:val="000000"/>
          <w:sz w:val="28"/>
        </w:rPr>
        <w:t>) коэффицентіне көбейтіледі. Осы Қағиданың 126-тармағына сәйкес түзетілген алаң су үсті борты палубасының ашық қондырмаларына арналған штормалы портиктердің алаңы болып табылады.</w:t>
      </w:r>
    </w:p>
    <w:bookmarkEnd w:id="240"/>
    <w:bookmarkStart w:name="z244" w:id="241"/>
    <w:p>
      <w:pPr>
        <w:spacing w:after="0"/>
        <w:ind w:left="0"/>
        <w:jc w:val="both"/>
      </w:pPr>
      <w:r>
        <w:rPr>
          <w:rFonts w:ascii="Times New Roman"/>
          <w:b w:val="false"/>
          <w:i w:val="false"/>
          <w:color w:val="000000"/>
          <w:sz w:val="28"/>
        </w:rPr>
        <w:t>
      133. Егер қондырма мен құдық 2-аудандағы палубада орналасқан болса, онда жоғарыда аталғанға сәйкес алынған алаңдар мынадай коэффицентке көбейтіледі:</w:t>
      </w:r>
    </w:p>
    <w:bookmarkEnd w:id="2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0,5h</w:t>
      </w:r>
      <w:r>
        <w:rPr>
          <w:rFonts w:ascii="Times New Roman"/>
          <w:b w:val="false"/>
          <w:i w:val="false"/>
          <w:color w:val="000000"/>
          <w:vertAlign w:val="subscript"/>
        </w:rPr>
        <w:t>CT</w:t>
      </w:r>
      <w:r>
        <w:rPr>
          <w:rFonts w:ascii="Times New Roman"/>
          <w:b w:val="false"/>
          <w:i/>
          <w:color w:val="000000"/>
          <w:sz w:val="28"/>
        </w:rPr>
        <w:t>/</w:t>
      </w:r>
      <w:r>
        <w:rPr>
          <w:rFonts w:ascii="Times New Roman"/>
          <w:b w:val="false"/>
          <w:i/>
          <w:color w:val="000000"/>
          <w:sz w:val="28"/>
        </w:rPr>
        <w:t>h</w:t>
      </w:r>
      <w:r>
        <w:rPr>
          <w:rFonts w:ascii="Times New Roman"/>
          <w:b w:val="false"/>
          <w:i w:val="false"/>
          <w:color w:val="000000"/>
          <w:vertAlign w:val="subscript"/>
        </w:rPr>
        <w:t>w</w:t>
      </w:r>
      <w:r>
        <w:rPr>
          <w:rFonts w:ascii="Times New Roman"/>
          <w:b w:val="false"/>
          <w:i w:val="false"/>
          <w:color w:val="000000"/>
          <w:sz w:val="28"/>
        </w:rPr>
        <w:t>,                       (6)</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h</w:t>
      </w:r>
      <w:r>
        <w:rPr>
          <w:rFonts w:ascii="Times New Roman"/>
          <w:b w:val="false"/>
          <w:i w:val="false"/>
          <w:color w:val="000000"/>
          <w:vertAlign w:val="subscript"/>
        </w:rPr>
        <w:t>CT</w:t>
      </w:r>
      <w:r>
        <w:rPr>
          <w:rFonts w:ascii="Times New Roman"/>
          <w:b w:val="false"/>
          <w:i w:val="false"/>
          <w:color w:val="000000"/>
          <w:sz w:val="28"/>
        </w:rPr>
        <w:t xml:space="preserve"> — қондырманың стандартты биіктігі,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w</w:t>
      </w:r>
      <w:r>
        <w:rPr>
          <w:rFonts w:ascii="Times New Roman"/>
          <w:b w:val="false"/>
          <w:i w:val="false"/>
          <w:color w:val="000000"/>
          <w:sz w:val="28"/>
        </w:rPr>
        <w:t xml:space="preserve"> — су үсті борты палубасы үстінен құдық палубасының жоғарылауы.</w:t>
      </w:r>
    </w:p>
    <w:bookmarkStart w:name="z245" w:id="242"/>
    <w:p>
      <w:pPr>
        <w:spacing w:after="0"/>
        <w:ind w:left="0"/>
        <w:jc w:val="both"/>
      </w:pPr>
      <w:r>
        <w:rPr>
          <w:rFonts w:ascii="Times New Roman"/>
          <w:b w:val="false"/>
          <w:i w:val="false"/>
          <w:color w:val="000000"/>
          <w:sz w:val="28"/>
        </w:rPr>
        <w:t>
      134. Осы Қағиданың 129-тармағында фальшборттағы көрсетілген штормалық портиктердің төменгі беткейлері мен тоқаралығы мүмкіндігінше палубаға жақын етіп орналастырылады. Талап етілетін штормалы портиктер мен тоқаралықтардың екіден үші қисық ойпаттықтың төменгі нүктесіне аса жақын орналасқан құдықтың ұзындығының жартысына орналастырылуы тиіс. Ойпаттығы жоқ кемелерде құдық бөлігінде портиктер мен тоқаралығы құдық ұзындығы бойына тегіс орналастырылуы тиіс.</w:t>
      </w:r>
    </w:p>
    <w:bookmarkEnd w:id="242"/>
    <w:bookmarkStart w:name="z246" w:id="243"/>
    <w:p>
      <w:pPr>
        <w:spacing w:after="0"/>
        <w:ind w:left="0"/>
        <w:jc w:val="both"/>
      </w:pPr>
      <w:r>
        <w:rPr>
          <w:rFonts w:ascii="Times New Roman"/>
          <w:b w:val="false"/>
          <w:i w:val="false"/>
          <w:color w:val="000000"/>
          <w:sz w:val="28"/>
        </w:rPr>
        <w:t>
      135. Фальшборттағы штормалы портиктердің қуыстары бір-бірінен</w:t>
      </w:r>
    </w:p>
    <w:bookmarkEnd w:id="243"/>
    <w:p>
      <w:pPr>
        <w:spacing w:after="0"/>
        <w:ind w:left="0"/>
        <w:jc w:val="both"/>
      </w:pPr>
      <w:r>
        <w:rPr>
          <w:rFonts w:ascii="Times New Roman"/>
          <w:b w:val="false"/>
          <w:i w:val="false"/>
          <w:color w:val="000000"/>
          <w:sz w:val="28"/>
        </w:rPr>
        <w:t>
      230 мм қашықтықта орналастырылатын леерлер және пруттармен қорғалуы тиіс. Егер штормалы портиктердің қақпақшалармен жабдықталса, оның желінуін болдырмауы үшін жеткілікті саңылаулар көзделеді. Шарнирлердің корродирленбеген материалдан жасалған штырьлары мен мойынтіректері болулары тиіс. Егер жапқыштардың оларды бекітіп қосатын құрылғылары болса, олар Кеме қатынасы тіркелімімен мақұлданады.</w:t>
      </w:r>
    </w:p>
    <w:bookmarkStart w:name="z247" w:id="244"/>
    <w:p>
      <w:pPr>
        <w:spacing w:after="0"/>
        <w:ind w:left="0"/>
        <w:jc w:val="both"/>
      </w:pPr>
      <w:r>
        <w:rPr>
          <w:rFonts w:ascii="Times New Roman"/>
          <w:b w:val="false"/>
          <w:i w:val="false"/>
          <w:color w:val="000000"/>
          <w:sz w:val="28"/>
        </w:rPr>
        <w:t>
      136. Қондырма палубаларынан жоғары орналастырылған теңіз әрекеті кезінде су өткізетін люк қақпақшалары контейнерлі кемелерге қолданылады.</w:t>
      </w:r>
    </w:p>
    <w:bookmarkEnd w:id="244"/>
    <w:bookmarkStart w:name="z248" w:id="245"/>
    <w:p>
      <w:pPr>
        <w:spacing w:after="0"/>
        <w:ind w:left="0"/>
        <w:jc w:val="both"/>
      </w:pPr>
      <w:r>
        <w:rPr>
          <w:rFonts w:ascii="Times New Roman"/>
          <w:b w:val="false"/>
          <w:i w:val="false"/>
          <w:color w:val="000000"/>
          <w:sz w:val="28"/>
        </w:rPr>
        <w:t>
      137. Мұндай жапқыштар ашық палубада орналасқан, ең аз дегенде су үсті борты палубасының нақты қондырмасының стандартты биіктігінен немесе ең аз су үсті бортына сәйкес келетін нақты тағайындалған су үсті борты кемесінен екі стандартты биіктігіне көтерілетін жүк люктеріне орналастырылады. Егер люк қақпақшасы немесе оның бөлігі басты перпендикулярды алғанда кеме ұзындығының төрттік шақырымы шегіне (0,25</w:t>
      </w:r>
      <w:r>
        <w:rPr>
          <w:rFonts w:ascii="Times New Roman"/>
          <w:b w:val="false"/>
          <w:i/>
          <w:color w:val="000000"/>
          <w:sz w:val="28"/>
        </w:rPr>
        <w:t>L</w:t>
      </w:r>
      <w:r>
        <w:rPr>
          <w:rFonts w:ascii="Times New Roman"/>
          <w:b w:val="false"/>
          <w:i w:val="false"/>
          <w:color w:val="000000"/>
          <w:sz w:val="28"/>
        </w:rPr>
        <w:t>,) орналастырылған болса, онда сондай люктік қақпақша орналасқан палуба жоғары көтерілуі тиіс және ол ең аз дегенде, су үсті борты палубасынан нақты немесе шартты деңгейінен алғанда үш стандартты биіктікке жоғарылап көтерілуі қажет. Су үсті бортының шартты палубасы люк жапқыштары орналасқан палуба биіктігін өлшеу мақсатында ғана қолданылады.</w:t>
      </w:r>
    </w:p>
    <w:bookmarkEnd w:id="245"/>
    <w:bookmarkStart w:name="z249" w:id="246"/>
    <w:p>
      <w:pPr>
        <w:spacing w:after="0"/>
        <w:ind w:left="0"/>
        <w:jc w:val="both"/>
      </w:pPr>
      <w:r>
        <w:rPr>
          <w:rFonts w:ascii="Times New Roman"/>
          <w:b w:val="false"/>
          <w:i w:val="false"/>
          <w:color w:val="000000"/>
          <w:sz w:val="28"/>
        </w:rPr>
        <w:t>
      138. Люк комингстерінің биіктігі кемінде 600 мм құрайды.</w:t>
      </w:r>
    </w:p>
    <w:bookmarkEnd w:id="246"/>
    <w:bookmarkStart w:name="z250" w:id="247"/>
    <w:p>
      <w:pPr>
        <w:spacing w:after="0"/>
        <w:ind w:left="0"/>
        <w:jc w:val="both"/>
      </w:pPr>
      <w:r>
        <w:rPr>
          <w:rFonts w:ascii="Times New Roman"/>
          <w:b w:val="false"/>
          <w:i w:val="false"/>
          <w:color w:val="000000"/>
          <w:sz w:val="28"/>
        </w:rPr>
        <w:t>
      139. Люк жапқыштары арасындағы саңылаулар зақымданбаған кеме орнықтылығын және авариялық орнықтылықты есептеу кезінде ашық саңылаулар ретінде қаралады. Бұл саңылаулар аса кіші болып келулері тиіс және 50 мм аспауы қажет.</w:t>
      </w:r>
    </w:p>
    <w:bookmarkEnd w:id="247"/>
    <w:bookmarkStart w:name="z251" w:id="248"/>
    <w:p>
      <w:pPr>
        <w:spacing w:after="0"/>
        <w:ind w:left="0"/>
        <w:jc w:val="both"/>
      </w:pPr>
      <w:r>
        <w:rPr>
          <w:rFonts w:ascii="Times New Roman"/>
          <w:b w:val="false"/>
          <w:i w:val="false"/>
          <w:color w:val="000000"/>
          <w:sz w:val="28"/>
        </w:rPr>
        <w:t>
      140. Лабиринтті тығыздаулар, ватервейстер немесе соған іспеттес басқа да конструциялар саңылаулар бөлігінде қақпақшалардың периметрлері бойынша орнатылуы тиіс, олар солай орнатылу себебі трюмға судың келіп түспеуін қамтамасыз етеді.</w:t>
      </w:r>
    </w:p>
    <w:bookmarkEnd w:id="248"/>
    <w:bookmarkStart w:name="z252" w:id="249"/>
    <w:p>
      <w:pPr>
        <w:spacing w:after="0"/>
        <w:ind w:left="0"/>
        <w:jc w:val="both"/>
      </w:pPr>
      <w:r>
        <w:rPr>
          <w:rFonts w:ascii="Times New Roman"/>
          <w:b w:val="false"/>
          <w:i w:val="false"/>
          <w:color w:val="000000"/>
          <w:sz w:val="28"/>
        </w:rPr>
        <w:t>
      141. Люк қақпақшаларының конструкциялы мөлшерлері және оны нығайту құрылғылары Теңіз кемелерін сыныптау және жасау қағидасының</w:t>
      </w:r>
    </w:p>
    <w:bookmarkEnd w:id="249"/>
    <w:p>
      <w:pPr>
        <w:spacing w:after="0"/>
        <w:ind w:left="0"/>
        <w:jc w:val="both"/>
      </w:pPr>
      <w:r>
        <w:rPr>
          <w:rFonts w:ascii="Times New Roman"/>
          <w:b w:val="false"/>
          <w:i w:val="false"/>
          <w:color w:val="000000"/>
          <w:sz w:val="28"/>
        </w:rPr>
        <w:t>
      3-бөлігіне сәйкес анықталатын теңіз әрекеті кезінде суды өткізбеуге арналған конструктивтік элементтердің мөлшеріне тең. Жапқыштардың бөлшектеріне осы Қағиданың 93-тармағының 4) тармақшасында көрсетілген коррозионды үлестемелер қолданылады.</w:t>
      </w:r>
    </w:p>
    <w:bookmarkStart w:name="z253" w:id="250"/>
    <w:p>
      <w:pPr>
        <w:spacing w:after="0"/>
        <w:ind w:left="0"/>
        <w:jc w:val="both"/>
      </w:pPr>
      <w:r>
        <w:rPr>
          <w:rFonts w:ascii="Times New Roman"/>
          <w:b w:val="false"/>
          <w:i w:val="false"/>
          <w:color w:val="000000"/>
          <w:sz w:val="28"/>
        </w:rPr>
        <w:t>
      142. Люк жапқыштарында 50 мм аспайтын саңылаулары бар трюмде стационарлы газды өртке қарсы жүйе орнатылған болса, онда бұл жүйенің өндірісі сондай теңіз сулары әрекеті кезінде су өткізбейтін соған іспеттес кемеде орнатылғаннан 10% ұлғайтылады. Саңылауды 50 мм үлкейту кезінде су шашыратудың стационарлы жүйесі көзделеді.</w:t>
      </w:r>
    </w:p>
    <w:bookmarkEnd w:id="250"/>
    <w:bookmarkStart w:name="z254" w:id="251"/>
    <w:p>
      <w:pPr>
        <w:spacing w:after="0"/>
        <w:ind w:left="0"/>
        <w:jc w:val="both"/>
      </w:pPr>
      <w:r>
        <w:rPr>
          <w:rFonts w:ascii="Times New Roman"/>
          <w:b w:val="false"/>
          <w:i w:val="false"/>
          <w:color w:val="000000"/>
          <w:sz w:val="28"/>
        </w:rPr>
        <w:t>
      143. Теңіз әрекеті кезінде су өткізетін болып келетін жүк трюмдарының кептіру жүйесі люк қақпақшаларына алғанда саңылаудың жалпы алаңынан келіп түсетін, 100 мм/ч тең болып келетін, шөгін санының тоспа суының қосымша келіп түсуін ескеретін үлкейтілген өндірістілігі немесе соған іспеттес егер белгіленген болса, сулы спринклерлі жүйесі болуы тиіс.</w:t>
      </w:r>
    </w:p>
    <w:bookmarkEnd w:id="251"/>
    <w:p>
      <w:pPr>
        <w:spacing w:after="0"/>
        <w:ind w:left="0"/>
        <w:jc w:val="both"/>
      </w:pPr>
      <w:r>
        <w:rPr>
          <w:rFonts w:ascii="Times New Roman"/>
          <w:b w:val="false"/>
          <w:i w:val="false"/>
          <w:color w:val="000000"/>
          <w:sz w:val="28"/>
        </w:rPr>
        <w:t>
      Құрғататын магистральдің ішкі диаметрі кептіретін сорғыштың үлкейтілген өндірістілігіне сәйкес келуі тиіс. Әр жүк трюмінде тоспа құдықтарда судың ең жоғары деңгейін анықтап отыратын белгі беру құрылғысы көзделеді.</w:t>
      </w:r>
    </w:p>
    <w:bookmarkStart w:name="z255" w:id="252"/>
    <w:p>
      <w:pPr>
        <w:spacing w:after="0"/>
        <w:ind w:left="0"/>
        <w:jc w:val="both"/>
      </w:pPr>
      <w:r>
        <w:rPr>
          <w:rFonts w:ascii="Times New Roman"/>
          <w:b w:val="false"/>
          <w:i w:val="false"/>
          <w:color w:val="000000"/>
          <w:sz w:val="28"/>
        </w:rPr>
        <w:t>
      144. Теңіз әрекеті кезінде су өткізгіштік люк жапқыштарымен жабдықталған трюм контейнерлері қауіпті жүктерді тасымалдауға арналған кемелерде қауіпті жүктердің орналастырылу талаптарына қатысты ашық әмбебап трюмдері ретінде қаралады.</w:t>
      </w:r>
    </w:p>
    <w:bookmarkEnd w:id="252"/>
    <w:bookmarkStart w:name="z256" w:id="253"/>
    <w:p>
      <w:pPr>
        <w:spacing w:after="0"/>
        <w:ind w:left="0"/>
        <w:jc w:val="both"/>
      </w:pPr>
      <w:r>
        <w:rPr>
          <w:rFonts w:ascii="Times New Roman"/>
          <w:b w:val="false"/>
          <w:i w:val="false"/>
          <w:color w:val="000000"/>
          <w:sz w:val="28"/>
        </w:rPr>
        <w:t>
      145. Шынжыр клюздар құбырлары және шынжыр жәшіктер жоғарғы палубаны қоса су өткізбейтіндей болуы қажет.</w:t>
      </w:r>
    </w:p>
    <w:bookmarkEnd w:id="253"/>
    <w:bookmarkStart w:name="z257" w:id="254"/>
    <w:p>
      <w:pPr>
        <w:spacing w:after="0"/>
        <w:ind w:left="0"/>
        <w:jc w:val="both"/>
      </w:pPr>
      <w:r>
        <w:rPr>
          <w:rFonts w:ascii="Times New Roman"/>
          <w:b w:val="false"/>
          <w:i w:val="false"/>
          <w:color w:val="000000"/>
          <w:sz w:val="28"/>
        </w:rPr>
        <w:t>
      146. Шынжыр жәшіктерге қол жеткізу саңылаулары жақын орналасқан бұрандалармен бекітілген берік қақпақшалармен жабылуы тиіс.</w:t>
      </w:r>
    </w:p>
    <w:bookmarkEnd w:id="254"/>
    <w:bookmarkStart w:name="z258" w:id="255"/>
    <w:p>
      <w:pPr>
        <w:spacing w:after="0"/>
        <w:ind w:left="0"/>
        <w:jc w:val="both"/>
      </w:pPr>
      <w:r>
        <w:rPr>
          <w:rFonts w:ascii="Times New Roman"/>
          <w:b w:val="false"/>
          <w:i w:val="false"/>
          <w:color w:val="000000"/>
          <w:sz w:val="28"/>
        </w:rPr>
        <w:t>
      147. Зәкірлі шынжырлар өтетін шынжыр клюздар құбырлары судың келіп түсуін көп болдырмайтын үнемі бекітілген жапқыш құрылғылармен жабдықталуы тиіс.</w:t>
      </w:r>
    </w:p>
    <w:bookmarkEnd w:id="255"/>
    <w:bookmarkStart w:name="z259" w:id="256"/>
    <w:p>
      <w:pPr>
        <w:spacing w:after="0"/>
        <w:ind w:left="0"/>
        <w:jc w:val="both"/>
      </w:pPr>
      <w:r>
        <w:rPr>
          <w:rFonts w:ascii="Times New Roman"/>
          <w:b w:val="false"/>
          <w:i w:val="false"/>
          <w:color w:val="000000"/>
          <w:sz w:val="28"/>
        </w:rPr>
        <w:t>
      148. Су үсті палубасының және қондырма палубаларының жәшіктердің және рубкалардың барлық ашық қуыстарында қоршаулар мен фальшборт нық орнатылады.</w:t>
      </w:r>
    </w:p>
    <w:bookmarkEnd w:id="256"/>
    <w:p>
      <w:pPr>
        <w:spacing w:after="0"/>
        <w:ind w:left="0"/>
        <w:jc w:val="both"/>
      </w:pPr>
      <w:r>
        <w:rPr>
          <w:rFonts w:ascii="Times New Roman"/>
          <w:b w:val="false"/>
          <w:i w:val="false"/>
          <w:color w:val="000000"/>
          <w:sz w:val="28"/>
        </w:rPr>
        <w:t>
      Фальшборт пен леерлік қоршаулардың биіктігі палубадан 1 м кем болмауы тиіс. Дегенмен, егер мұндай биіктік дұрыс жұмысты қамтамасыз етуіне кедергі болса, егер Кеме қатынасы тіркеліміне жеткілікті қауіпсіздік қамтамасыз етілгені дәлелденген болса, онда кіші биіктік қолданылады.</w:t>
      </w:r>
    </w:p>
    <w:p>
      <w:pPr>
        <w:spacing w:after="0"/>
        <w:ind w:left="0"/>
        <w:jc w:val="both"/>
      </w:pPr>
      <w:r>
        <w:rPr>
          <w:rFonts w:ascii="Times New Roman"/>
          <w:b w:val="false"/>
          <w:i w:val="false"/>
          <w:color w:val="000000"/>
          <w:sz w:val="28"/>
        </w:rPr>
        <w:t>
      Леерді қоршаулардың ең төменгі леер жарығы 230 мм аспауы қажет. Басқа леерлер арасындағы қашықтық 380 мм аспауы тиіс. Егер кеменің дөңгешектенген ширстрегі болса, онда леерлі тіректер палубаның тегіс жағына орналастырылуы тиіс.</w:t>
      </w:r>
    </w:p>
    <w:bookmarkStart w:name="z260" w:id="257"/>
    <w:p>
      <w:pPr>
        <w:spacing w:after="0"/>
        <w:ind w:left="0"/>
        <w:jc w:val="both"/>
      </w:pPr>
      <w:r>
        <w:rPr>
          <w:rFonts w:ascii="Times New Roman"/>
          <w:b w:val="false"/>
          <w:i w:val="false"/>
          <w:color w:val="000000"/>
          <w:sz w:val="28"/>
        </w:rPr>
        <w:t xml:space="preserve">
      149. Экипажды тұрғын үй-жайларды, машиналық бөлімшелерге және басқа да жерлерге ауыстыру кезінде қорғау үшін ең аз болғанда осы Қағиданың </w:t>
      </w:r>
      <w:r>
        <w:rPr>
          <w:rFonts w:ascii="Times New Roman"/>
          <w:b w:val="false"/>
          <w:i w:val="false"/>
          <w:color w:val="000000"/>
          <w:sz w:val="28"/>
        </w:rPr>
        <w:t>14-қосымшасында</w:t>
      </w:r>
      <w:r>
        <w:rPr>
          <w:rFonts w:ascii="Times New Roman"/>
          <w:b w:val="false"/>
          <w:i w:val="false"/>
          <w:color w:val="000000"/>
          <w:sz w:val="28"/>
        </w:rPr>
        <w:t xml:space="preserve"> көрсетілген ең дегенде бір өтеліміне сәйкес келетін қол жеткізгіштік құралы көзделіп алынуы тиіс және ол кеменің ұлғаюы мен тағайындалған жазғы су үсті бортқа да сәйкес келуі тиіс.</w:t>
      </w:r>
    </w:p>
    <w:bookmarkEnd w:id="257"/>
    <w:bookmarkStart w:name="z261" w:id="258"/>
    <w:p>
      <w:pPr>
        <w:spacing w:after="0"/>
        <w:ind w:left="0"/>
        <w:jc w:val="both"/>
      </w:pPr>
      <w:r>
        <w:rPr>
          <w:rFonts w:ascii="Times New Roman"/>
          <w:b w:val="false"/>
          <w:i w:val="false"/>
          <w:color w:val="000000"/>
          <w:sz w:val="28"/>
        </w:rPr>
        <w:t>
      150. Кез келген кемеде тасымалданатын палубалық жүк орналасқан бөлігіне және кемені пайдалану кезінде қолданылатын экипаж үй-жайына, машиналық бөліктерге және басқа да барлық жерлерге қол жетімділікті қамтамасыз ететін әрбір қуыс сол арқылы су кірмейтіндей етіп сенімді де тұрақты бекітілетіндей етіп жасалуы тиіс. Егер палубада немесе кеме палубасының астында ыңғайлы өтелімдер жоқ болса, онда палубалық жүк үстінен алғандағы леерлік қоршалым немесе құтқарушы леерлер түріндегі сенімді қорғау қамтамасыз етіліп, көзделуі тиіс.</w:t>
      </w:r>
    </w:p>
    <w:bookmarkEnd w:id="258"/>
    <w:bookmarkStart w:name="z262" w:id="259"/>
    <w:p>
      <w:pPr>
        <w:spacing w:after="0"/>
        <w:ind w:left="0"/>
        <w:jc w:val="left"/>
      </w:pPr>
      <w:r>
        <w:rPr>
          <w:rFonts w:ascii="Times New Roman"/>
          <w:b/>
          <w:i w:val="false"/>
          <w:color w:val="000000"/>
        </w:rPr>
        <w:t xml:space="preserve"> 4. "А" типті кемелерге су үсті бортын тағайындауға арналған арнайы шарттар</w:t>
      </w:r>
    </w:p>
    <w:bookmarkEnd w:id="259"/>
    <w:bookmarkStart w:name="z263" w:id="260"/>
    <w:p>
      <w:pPr>
        <w:spacing w:after="0"/>
        <w:ind w:left="0"/>
        <w:jc w:val="both"/>
      </w:pPr>
      <w:r>
        <w:rPr>
          <w:rFonts w:ascii="Times New Roman"/>
          <w:b w:val="false"/>
          <w:i w:val="false"/>
          <w:color w:val="000000"/>
          <w:sz w:val="28"/>
        </w:rPr>
        <w:t>
      151. Осы Қағиданың 156-тармағында анықтама берілген А типті кемелердің машиналық шахталары стандартты биіктіктегі жабық ютпен немесе конструкциямен не болмаса биіктігі тең және беріктілігі теңдес болып келетін ютпен қорғалуы тиіс. Машиналар, шахталар егер оларда су үсті палубасынан алып қарағанда, машиналық бөлімшеге кіретін қол жеткілікті қуыс болмаса, қорғала алмайды. Дегенмен, осы Қағиданың 73-тармағының талабына сәйкес келетін 600 мм кем болмайтын комингсі бар есік 1-ауданда және 2-ауданда 380 мм кем болмайтын есік, егер олар шахта сияқты беріктілігі болып, траптан машиналық бөлімшеге болаттан жасалған немесе басқа да осыған теңдес болып келетін теңіз суы әрекетінде су өткізбейтін материалдан жасалып 230 мм кем болмайтын биіктіктегі комингсі бар үй-жайға немесе кіре беріс бөлмеге бағыттаса, сонда, машиналық шахтаға жіберілетін болады.</w:t>
      </w:r>
    </w:p>
    <w:bookmarkEnd w:id="260"/>
    <w:bookmarkStart w:name="z264" w:id="261"/>
    <w:p>
      <w:pPr>
        <w:spacing w:after="0"/>
        <w:ind w:left="0"/>
        <w:jc w:val="both"/>
      </w:pPr>
      <w:r>
        <w:rPr>
          <w:rFonts w:ascii="Times New Roman"/>
          <w:b w:val="false"/>
          <w:i w:val="false"/>
          <w:color w:val="000000"/>
          <w:sz w:val="28"/>
        </w:rPr>
        <w:t xml:space="preserve">
      152. Өту көпіршелері және қол жеткізгіштік құралы кемені тағайындауды және жазғы су үсті бортының ұлғаюын ескере отырып, осы Қағиданың </w:t>
      </w:r>
      <w:r>
        <w:rPr>
          <w:rFonts w:ascii="Times New Roman"/>
          <w:b w:val="false"/>
          <w:i w:val="false"/>
          <w:color w:val="000000"/>
          <w:sz w:val="28"/>
        </w:rPr>
        <w:t>14-қосымшасының</w:t>
      </w:r>
      <w:r>
        <w:rPr>
          <w:rFonts w:ascii="Times New Roman"/>
          <w:b w:val="false"/>
          <w:i w:val="false"/>
          <w:color w:val="000000"/>
          <w:sz w:val="28"/>
        </w:rPr>
        <w:t xml:space="preserve"> талаптарына жауап берулері керек.</w:t>
      </w:r>
    </w:p>
    <w:bookmarkEnd w:id="261"/>
    <w:bookmarkStart w:name="z265" w:id="262"/>
    <w:p>
      <w:pPr>
        <w:spacing w:after="0"/>
        <w:ind w:left="0"/>
        <w:jc w:val="both"/>
      </w:pPr>
      <w:r>
        <w:rPr>
          <w:rFonts w:ascii="Times New Roman"/>
          <w:b w:val="false"/>
          <w:i w:val="false"/>
          <w:color w:val="000000"/>
          <w:sz w:val="28"/>
        </w:rPr>
        <w:t>
      153. 1-ауданда және А типтес кеменің кеңейтілетін шахталарында орналасқан қорғалмаған люктер болаттан немесе басқа да соған теңдес материалдан жасалған су жібермейтін жапқыштармен жабдықталады.</w:t>
      </w:r>
    </w:p>
    <w:bookmarkEnd w:id="262"/>
    <w:bookmarkStart w:name="z266" w:id="263"/>
    <w:p>
      <w:pPr>
        <w:spacing w:after="0"/>
        <w:ind w:left="0"/>
        <w:jc w:val="both"/>
      </w:pPr>
      <w:r>
        <w:rPr>
          <w:rFonts w:ascii="Times New Roman"/>
          <w:b w:val="false"/>
          <w:i w:val="false"/>
          <w:color w:val="000000"/>
          <w:sz w:val="28"/>
        </w:rPr>
        <w:t xml:space="preserve">
      154. Фальшборты бар А типтес кемеде ашық палубаның </w:t>
      </w:r>
      <w:r>
        <w:rPr>
          <w:rFonts w:ascii="Times New Roman"/>
          <w:b w:val="false"/>
          <w:i w:val="false"/>
          <w:color w:val="000000"/>
          <w:vertAlign w:val="superscript"/>
        </w:rPr>
        <w:t>1</w:t>
      </w:r>
      <w:r>
        <w:rPr>
          <w:rFonts w:ascii="Times New Roman"/>
          <w:b w:val="false"/>
          <w:i w:val="false"/>
          <w:color w:val="000000"/>
          <w:sz w:val="28"/>
        </w:rPr>
        <w:t>/2 ұзындығындағы қорғалмаған бөліктерінен құрылған ашық леерлік қоршаулары болуы тиіс. Егер тұтас фальшборт орнатылған болса, оның төменгі жағындағы штормалық портиктердің алаңы фальшборттың жалпы алаңынан алғанда 30 % кем болмауы тиіс. Шистректің жоғарғы беткі жағы мүмкіндігінше төмен орналастырылуы тиіс.</w:t>
      </w:r>
    </w:p>
    <w:bookmarkEnd w:id="263"/>
    <w:p>
      <w:pPr>
        <w:spacing w:after="0"/>
        <w:ind w:left="0"/>
        <w:jc w:val="both"/>
      </w:pPr>
      <w:r>
        <w:rPr>
          <w:rFonts w:ascii="Times New Roman"/>
          <w:b w:val="false"/>
          <w:i w:val="false"/>
          <w:color w:val="000000"/>
          <w:sz w:val="28"/>
        </w:rPr>
        <w:t>
      Егер қондырмалар жәшікпен қосылған болса, су үсті борты палубасының қорғалмаған бөліктерінің барлық ұзындығы бойынша леерлік қоршаулар болулары тиіс.</w:t>
      </w:r>
    </w:p>
    <w:p>
      <w:pPr>
        <w:spacing w:after="0"/>
        <w:ind w:left="0"/>
        <w:jc w:val="both"/>
      </w:pPr>
      <w:r>
        <w:rPr>
          <w:rFonts w:ascii="Times New Roman"/>
          <w:b w:val="false"/>
          <w:i w:val="false"/>
          <w:color w:val="000000"/>
          <w:sz w:val="28"/>
        </w:rPr>
        <w:t>
      Кеменің палубасында жүк операцияларының кезінде мұнай өнімдерінің құйылуын тоқтату үшін орналастырылған қоршалған комингстардың биіктігі 300 мм астам болса, онда оларда осы Қағиданың 149-тармағының талаптарына жауап беретін штормалық портиктары орналастырылуы тиіс. Кеменің теңізде болған кезде портиктердің жапқыштары кеме палубасынан су тогын жүргізу үшін кедергі жасамайтындай етіп орналастырылып, нығайтылуы тиіс.</w:t>
      </w:r>
    </w:p>
    <w:bookmarkStart w:name="z267" w:id="264"/>
    <w:p>
      <w:pPr>
        <w:spacing w:after="0"/>
        <w:ind w:left="0"/>
        <w:jc w:val="left"/>
      </w:pPr>
      <w:r>
        <w:rPr>
          <w:rFonts w:ascii="Times New Roman"/>
          <w:b/>
          <w:i w:val="false"/>
          <w:color w:val="000000"/>
        </w:rPr>
        <w:t xml:space="preserve"> 5. Кемелерге ең аз су үсті бортының ұлғаюын тағайындау</w:t>
      </w:r>
    </w:p>
    <w:bookmarkEnd w:id="264"/>
    <w:bookmarkStart w:name="z268" w:id="265"/>
    <w:p>
      <w:pPr>
        <w:spacing w:after="0"/>
        <w:ind w:left="0"/>
        <w:jc w:val="both"/>
      </w:pPr>
      <w:r>
        <w:rPr>
          <w:rFonts w:ascii="Times New Roman"/>
          <w:b w:val="false"/>
          <w:i w:val="false"/>
          <w:color w:val="000000"/>
          <w:sz w:val="28"/>
        </w:rPr>
        <w:t>
      155. Су үсті бортының ұлғаюын есептеу үшін кемелер А және В типтеріне бөлінеді.</w:t>
      </w:r>
    </w:p>
    <w:bookmarkEnd w:id="265"/>
    <w:bookmarkStart w:name="z269" w:id="266"/>
    <w:p>
      <w:pPr>
        <w:spacing w:after="0"/>
        <w:ind w:left="0"/>
        <w:jc w:val="both"/>
      </w:pPr>
      <w:r>
        <w:rPr>
          <w:rFonts w:ascii="Times New Roman"/>
          <w:b w:val="false"/>
          <w:i w:val="false"/>
          <w:color w:val="000000"/>
          <w:sz w:val="28"/>
        </w:rPr>
        <w:t>
      156. "А" типті кемелер:</w:t>
      </w:r>
    </w:p>
    <w:bookmarkEnd w:id="266"/>
    <w:p>
      <w:pPr>
        <w:spacing w:after="0"/>
        <w:ind w:left="0"/>
        <w:jc w:val="both"/>
      </w:pPr>
      <w:r>
        <w:rPr>
          <w:rFonts w:ascii="Times New Roman"/>
          <w:b w:val="false"/>
          <w:i w:val="false"/>
          <w:color w:val="000000"/>
          <w:sz w:val="28"/>
        </w:rPr>
        <w:t>
      тек сұйық жүктерді тасымалдау үшін жобаланып жасалған кеме;</w:t>
      </w:r>
    </w:p>
    <w:p>
      <w:pPr>
        <w:spacing w:after="0"/>
        <w:ind w:left="0"/>
        <w:jc w:val="both"/>
      </w:pPr>
      <w:r>
        <w:rPr>
          <w:rFonts w:ascii="Times New Roman"/>
          <w:b w:val="false"/>
          <w:i w:val="false"/>
          <w:color w:val="000000"/>
          <w:sz w:val="28"/>
        </w:rPr>
        <w:t>
      төсемшелермен жабдықталған, болаттан немесе соған іспеттес басқа да материалдан жасалған жабылатын су өткізбейтін жапқыштары бар жүк танкілеріне қол жеткізу үшін кішірек қуыстары бар ашық палубаның жоғарғы конструкциялы үздіксіздігіне ие болатын кеме;</w:t>
      </w:r>
    </w:p>
    <w:p>
      <w:pPr>
        <w:spacing w:after="0"/>
        <w:ind w:left="0"/>
        <w:jc w:val="both"/>
      </w:pPr>
      <w:r>
        <w:rPr>
          <w:rFonts w:ascii="Times New Roman"/>
          <w:b w:val="false"/>
          <w:i w:val="false"/>
          <w:color w:val="000000"/>
          <w:sz w:val="28"/>
        </w:rPr>
        <w:t>
      жүктелген үй-жайларының су өткізгіштігінің аз коэффиценттері бар кемелер болып табылады.</w:t>
      </w:r>
    </w:p>
    <w:bookmarkStart w:name="z270" w:id="267"/>
    <w:p>
      <w:pPr>
        <w:spacing w:after="0"/>
        <w:ind w:left="0"/>
        <w:jc w:val="both"/>
      </w:pPr>
      <w:r>
        <w:rPr>
          <w:rFonts w:ascii="Times New Roman"/>
          <w:b w:val="false"/>
          <w:i w:val="false"/>
          <w:color w:val="000000"/>
          <w:sz w:val="28"/>
        </w:rPr>
        <w:t>
      157. А типтес кеме (мұнайқұйғыш, химиялық заттарды таситын, газ тасушы кемелерден басқа) егер оның ұзындығы 150 м асатын болса, және оған В типтес кемеге қарағанда кіші су үсті борты тағайындалған болса, жазғы жүк ватерсызығы бойынша жүктеу кезінде бір кез келген бөліктің батуына шыдауы қажет. Сонымен қатар, су өткізбеу коэффиценті:</w:t>
      </w:r>
    </w:p>
    <w:bookmarkEnd w:id="267"/>
    <w:p>
      <w:pPr>
        <w:spacing w:after="0"/>
        <w:ind w:left="0"/>
        <w:jc w:val="both"/>
      </w:pPr>
      <w:r>
        <w:rPr>
          <w:rFonts w:ascii="Times New Roman"/>
          <w:b w:val="false"/>
          <w:i w:val="false"/>
          <w:color w:val="000000"/>
          <w:sz w:val="28"/>
        </w:rPr>
        <w:t>
      0,95 – машиналық бөлімшелерден басқа, кез келген бататын бөліктер үшін;</w:t>
      </w:r>
    </w:p>
    <w:p>
      <w:pPr>
        <w:spacing w:after="0"/>
        <w:ind w:left="0"/>
        <w:jc w:val="both"/>
      </w:pPr>
      <w:r>
        <w:rPr>
          <w:rFonts w:ascii="Times New Roman"/>
          <w:b w:val="false"/>
          <w:i w:val="false"/>
          <w:color w:val="000000"/>
          <w:sz w:val="28"/>
        </w:rPr>
        <w:t>
      0,85 – бататын машиналық бөлімшелерге қабылдануы тиіс.</w:t>
      </w:r>
    </w:p>
    <w:p>
      <w:pPr>
        <w:spacing w:after="0"/>
        <w:ind w:left="0"/>
        <w:jc w:val="both"/>
      </w:pPr>
      <w:r>
        <w:rPr>
          <w:rFonts w:ascii="Times New Roman"/>
          <w:b w:val="false"/>
          <w:i w:val="false"/>
          <w:color w:val="000000"/>
          <w:sz w:val="28"/>
        </w:rPr>
        <w:t>
      Мұнай құятын, химия заттарын тасушы және газ тасушы кемелерге Теңіз кемелерін сыныптау және жасау Қағидасының 5-бөлімінің 3-бөлігінің талаптары орындалуы тиіс.</w:t>
      </w:r>
    </w:p>
    <w:bookmarkStart w:name="z271" w:id="268"/>
    <w:p>
      <w:pPr>
        <w:spacing w:after="0"/>
        <w:ind w:left="0"/>
        <w:jc w:val="both"/>
      </w:pPr>
      <w:r>
        <w:rPr>
          <w:rFonts w:ascii="Times New Roman"/>
          <w:b w:val="false"/>
          <w:i w:val="false"/>
          <w:color w:val="000000"/>
          <w:sz w:val="28"/>
        </w:rPr>
        <w:t xml:space="preserve">
      158. А типті кемеге су үсті борты осы Қағиданың </w:t>
      </w:r>
      <w:r>
        <w:rPr>
          <w:rFonts w:ascii="Times New Roman"/>
          <w:b w:val="false"/>
          <w:i w:val="false"/>
          <w:color w:val="000000"/>
          <w:sz w:val="28"/>
        </w:rPr>
        <w:t>15-қосымшасында</w:t>
      </w:r>
      <w:r>
        <w:rPr>
          <w:rFonts w:ascii="Times New Roman"/>
          <w:b w:val="false"/>
          <w:i w:val="false"/>
          <w:color w:val="000000"/>
          <w:sz w:val="28"/>
        </w:rPr>
        <w:t xml:space="preserve"> негізделгеннен кем болмайтындай тағайындалады.</w:t>
      </w:r>
    </w:p>
    <w:bookmarkEnd w:id="268"/>
    <w:bookmarkStart w:name="z272" w:id="269"/>
    <w:p>
      <w:pPr>
        <w:spacing w:after="0"/>
        <w:ind w:left="0"/>
        <w:jc w:val="both"/>
      </w:pPr>
      <w:r>
        <w:rPr>
          <w:rFonts w:ascii="Times New Roman"/>
          <w:b w:val="false"/>
          <w:i w:val="false"/>
          <w:color w:val="000000"/>
          <w:sz w:val="28"/>
        </w:rPr>
        <w:t>
      159. Осы Қағиданың 156 және 157-тармақтарында жазылған А типті кемеге қатысты ережелерді қанағаттандырмаса, онда олар В типтес кемелерге іспеттес қаралады.</w:t>
      </w:r>
    </w:p>
    <w:bookmarkEnd w:id="269"/>
    <w:bookmarkStart w:name="z273" w:id="270"/>
    <w:p>
      <w:pPr>
        <w:spacing w:after="0"/>
        <w:ind w:left="0"/>
        <w:jc w:val="both"/>
      </w:pPr>
      <w:r>
        <w:rPr>
          <w:rFonts w:ascii="Times New Roman"/>
          <w:b w:val="false"/>
          <w:i w:val="false"/>
          <w:color w:val="000000"/>
          <w:sz w:val="28"/>
        </w:rPr>
        <w:t xml:space="preserve">
      160. Осы Қағиданың 161-164-тармақтарында көзделген жағдайларды қоспағанда, осы Қағиданың 89 және 93-тармағының талаптарына жауап беретін 1-ауданда люк жапқыштарымен жабдықталған В типтес кемелер су үсті борты осы Қағиданың </w:t>
      </w:r>
      <w:r>
        <w:rPr>
          <w:rFonts w:ascii="Times New Roman"/>
          <w:b w:val="false"/>
          <w:i w:val="false"/>
          <w:color w:val="000000"/>
          <w:sz w:val="28"/>
        </w:rPr>
        <w:t>16-қосымшасында</w:t>
      </w:r>
      <w:r>
        <w:rPr>
          <w:rFonts w:ascii="Times New Roman"/>
          <w:b w:val="false"/>
          <w:i w:val="false"/>
          <w:color w:val="000000"/>
          <w:sz w:val="28"/>
        </w:rPr>
        <w:t xml:space="preserve"> негізделгеннен кем болмайтындай тағайындалады.</w:t>
      </w:r>
    </w:p>
    <w:bookmarkEnd w:id="270"/>
    <w:bookmarkStart w:name="z274" w:id="271"/>
    <w:p>
      <w:pPr>
        <w:spacing w:after="0"/>
        <w:ind w:left="0"/>
        <w:jc w:val="both"/>
      </w:pPr>
      <w:r>
        <w:rPr>
          <w:rFonts w:ascii="Times New Roman"/>
          <w:b w:val="false"/>
          <w:i w:val="false"/>
          <w:color w:val="000000"/>
          <w:sz w:val="28"/>
        </w:rPr>
        <w:t>
      161. 100 м асатын ұзындықтағы В типтес кез келген кемеге Кеме қатынасы тіркелімі осы Қағиданың 168-тармағында талап етілетінмен салыстырғанда су үсті бортының кішіреюіне рұқсат бере алады, егер сол кішірейтілумен:</w:t>
      </w:r>
    </w:p>
    <w:bookmarkEnd w:id="271"/>
    <w:bookmarkStart w:name="z275" w:id="272"/>
    <w:p>
      <w:pPr>
        <w:spacing w:after="0"/>
        <w:ind w:left="0"/>
        <w:jc w:val="both"/>
      </w:pPr>
      <w:r>
        <w:rPr>
          <w:rFonts w:ascii="Times New Roman"/>
          <w:b w:val="false"/>
          <w:i w:val="false"/>
          <w:color w:val="000000"/>
          <w:sz w:val="28"/>
        </w:rPr>
        <w:t>
      1) экипажды қорғау шаралары В-60 типті кемелерге көзделген осы Қағиданың 149-тармағындағы талаптарына жауап берсе;</w:t>
      </w:r>
    </w:p>
    <w:bookmarkEnd w:id="272"/>
    <w:bookmarkStart w:name="z276" w:id="273"/>
    <w:p>
      <w:pPr>
        <w:spacing w:after="0"/>
        <w:ind w:left="0"/>
        <w:jc w:val="both"/>
      </w:pPr>
      <w:r>
        <w:rPr>
          <w:rFonts w:ascii="Times New Roman"/>
          <w:b w:val="false"/>
          <w:i w:val="false"/>
          <w:color w:val="000000"/>
          <w:sz w:val="28"/>
        </w:rPr>
        <w:t>
      2) палубадан суды алу талаптары осы Қағиданың 125-134-тармақтарына жауап берсе; сонымен қатар су үсті бортының палубасында құдық туғызатын фальшборттағы штормалы портиктердің алаңы фальшборттың жалпы көлемінен 25 % кем болмайтындай үлесті құрастырса;</w:t>
      </w:r>
    </w:p>
    <w:bookmarkEnd w:id="273"/>
    <w:bookmarkStart w:name="z277" w:id="274"/>
    <w:p>
      <w:pPr>
        <w:spacing w:after="0"/>
        <w:ind w:left="0"/>
        <w:jc w:val="both"/>
      </w:pPr>
      <w:r>
        <w:rPr>
          <w:rFonts w:ascii="Times New Roman"/>
          <w:b w:val="false"/>
          <w:i w:val="false"/>
          <w:color w:val="000000"/>
          <w:sz w:val="28"/>
        </w:rPr>
        <w:t>
      3) 1 және 2 аудандардағы люк қақпалары осы Қағиданың</w:t>
      </w:r>
    </w:p>
    <w:bookmarkEnd w:id="274"/>
    <w:p>
      <w:pPr>
        <w:spacing w:after="0"/>
        <w:ind w:left="0"/>
        <w:jc w:val="both"/>
      </w:pPr>
      <w:r>
        <w:rPr>
          <w:rFonts w:ascii="Times New Roman"/>
          <w:b w:val="false"/>
          <w:i w:val="false"/>
          <w:color w:val="000000"/>
          <w:sz w:val="28"/>
        </w:rPr>
        <w:t>
      89-93-тармақтарының талаптарына жауап берсе, сонымен қатар олардың тығыздалу және бастырылатын құрылғыларына басты назар аударған жөн. Басты перпендикулярдан алғанда 0625 L дейін ауданда су үсті борты палубасында орналасқан комингсіз люктер үшін люк крышкасына деген есептеу жүктемесі 89 және 90-тармақтарда көрсетілгендерге қатысты 15% дейін ұлғайтылады.</w:t>
      </w:r>
    </w:p>
    <w:p>
      <w:pPr>
        <w:spacing w:after="0"/>
        <w:ind w:left="0"/>
        <w:jc w:val="both"/>
      </w:pPr>
      <w:r>
        <w:rPr>
          <w:rFonts w:ascii="Times New Roman"/>
          <w:b w:val="false"/>
          <w:i w:val="false"/>
          <w:color w:val="000000"/>
          <w:sz w:val="28"/>
        </w:rPr>
        <w:t>
      Жүктерді тасымалдауға арналған кемелердегі жүк люктерінің қақпақтары Теңіз кемелерін сыныптау және жасау Қағидасының 3-бөлігінің талаптарына жауап берулері тиіс.</w:t>
      </w:r>
    </w:p>
    <w:bookmarkStart w:name="z278" w:id="275"/>
    <w:p>
      <w:pPr>
        <w:spacing w:after="0"/>
        <w:ind w:left="0"/>
        <w:jc w:val="both"/>
      </w:pPr>
      <w:r>
        <w:rPr>
          <w:rFonts w:ascii="Times New Roman"/>
          <w:b w:val="false"/>
          <w:i w:val="false"/>
          <w:color w:val="000000"/>
          <w:sz w:val="28"/>
        </w:rPr>
        <w:t>
      4) жазғы жүк ватерсызығына жүктелген кеме бір кез келген бөліктің батуынан кейін (машиналық бөлімшені қоспағанда) оның су өткізгіштік коэффицентін 0,95 тең етіп қабылдай отыра, тепе-теңдіктің қанағаттандырылатын жағдайларында сол жүзу қалпында қалдырылады. Осында ұзындығы 150 м асатын кеме бөлек қаралатын машиналық бөлікшенің батуына 0,85 су өткізгіштік коэффицентімен шыдауы тиіс.</w:t>
      </w:r>
    </w:p>
    <w:bookmarkEnd w:id="275"/>
    <w:bookmarkStart w:name="z279" w:id="276"/>
    <w:p>
      <w:pPr>
        <w:spacing w:after="0"/>
        <w:ind w:left="0"/>
        <w:jc w:val="both"/>
      </w:pPr>
      <w:r>
        <w:rPr>
          <w:rFonts w:ascii="Times New Roman"/>
          <w:b w:val="false"/>
          <w:i w:val="false"/>
          <w:color w:val="000000"/>
          <w:sz w:val="28"/>
        </w:rPr>
        <w:t>
      5) машиналық бөлімшелеріне бағыттайтын жолшықтармен, қорғалмаған шахталар осы Қағиданың 72-74-тармақтарының талаптарына жауап береді.</w:t>
      </w:r>
    </w:p>
    <w:bookmarkEnd w:id="276"/>
    <w:bookmarkStart w:name="z280" w:id="277"/>
    <w:p>
      <w:pPr>
        <w:spacing w:after="0"/>
        <w:ind w:left="0"/>
        <w:jc w:val="both"/>
      </w:pPr>
      <w:r>
        <w:rPr>
          <w:rFonts w:ascii="Times New Roman"/>
          <w:b w:val="false"/>
          <w:i w:val="false"/>
          <w:color w:val="000000"/>
          <w:sz w:val="28"/>
        </w:rPr>
        <w:t xml:space="preserve">
      162. 161-тармақтың талаптарына жауап беретін В типтес кемелерге арналған су үсті бортын есептеу кезінде осы Қағиданың </w:t>
      </w:r>
      <w:r>
        <w:rPr>
          <w:rFonts w:ascii="Times New Roman"/>
          <w:b w:val="false"/>
          <w:i w:val="false"/>
          <w:color w:val="000000"/>
          <w:sz w:val="28"/>
        </w:rPr>
        <w:t>16-қосымшасында</w:t>
      </w:r>
      <w:r>
        <w:rPr>
          <w:rFonts w:ascii="Times New Roman"/>
          <w:b w:val="false"/>
          <w:i w:val="false"/>
          <w:color w:val="000000"/>
          <w:sz w:val="28"/>
        </w:rPr>
        <w:t xml:space="preserve"> көрсетілген ұлғаюына ұзындығы сәйкес келетін кемелер үшін 6 және 5 кестелік мағынаға қарағанда 60% асатындай етіп кішірейтуге рұқсат етілмейді.</w:t>
      </w:r>
    </w:p>
    <w:bookmarkEnd w:id="277"/>
    <w:bookmarkStart w:name="z281" w:id="278"/>
    <w:p>
      <w:pPr>
        <w:spacing w:after="0"/>
        <w:ind w:left="0"/>
        <w:jc w:val="both"/>
      </w:pPr>
      <w:r>
        <w:rPr>
          <w:rFonts w:ascii="Times New Roman"/>
          <w:b w:val="false"/>
          <w:i w:val="false"/>
          <w:color w:val="000000"/>
          <w:sz w:val="28"/>
        </w:rPr>
        <w:t xml:space="preserve">
      163. Осы Қағиданың 161-тармағымен шектелетін кестелі су үсті бортының кішірейтілуі егер кеме осы Қағиданың 151-152 және 153-154-тармақтарының талаптарына жауап берсе (егер ол А типтес кемеге іспеттес болған болса) және сонымен қатар осы Қағиданың 161-тармағының 4) тармақшасындағы бір кез келген зақымдалған ауданның батуы туралы көрсеткішін қоспағанда, осы Қағиданың 161-тармағының 1) тармақшасының ережелерін қанағаттандыратын болса, осы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16-қосымшалары</w:t>
      </w:r>
      <w:r>
        <w:rPr>
          <w:rFonts w:ascii="Times New Roman"/>
          <w:b w:val="false"/>
          <w:i w:val="false"/>
          <w:color w:val="000000"/>
          <w:sz w:val="28"/>
        </w:rPr>
        <w:t xml:space="preserve"> бойынша ұлғаюдағы мағыналар арасындағы толық айырмашылыққа келтірілсе, олардың бірі де машиналық бөлімше болып табылмайтын ұзындығы бойынша екі кез келген араласқан бөліктің батуы туралы көрсеткіш ретінде қаралады.</w:t>
      </w:r>
    </w:p>
    <w:bookmarkEnd w:id="278"/>
    <w:p>
      <w:pPr>
        <w:spacing w:after="0"/>
        <w:ind w:left="0"/>
        <w:jc w:val="both"/>
      </w:pPr>
      <w:r>
        <w:rPr>
          <w:rFonts w:ascii="Times New Roman"/>
          <w:b w:val="false"/>
          <w:i w:val="false"/>
          <w:color w:val="000000"/>
          <w:sz w:val="28"/>
        </w:rPr>
        <w:t>
      Сонымен қатар, жазғы жүк ватерсызығы бойынша жүктелген 150 мм ұзындықтағы кеме бөлек қаралатын машиналық бөлімшенің батуынан кейін тепе-теңдіктің қанағаттандырылатын жағдайында жүзу қалпында қалуы тиіс.</w:t>
      </w:r>
    </w:p>
    <w:bookmarkStart w:name="z282" w:id="279"/>
    <w:p>
      <w:pPr>
        <w:spacing w:after="0"/>
        <w:ind w:left="0"/>
        <w:jc w:val="both"/>
      </w:pPr>
      <w:r>
        <w:rPr>
          <w:rFonts w:ascii="Times New Roman"/>
          <w:b w:val="false"/>
          <w:i w:val="false"/>
          <w:color w:val="000000"/>
          <w:sz w:val="28"/>
        </w:rPr>
        <w:t xml:space="preserve">
      164. Осы Қағиданың 75-88-тармақтарына сәйкес (осы Қағиданың 92-тармағын қоспағанда) жапқыштармен жабдықталған 1-ауданда жүк люктеріне ие болатын В типтес кемелерге су үсті борты осы Қағиданың </w:t>
      </w:r>
      <w:r>
        <w:rPr>
          <w:rFonts w:ascii="Times New Roman"/>
          <w:b w:val="false"/>
          <w:i w:val="false"/>
          <w:color w:val="000000"/>
          <w:sz w:val="28"/>
        </w:rPr>
        <w:t>18-қосымшасында</w:t>
      </w:r>
      <w:r>
        <w:rPr>
          <w:rFonts w:ascii="Times New Roman"/>
          <w:b w:val="false"/>
          <w:i w:val="false"/>
          <w:color w:val="000000"/>
          <w:sz w:val="28"/>
        </w:rPr>
        <w:t xml:space="preserve"> көрсетілген үлеске үлкейтілген осы Қағиданың </w:t>
      </w:r>
      <w:r>
        <w:rPr>
          <w:rFonts w:ascii="Times New Roman"/>
          <w:b w:val="false"/>
          <w:i w:val="false"/>
          <w:color w:val="000000"/>
          <w:sz w:val="28"/>
        </w:rPr>
        <w:t>16-қосымшасының</w:t>
      </w:r>
      <w:r>
        <w:rPr>
          <w:rFonts w:ascii="Times New Roman"/>
          <w:b w:val="false"/>
          <w:i w:val="false"/>
          <w:color w:val="000000"/>
          <w:sz w:val="28"/>
        </w:rPr>
        <w:t xml:space="preserve"> ұлғаюы мағыналары негізінде тағайындалады.</w:t>
      </w:r>
    </w:p>
    <w:bookmarkEnd w:id="279"/>
    <w:bookmarkStart w:name="z283" w:id="280"/>
    <w:p>
      <w:pPr>
        <w:spacing w:after="0"/>
        <w:ind w:left="0"/>
        <w:jc w:val="both"/>
      </w:pPr>
      <w:r>
        <w:rPr>
          <w:rFonts w:ascii="Times New Roman"/>
          <w:b w:val="false"/>
          <w:i w:val="false"/>
          <w:color w:val="000000"/>
          <w:sz w:val="28"/>
        </w:rPr>
        <w:t>
      165. Лихтерге, баржаларға және басқа да өзіндігінен жүрмейтін кемелерге су үсті борты осы Қағидаға сәйкес тағайындалады. Бірақ, бортында адамдар жоқ баржаларға осы Қағиданың 148-150, 151-152 және 207-212-тармақтарының талаптары қолданылмайды. Бортында адамдар жоқ және су үсті бортының палубасында тек 1,5 шаршы метрден аспайтын кішірек қол жеткізгіштік қуысы бар мұндай баржаларға болаттан немесе басқа да соған іспеттес материалдан жасалған су өткізбейтін жабық қақпақшалары бар төсемелермен жабдықталған су үсті борты осы Қағидаға сәйкес есептелгеннен 25% кем алынып тағайындауға рұқсат етіледі. Бұл ретте жүк тасымалдайтын баржаларға аталған кішірейтілу В типтес кәдімгі кемеге есептеліп жасалған тек су үсті бортына ғана жүргізіледі.</w:t>
      </w:r>
    </w:p>
    <w:bookmarkEnd w:id="280"/>
    <w:p>
      <w:pPr>
        <w:spacing w:after="0"/>
        <w:ind w:left="0"/>
        <w:jc w:val="both"/>
      </w:pPr>
      <w:r>
        <w:rPr>
          <w:rFonts w:ascii="Times New Roman"/>
          <w:b w:val="false"/>
          <w:i w:val="false"/>
          <w:color w:val="000000"/>
          <w:sz w:val="28"/>
        </w:rPr>
        <w:t>
      Ашық палубада жүк тасымалдайтын баржа орнықтылығы Кеме қатынасы тіркелімінің арнайы қарауындағы нәрсе болып табылады.</w:t>
      </w:r>
    </w:p>
    <w:p>
      <w:pPr>
        <w:spacing w:after="0"/>
        <w:ind w:left="0"/>
        <w:jc w:val="both"/>
      </w:pPr>
      <w:r>
        <w:rPr>
          <w:rFonts w:ascii="Times New Roman"/>
          <w:b w:val="false"/>
          <w:i w:val="false"/>
          <w:color w:val="000000"/>
          <w:sz w:val="28"/>
        </w:rPr>
        <w:t>
      Алмалы-салмалы табақтар егер олар жобамен көзделген болса, олар палубаны қаптамаға тең келетін су өткізбеушілікпен, конструкциясы жағынан беріктілікті және тұтастықты қамтамасыз ететіндей етіп жобаланып жасалуы тиіс және олар палубаға жақын орналасқан бұрандалармен нығайтылып бекітілуі тиіс.</w:t>
      </w:r>
    </w:p>
    <w:bookmarkStart w:name="z284" w:id="281"/>
    <w:p>
      <w:pPr>
        <w:spacing w:after="0"/>
        <w:ind w:left="0"/>
        <w:jc w:val="both"/>
      </w:pPr>
      <w:r>
        <w:rPr>
          <w:rFonts w:ascii="Times New Roman"/>
          <w:b w:val="false"/>
          <w:i w:val="false"/>
          <w:color w:val="000000"/>
          <w:sz w:val="28"/>
        </w:rPr>
        <w:t>
      166. Осы Қағиданың 157, 161, 162 және 163-тармақтарына сәйкес есептеу кезінде шығыс қойылымына және кеме жүктелімінің зақымдану мөлшеріне және бату сипатына сонымен қатар Теңіз кемелерін сыныптау және жасау қағидасының 5-бөлігінің 4-бөлімінде көрсетілген батқанынан кейінгі кеменің тепе теңдік шарттары талаптары қанағаттандырылады.</w:t>
      </w:r>
    </w:p>
    <w:bookmarkEnd w:id="281"/>
    <w:p>
      <w:pPr>
        <w:spacing w:after="0"/>
        <w:ind w:left="0"/>
        <w:jc w:val="both"/>
      </w:pPr>
      <w:r>
        <w:rPr>
          <w:rFonts w:ascii="Times New Roman"/>
          <w:b w:val="false"/>
          <w:i w:val="false"/>
          <w:color w:val="000000"/>
          <w:sz w:val="28"/>
        </w:rPr>
        <w:t>
      Мұнай құятын химия заттарын тасушы және газ тасушы кемелерге Кеме қатынасы тіркелімі Қағидасының талаптары орындалады.</w:t>
      </w:r>
    </w:p>
    <w:bookmarkStart w:name="z285" w:id="282"/>
    <w:p>
      <w:pPr>
        <w:spacing w:after="0"/>
        <w:ind w:left="0"/>
        <w:jc w:val="both"/>
      </w:pPr>
      <w:r>
        <w:rPr>
          <w:rFonts w:ascii="Times New Roman"/>
          <w:b w:val="false"/>
          <w:i w:val="false"/>
          <w:color w:val="000000"/>
          <w:sz w:val="28"/>
        </w:rPr>
        <w:t xml:space="preserve">
      167. Қондырма стандартты биіктігі осы Қағиданың </w:t>
      </w:r>
      <w:r>
        <w:rPr>
          <w:rFonts w:ascii="Times New Roman"/>
          <w:b w:val="false"/>
          <w:i w:val="false"/>
          <w:color w:val="000000"/>
          <w:sz w:val="28"/>
        </w:rPr>
        <w:t>18-қосымшасы</w:t>
      </w:r>
      <w:r>
        <w:rPr>
          <w:rFonts w:ascii="Times New Roman"/>
          <w:b w:val="false"/>
          <w:i w:val="false"/>
          <w:color w:val="000000"/>
          <w:sz w:val="28"/>
        </w:rPr>
        <w:t xml:space="preserve"> бойынша анықталады.</w:t>
      </w:r>
    </w:p>
    <w:bookmarkEnd w:id="282"/>
    <w:bookmarkStart w:name="z286" w:id="283"/>
    <w:p>
      <w:pPr>
        <w:spacing w:after="0"/>
        <w:ind w:left="0"/>
        <w:jc w:val="both"/>
      </w:pPr>
      <w:r>
        <w:rPr>
          <w:rFonts w:ascii="Times New Roman"/>
          <w:b w:val="false"/>
          <w:i w:val="false"/>
          <w:color w:val="000000"/>
          <w:sz w:val="28"/>
        </w:rPr>
        <w:t>
      168. Осы Қағиданың 169 және 170-тармақтарында көзделген ережелерді қоспағанда, S қондырмасының ұзындығы L кемесінің ұзындық шегінде орналасқан қондырманың сол бөліктеріне теңдеседі.</w:t>
      </w:r>
    </w:p>
    <w:bookmarkEnd w:id="283"/>
    <w:bookmarkStart w:name="z287" w:id="284"/>
    <w:p>
      <w:pPr>
        <w:spacing w:after="0"/>
        <w:ind w:left="0"/>
        <w:jc w:val="both"/>
      </w:pPr>
      <w:r>
        <w:rPr>
          <w:rFonts w:ascii="Times New Roman"/>
          <w:b w:val="false"/>
          <w:i w:val="false"/>
          <w:color w:val="000000"/>
          <w:sz w:val="28"/>
        </w:rPr>
        <w:t xml:space="preserve">
      169. Егер жабық қондырманың соңғы ауыстырылымы сыртқа шығарылып тұратын нысаны болса, онда қондырма ұзындығы ауыстырғыштың баламалы тегіс аралығына қатысты сол шығып тұрған аралықты ұлғайтылады. Бұл ұлғаюы кеме ұзындығы бойынша ауыстырылымнан 2/3 тең болуы тиіс. Осы ұлғаюды айқындау кезінде назарға алынатын сыртқа шығып тұратын бөліктің ең үлкен бөлігі осы Қағиданың </w:t>
      </w:r>
      <w:r>
        <w:rPr>
          <w:rFonts w:ascii="Times New Roman"/>
          <w:b w:val="false"/>
          <w:i w:val="false"/>
          <w:color w:val="000000"/>
          <w:sz w:val="28"/>
        </w:rPr>
        <w:t>19-қосымшасына</w:t>
      </w:r>
      <w:r>
        <w:rPr>
          <w:rFonts w:ascii="Times New Roman"/>
          <w:b w:val="false"/>
          <w:i w:val="false"/>
          <w:color w:val="000000"/>
          <w:sz w:val="28"/>
        </w:rPr>
        <w:t xml:space="preserve"> сәйкес қондырма ауыстырылымының оның бортымен қиылысу орнындағы қондырма еніне </w:t>
      </w:r>
      <w:r>
        <w:rPr>
          <w:rFonts w:ascii="Times New Roman"/>
          <w:b w:val="false"/>
          <w:i w:val="false"/>
          <w:color w:val="000000"/>
          <w:vertAlign w:val="superscript"/>
        </w:rPr>
        <w:t>1</w:t>
      </w:r>
      <w:r>
        <w:rPr>
          <w:rFonts w:ascii="Times New Roman"/>
          <w:b w:val="false"/>
          <w:i w:val="false"/>
          <w:color w:val="000000"/>
          <w:sz w:val="28"/>
        </w:rPr>
        <w:t>/2 тең келуі тиіс. Парабола қондырма шегіне және оның сыртқа шығарылатын бөлшектері қатарына толық енгізілуі тиіс.</w:t>
      </w:r>
    </w:p>
    <w:bookmarkEnd w:id="284"/>
    <w:bookmarkStart w:name="z288" w:id="285"/>
    <w:p>
      <w:pPr>
        <w:spacing w:after="0"/>
        <w:ind w:left="0"/>
        <w:jc w:val="both"/>
      </w:pPr>
      <w:r>
        <w:rPr>
          <w:rFonts w:ascii="Times New Roman"/>
          <w:b w:val="false"/>
          <w:i w:val="false"/>
          <w:color w:val="000000"/>
          <w:sz w:val="28"/>
        </w:rPr>
        <w:t>
      170. Егер қондырма аралығының нишасы болса, онда қондырма ұзындығы ниша ұзындығының ортасындағы енге бөлінген ниша алаңына тең болатын ұлғаюға кішірейтіледі.</w:t>
      </w:r>
    </w:p>
    <w:bookmarkEnd w:id="285"/>
    <w:p>
      <w:pPr>
        <w:spacing w:after="0"/>
        <w:ind w:left="0"/>
        <w:jc w:val="both"/>
      </w:pPr>
      <w:r>
        <w:rPr>
          <w:rFonts w:ascii="Times New Roman"/>
          <w:b w:val="false"/>
          <w:i w:val="false"/>
          <w:color w:val="000000"/>
          <w:sz w:val="28"/>
        </w:rPr>
        <w:t>
      Егер ниша кеменің диаметрлік тегістігіне қарағанда симметриялы емес болса, онда ол кеменің екі бортына қолданылатын ретінде қаралуы тиіс.</w:t>
      </w:r>
    </w:p>
    <w:p>
      <w:pPr>
        <w:spacing w:after="0"/>
        <w:ind w:left="0"/>
        <w:jc w:val="both"/>
      </w:pPr>
      <w:r>
        <w:rPr>
          <w:rFonts w:ascii="Times New Roman"/>
          <w:b w:val="false"/>
          <w:i w:val="false"/>
          <w:color w:val="000000"/>
          <w:sz w:val="28"/>
        </w:rPr>
        <w:t>
      Нишаның палуба үстіндегі жапқыштары болмауы мүмкін.</w:t>
      </w:r>
    </w:p>
    <w:p>
      <w:pPr>
        <w:spacing w:after="0"/>
        <w:ind w:left="0"/>
        <w:jc w:val="both"/>
      </w:pPr>
      <w:r>
        <w:rPr>
          <w:rFonts w:ascii="Times New Roman"/>
          <w:b w:val="false"/>
          <w:i w:val="false"/>
          <w:color w:val="000000"/>
          <w:sz w:val="28"/>
        </w:rPr>
        <w:t>
      Егер осы Қағиданың 98-101-тармақтарының талаптарына жауап беретін жүк трюмінің люгі, қондырма нишасында орналасқан болса, онда мұндай люк қондырма бөлігі ретінде қаралады және қондырма ұзындығындағы кішірейтілулер нишаның есепке алу мақсатында жүргізілуі талап етілмейді. Қондырма палубасынан алынып өлшенген люк комингісінің биіктігі осы Қағиданың 96-тармағының талаптарына жауап беруі тиіс.</w:t>
      </w:r>
    </w:p>
    <w:p>
      <w:pPr>
        <w:spacing w:after="0"/>
        <w:ind w:left="0"/>
        <w:jc w:val="both"/>
      </w:pPr>
      <w:r>
        <w:rPr>
          <w:rFonts w:ascii="Times New Roman"/>
          <w:b w:val="false"/>
          <w:i w:val="false"/>
          <w:color w:val="000000"/>
          <w:sz w:val="28"/>
        </w:rPr>
        <w:t>
      Егер қондырманың диаметриялық тегістіктің әр жағы бойынша сыртқа шығарылулары болса, онда кеме енінің 30% осы Қағиданың 176-тармағына сәйкес қосылып өзгертілуі тиіс, дегенмен, бұл жерде қондырманың баламалы ауыстырылымы парабола нысанына ие болатындығын болжау керек. Бұл параболаның диаметрлі тегістіктегі биіктігі болуы керек және ол қондырманың нақты ауыстырылымының арасынан өткізіліп, кеменің бортына ұзындығына созылады. Парабола қондырманың шегіне толық енгізілуі тиіс.</w:t>
      </w:r>
    </w:p>
    <w:bookmarkStart w:name="z289" w:id="286"/>
    <w:p>
      <w:pPr>
        <w:spacing w:after="0"/>
        <w:ind w:left="0"/>
        <w:jc w:val="both"/>
      </w:pPr>
      <w:r>
        <w:rPr>
          <w:rFonts w:ascii="Times New Roman"/>
          <w:b w:val="false"/>
          <w:i w:val="false"/>
          <w:color w:val="000000"/>
          <w:sz w:val="28"/>
        </w:rPr>
        <w:t>
      171. Төменге бағытталған ұштық еңкею аралығы бар қондырма ұзындығы мынадай түрде анықталады:</w:t>
      </w:r>
    </w:p>
    <w:bookmarkEnd w:id="286"/>
    <w:bookmarkStart w:name="z290" w:id="287"/>
    <w:p>
      <w:pPr>
        <w:spacing w:after="0"/>
        <w:ind w:left="0"/>
        <w:jc w:val="both"/>
      </w:pPr>
      <w:r>
        <w:rPr>
          <w:rFonts w:ascii="Times New Roman"/>
          <w:b w:val="false"/>
          <w:i w:val="false"/>
          <w:color w:val="000000"/>
          <w:sz w:val="28"/>
        </w:rPr>
        <w:t xml:space="preserve">
      1) егер қондырма биіктігі стандарт биіктігіне тең болса немесе одан кіші болса, S ұзындығы осы Қағиданың </w:t>
      </w:r>
      <w:r>
        <w:rPr>
          <w:rFonts w:ascii="Times New Roman"/>
          <w:b w:val="false"/>
          <w:i w:val="false"/>
          <w:color w:val="000000"/>
          <w:sz w:val="28"/>
        </w:rPr>
        <w:t>20-қосымшасына</w:t>
      </w:r>
      <w:r>
        <w:rPr>
          <w:rFonts w:ascii="Times New Roman"/>
          <w:b w:val="false"/>
          <w:i w:val="false"/>
          <w:color w:val="000000"/>
          <w:sz w:val="28"/>
        </w:rPr>
        <w:t xml:space="preserve"> сәйкес анықталуы тиіс.</w:t>
      </w:r>
    </w:p>
    <w:bookmarkEnd w:id="287"/>
    <w:bookmarkStart w:name="z291" w:id="288"/>
    <w:p>
      <w:pPr>
        <w:spacing w:after="0"/>
        <w:ind w:left="0"/>
        <w:jc w:val="both"/>
      </w:pPr>
      <w:r>
        <w:rPr>
          <w:rFonts w:ascii="Times New Roman"/>
          <w:b w:val="false"/>
          <w:i w:val="false"/>
          <w:color w:val="000000"/>
          <w:sz w:val="28"/>
        </w:rPr>
        <w:t xml:space="preserve">
      2) егер қондырма биіктігі стандарттан артық болса, S ұзындығы осы Қағиданың </w:t>
      </w:r>
      <w:r>
        <w:rPr>
          <w:rFonts w:ascii="Times New Roman"/>
          <w:b w:val="false"/>
          <w:i w:val="false"/>
          <w:color w:val="000000"/>
          <w:sz w:val="28"/>
        </w:rPr>
        <w:t>21-қосымшасына</w:t>
      </w:r>
      <w:r>
        <w:rPr>
          <w:rFonts w:ascii="Times New Roman"/>
          <w:b w:val="false"/>
          <w:i w:val="false"/>
          <w:color w:val="000000"/>
          <w:sz w:val="28"/>
        </w:rPr>
        <w:t xml:space="preserve"> сәйкес анықталуы тиіс.</w:t>
      </w:r>
    </w:p>
    <w:bookmarkEnd w:id="288"/>
    <w:bookmarkStart w:name="z292" w:id="289"/>
    <w:p>
      <w:pPr>
        <w:spacing w:after="0"/>
        <w:ind w:left="0"/>
        <w:jc w:val="both"/>
      </w:pPr>
      <w:r>
        <w:rPr>
          <w:rFonts w:ascii="Times New Roman"/>
          <w:b w:val="false"/>
          <w:i w:val="false"/>
          <w:color w:val="000000"/>
          <w:sz w:val="28"/>
        </w:rPr>
        <w:t>
      3) жоғарыда аталғандар базисті сызыққа қатысты болатын бағыттау 15 градусқа тең немесе одан жоғары болғанда қатысты болады. Егер бағыттау 15 градустан кіші болса, онда қондырма ойпаттық ретінде қаралады.</w:t>
      </w:r>
    </w:p>
    <w:bookmarkEnd w:id="289"/>
    <w:bookmarkStart w:name="z293" w:id="290"/>
    <w:p>
      <w:pPr>
        <w:spacing w:after="0"/>
        <w:ind w:left="0"/>
        <w:jc w:val="both"/>
      </w:pPr>
      <w:r>
        <w:rPr>
          <w:rFonts w:ascii="Times New Roman"/>
          <w:b w:val="false"/>
          <w:i w:val="false"/>
          <w:color w:val="000000"/>
          <w:sz w:val="28"/>
        </w:rPr>
        <w:t>
      172. Стандартты биіктіктегі жабық қондырмадағы Е есептік ұзындығы осы Қағиданың 173-тармағында көзделген жағдайларды қоспағанда, оның ұзындығына тең келуі тиіс.</w:t>
      </w:r>
    </w:p>
    <w:bookmarkEnd w:id="290"/>
    <w:bookmarkStart w:name="z294" w:id="291"/>
    <w:p>
      <w:pPr>
        <w:spacing w:after="0"/>
        <w:ind w:left="0"/>
        <w:jc w:val="both"/>
      </w:pPr>
      <w:r>
        <w:rPr>
          <w:rFonts w:ascii="Times New Roman"/>
          <w:b w:val="false"/>
          <w:i w:val="false"/>
          <w:color w:val="000000"/>
          <w:sz w:val="28"/>
        </w:rPr>
        <w:t>
      173. Егер стандартты биіктіктің жабық қондырмасы 0,045 дейін жететін ұлғаюда кеме бортына жетпесе, есептік ұзындық қондырманың ені қатынасына көбейтілген оның еніне деген ұзындықтың орта шеңберіндегі кеменің осы қимасындағы ұзындыққа тең келуі тиіс.</w:t>
      </w:r>
    </w:p>
    <w:bookmarkEnd w:id="291"/>
    <w:p>
      <w:pPr>
        <w:spacing w:after="0"/>
        <w:ind w:left="0"/>
        <w:jc w:val="both"/>
      </w:pPr>
      <w:r>
        <w:rPr>
          <w:rFonts w:ascii="Times New Roman"/>
          <w:b w:val="false"/>
          <w:i w:val="false"/>
          <w:color w:val="000000"/>
          <w:sz w:val="28"/>
        </w:rPr>
        <w:t>
      Егер оның ұзындығының бөліктерінде қондырма борттардан шығып кетсе, ол тек осы шығарылған бөлікке ғана қолданылуы тиіс.</w:t>
      </w:r>
    </w:p>
    <w:bookmarkStart w:name="z295" w:id="292"/>
    <w:p>
      <w:pPr>
        <w:spacing w:after="0"/>
        <w:ind w:left="0"/>
        <w:jc w:val="both"/>
      </w:pPr>
      <w:r>
        <w:rPr>
          <w:rFonts w:ascii="Times New Roman"/>
          <w:b w:val="false"/>
          <w:i w:val="false"/>
          <w:color w:val="000000"/>
          <w:sz w:val="28"/>
        </w:rPr>
        <w:t>
      174. Егер жабық қондырманың биіктігі стандартталғаннан кем болса, онда есеп ұзындығы стандарттың нақты биіктігіне қатысты болып келетін пропорционалды кішірейтілген ұзындыққа тең келуі тиіс. Қондырманың биіктігі кезінде стандарттағыдан артық басқа ешқандай есеп ұзындығы жүргізілмейді.</w:t>
      </w:r>
    </w:p>
    <w:bookmarkEnd w:id="292"/>
    <w:bookmarkStart w:name="z296" w:id="293"/>
    <w:p>
      <w:pPr>
        <w:spacing w:after="0"/>
        <w:ind w:left="0"/>
        <w:jc w:val="both"/>
      </w:pPr>
      <w:r>
        <w:rPr>
          <w:rFonts w:ascii="Times New Roman"/>
          <w:b w:val="false"/>
          <w:i w:val="false"/>
          <w:color w:val="000000"/>
          <w:sz w:val="28"/>
        </w:rPr>
        <w:t>
      175. Жоғарылатылған квартердектің есеп ұзындығы егер тұтас ұштық аралыққа және стандарттан кем болмайтын биіктікке ие болса, оны нақты ұзындығына тең болып қабылданады. Стандарттан кем болып келетін квартердектің биіктігі кезінде оның есеп ұзындығы пропорционалды кішірейтілген квартердектік нақты биіктігіне оның стандартты биіктігіне сәйкес келетін квартердек биіктігіне қатысты болып келеді.</w:t>
      </w:r>
    </w:p>
    <w:bookmarkEnd w:id="293"/>
    <w:p>
      <w:pPr>
        <w:spacing w:after="0"/>
        <w:ind w:left="0"/>
        <w:jc w:val="both"/>
      </w:pPr>
      <w:r>
        <w:rPr>
          <w:rFonts w:ascii="Times New Roman"/>
          <w:b w:val="false"/>
          <w:i w:val="false"/>
          <w:color w:val="000000"/>
          <w:sz w:val="28"/>
        </w:rPr>
        <w:t>
      Жоғарылаған квартердектің есеп ұзындығы артқы жақтың перпендикулярынан алғандағы 0,6 L шегіндегі тек оның ауқымды мағынасына дейін ескере алады. Бұл жағдай жоғарылаған квартердекпен бірге оның юті болған жағдайларға жатады.</w:t>
      </w:r>
    </w:p>
    <w:p>
      <w:pPr>
        <w:spacing w:after="0"/>
        <w:ind w:left="0"/>
        <w:jc w:val="both"/>
      </w:pPr>
      <w:r>
        <w:rPr>
          <w:rFonts w:ascii="Times New Roman"/>
          <w:b w:val="false"/>
          <w:i w:val="false"/>
          <w:color w:val="000000"/>
          <w:sz w:val="28"/>
        </w:rPr>
        <w:t>
      Егер жоғарылаған квартердектің аралығында теңіз әрекеті кезінде су өткізбейтін жапқышы бар кескіні болса, мұндай квартердек ют ретінде қаралады, ал оның биіктігі стандарттағыдан кем болып келеді. Су үсті бортының барлық ұзындығы мен шеткейі бойынша қондырма орнатылған кемелерде осы қондырманың бөлігі артқы жақтың перпендикулярынан 1,6</w:t>
      </w:r>
      <w:r>
        <w:rPr>
          <w:rFonts w:ascii="Times New Roman"/>
          <w:b w:val="false"/>
          <w:i/>
          <w:color w:val="000000"/>
          <w:sz w:val="28"/>
        </w:rPr>
        <w:t xml:space="preserve"> L</w:t>
      </w:r>
      <w:r>
        <w:rPr>
          <w:rFonts w:ascii="Times New Roman"/>
          <w:b w:val="false"/>
          <w:i w:val="false"/>
          <w:color w:val="000000"/>
          <w:sz w:val="28"/>
        </w:rPr>
        <w:t xml:space="preserve"> аса ауқымды ұзындығына дейін жоғарылатылған квартердек ретінде қаралады. Сонымен қатар, G су жібермейтін аралықта артқы жақтың перпендикулярынан 0,6</w:t>
      </w:r>
      <w:r>
        <w:rPr>
          <w:rFonts w:ascii="Times New Roman"/>
          <w:b w:val="false"/>
          <w:i/>
          <w:color w:val="000000"/>
          <w:sz w:val="28"/>
        </w:rPr>
        <w:t xml:space="preserve"> L</w:t>
      </w:r>
      <w:r>
        <w:rPr>
          <w:rFonts w:ascii="Times New Roman"/>
          <w:b w:val="false"/>
          <w:i w:val="false"/>
          <w:color w:val="000000"/>
          <w:sz w:val="28"/>
        </w:rPr>
        <w:t xml:space="preserve"> қашықтыққа дейін болмаса, қондырманың басты беткейлі ұшындағы аралығы осындай аралықтың ролін атқарушы ретінде қаралады.</w:t>
      </w:r>
    </w:p>
    <w:bookmarkStart w:name="z297" w:id="294"/>
    <w:p>
      <w:pPr>
        <w:spacing w:after="0"/>
        <w:ind w:left="0"/>
        <w:jc w:val="both"/>
      </w:pPr>
      <w:r>
        <w:rPr>
          <w:rFonts w:ascii="Times New Roman"/>
          <w:b w:val="false"/>
          <w:i w:val="false"/>
          <w:color w:val="000000"/>
          <w:sz w:val="28"/>
        </w:rPr>
        <w:t>
      176. Есеп ұзындықтарын анықтау кезіндегі жабық болып табылмайтын қондырғылар ескерілмейді.</w:t>
      </w:r>
    </w:p>
    <w:bookmarkEnd w:id="294"/>
    <w:bookmarkStart w:name="z298" w:id="295"/>
    <w:p>
      <w:pPr>
        <w:spacing w:after="0"/>
        <w:ind w:left="0"/>
        <w:jc w:val="both"/>
      </w:pPr>
      <w:r>
        <w:rPr>
          <w:rFonts w:ascii="Times New Roman"/>
          <w:b w:val="false"/>
          <w:i w:val="false"/>
          <w:color w:val="000000"/>
          <w:sz w:val="28"/>
        </w:rPr>
        <w:t>
      177. Кеменің бортына жетпейтін жәшік немесе соған іспеттес болып келетін конструкция мынадай шарттарды орындау кезінде ескереледі:</w:t>
      </w:r>
    </w:p>
    <w:bookmarkEnd w:id="295"/>
    <w:bookmarkStart w:name="z299" w:id="296"/>
    <w:p>
      <w:pPr>
        <w:spacing w:after="0"/>
        <w:ind w:left="0"/>
        <w:jc w:val="both"/>
      </w:pPr>
      <w:r>
        <w:rPr>
          <w:rFonts w:ascii="Times New Roman"/>
          <w:b w:val="false"/>
          <w:i w:val="false"/>
          <w:color w:val="000000"/>
          <w:sz w:val="28"/>
        </w:rPr>
        <w:t>
      1) жәшіктің беріктілігі қондырма беріктігінен кем болмағанда;</w:t>
      </w:r>
    </w:p>
    <w:bookmarkEnd w:id="296"/>
    <w:bookmarkStart w:name="z300" w:id="297"/>
    <w:p>
      <w:pPr>
        <w:spacing w:after="0"/>
        <w:ind w:left="0"/>
        <w:jc w:val="both"/>
      </w:pPr>
      <w:r>
        <w:rPr>
          <w:rFonts w:ascii="Times New Roman"/>
          <w:b w:val="false"/>
          <w:i w:val="false"/>
          <w:color w:val="000000"/>
          <w:sz w:val="28"/>
        </w:rPr>
        <w:t>
      2) люктер жәшіктің палубасында орналастырылса, люктердің комингстері мен жапқыштары осы Қағиданың 72-74, 75-88 және 89-95-тармақтарының талаптарына жауап берсе.</w:t>
      </w:r>
    </w:p>
    <w:bookmarkEnd w:id="297"/>
    <w:p>
      <w:pPr>
        <w:spacing w:after="0"/>
        <w:ind w:left="0"/>
        <w:jc w:val="both"/>
      </w:pPr>
      <w:r>
        <w:rPr>
          <w:rFonts w:ascii="Times New Roman"/>
          <w:b w:val="false"/>
          <w:i w:val="false"/>
          <w:color w:val="000000"/>
          <w:sz w:val="28"/>
        </w:rPr>
        <w:t>
      Су үсті бортының есебіне енгізілген жәшіктің қабырғалары тұтас болуы тиіс. Саңылау типтегі борт иллюминаторлары және бұрандамен бекітілген жапқыштары бар лаздарды қолдануға рұқсат етіледі. Жәшіктің палубалық стрингерінің ені қанағаттандырылған өтумен жеткілікті көлденеңді беріктілікті қамтамасыз етеді. Су үсті борты палубасының ашық бөлігінде жәшік орналасқан бөліктерде су жібермейтін жапқыштары жабдықталған қол жетімділікті қамтамасыз ететін азғантай саңылау рұқсат етіледі;</w:t>
      </w:r>
    </w:p>
    <w:bookmarkStart w:name="z301" w:id="298"/>
    <w:p>
      <w:pPr>
        <w:spacing w:after="0"/>
        <w:ind w:left="0"/>
        <w:jc w:val="both"/>
      </w:pPr>
      <w:r>
        <w:rPr>
          <w:rFonts w:ascii="Times New Roman"/>
          <w:b w:val="false"/>
          <w:i w:val="false"/>
          <w:color w:val="000000"/>
          <w:sz w:val="28"/>
        </w:rPr>
        <w:t>
      3) леерлік қоршаулармен қоршалған үнемі жұмыс жасайтын тұғыр кеме ұзындығы бойынша жәшік палубасымен немесе қондырмамен қосылған үнемі өтілетін өту көпірлері бар бөлектенген жәшік палубаларымен қамтамасыз етіледі;</w:t>
      </w:r>
    </w:p>
    <w:bookmarkEnd w:id="298"/>
    <w:bookmarkStart w:name="z302" w:id="299"/>
    <w:p>
      <w:pPr>
        <w:spacing w:after="0"/>
        <w:ind w:left="0"/>
        <w:jc w:val="both"/>
      </w:pPr>
      <w:r>
        <w:rPr>
          <w:rFonts w:ascii="Times New Roman"/>
          <w:b w:val="false"/>
          <w:i w:val="false"/>
          <w:color w:val="000000"/>
          <w:sz w:val="28"/>
        </w:rPr>
        <w:t>
      4) желдеткіштер жәшікпен қорғалған және су жібермейтін жапқыштармен немесе басқа да осыған ұқсайтын құралдармен жабдықталған;</w:t>
      </w:r>
    </w:p>
    <w:bookmarkEnd w:id="299"/>
    <w:bookmarkStart w:name="z303" w:id="300"/>
    <w:p>
      <w:pPr>
        <w:spacing w:after="0"/>
        <w:ind w:left="0"/>
        <w:jc w:val="both"/>
      </w:pPr>
      <w:r>
        <w:rPr>
          <w:rFonts w:ascii="Times New Roman"/>
          <w:b w:val="false"/>
          <w:i w:val="false"/>
          <w:color w:val="000000"/>
          <w:sz w:val="28"/>
        </w:rPr>
        <w:t>
      5) ашық леерлік қоршаулар жәшік орналасқан бөлікте су үсті бортының ашық бөліктеріндегі палубада, былайша алғанда, олардың ұзындығының жартысына қарай орнатылған. Егер тұтас фальшборт орнатылған болса, штормалық портиктарының төменгі жағындағы алаңы фальшборттың жалпы көлемінен алғанда 33 % кем болмауы тиіс, ширсректің жоғарғы беткейі мүмкіндігінше төмен қарай бағытталып орналастырылуы тиіс;</w:t>
      </w:r>
    </w:p>
    <w:bookmarkEnd w:id="300"/>
    <w:bookmarkStart w:name="z304" w:id="301"/>
    <w:p>
      <w:pPr>
        <w:spacing w:after="0"/>
        <w:ind w:left="0"/>
        <w:jc w:val="both"/>
      </w:pPr>
      <w:r>
        <w:rPr>
          <w:rFonts w:ascii="Times New Roman"/>
          <w:b w:val="false"/>
          <w:i w:val="false"/>
          <w:color w:val="000000"/>
          <w:sz w:val="28"/>
        </w:rPr>
        <w:t>
      6) машиналық шахталар стандартты биіктіктегі жәшікпен, қондырмамен немесе сондай биіктіктегі және сондай берік рубкамен қорғалған;</w:t>
      </w:r>
    </w:p>
    <w:bookmarkEnd w:id="301"/>
    <w:bookmarkStart w:name="z305" w:id="302"/>
    <w:p>
      <w:pPr>
        <w:spacing w:after="0"/>
        <w:ind w:left="0"/>
        <w:jc w:val="both"/>
      </w:pPr>
      <w:r>
        <w:rPr>
          <w:rFonts w:ascii="Times New Roman"/>
          <w:b w:val="false"/>
          <w:i w:val="false"/>
          <w:color w:val="000000"/>
          <w:sz w:val="28"/>
        </w:rPr>
        <w:t>
      7) жәшіктің ені 0,65 м құрайды;</w:t>
      </w:r>
    </w:p>
    <w:bookmarkEnd w:id="302"/>
    <w:bookmarkStart w:name="z306" w:id="303"/>
    <w:p>
      <w:pPr>
        <w:spacing w:after="0"/>
        <w:ind w:left="0"/>
        <w:jc w:val="both"/>
      </w:pPr>
      <w:r>
        <w:rPr>
          <w:rFonts w:ascii="Times New Roman"/>
          <w:b w:val="false"/>
          <w:i w:val="false"/>
          <w:color w:val="000000"/>
          <w:sz w:val="28"/>
        </w:rPr>
        <w:t>
      8) қондырмасы жоқ кемеде жәшік ұзындығы кемінде 0,6L құрайды.</w:t>
      </w:r>
    </w:p>
    <w:bookmarkEnd w:id="303"/>
    <w:bookmarkStart w:name="z307" w:id="304"/>
    <w:p>
      <w:pPr>
        <w:spacing w:after="0"/>
        <w:ind w:left="0"/>
        <w:jc w:val="both"/>
      </w:pPr>
      <w:r>
        <w:rPr>
          <w:rFonts w:ascii="Times New Roman"/>
          <w:b w:val="false"/>
          <w:i w:val="false"/>
          <w:color w:val="000000"/>
          <w:sz w:val="28"/>
        </w:rPr>
        <w:t>
      178. Жылжымайтын жүк люктері егер осы Қағиданың 176-тармағының барлық талаптары орындалған болса, су үсті бортын есептеу кезінде жәшіктер ретінде қаралады.</w:t>
      </w:r>
    </w:p>
    <w:bookmarkEnd w:id="304"/>
    <w:p>
      <w:pPr>
        <w:spacing w:after="0"/>
        <w:ind w:left="0"/>
        <w:jc w:val="both"/>
      </w:pPr>
      <w:r>
        <w:rPr>
          <w:rFonts w:ascii="Times New Roman"/>
          <w:b w:val="false"/>
          <w:i w:val="false"/>
          <w:color w:val="000000"/>
          <w:sz w:val="28"/>
        </w:rPr>
        <w:t>
      Сонымен қатар, осы Қағиданың 177-тармағының 2) тармақшасында көрсетілген палубалы стрингер люктердің жылжымайтын комингстерінің ішкі жағына қарай орналастырылады және кеменің әрбір борты бойынша 450 мм кем болмайтын еркін өтуді қамтамасыз ететін тұтас тиісті қапсырылған және бекітілген табақша тәріздес болады.</w:t>
      </w:r>
    </w:p>
    <w:p>
      <w:pPr>
        <w:spacing w:after="0"/>
        <w:ind w:left="0"/>
        <w:jc w:val="both"/>
      </w:pPr>
      <w:r>
        <w:rPr>
          <w:rFonts w:ascii="Times New Roman"/>
          <w:b w:val="false"/>
          <w:i w:val="false"/>
          <w:color w:val="000000"/>
          <w:sz w:val="28"/>
        </w:rPr>
        <w:t>
      Мұндай стрингер су үсті борты палубасының үстіңгі жиегіне мүмкіндігінше жоғары орналастырылады.</w:t>
      </w:r>
    </w:p>
    <w:p>
      <w:pPr>
        <w:spacing w:after="0"/>
        <w:ind w:left="0"/>
        <w:jc w:val="both"/>
      </w:pPr>
      <w:r>
        <w:rPr>
          <w:rFonts w:ascii="Times New Roman"/>
          <w:b w:val="false"/>
          <w:i w:val="false"/>
          <w:color w:val="000000"/>
          <w:sz w:val="28"/>
        </w:rPr>
        <w:t>
      Люктердің жапқыштарын бекітуге арналған құрылғылар стрингерден немесе өтуден алғанда қол жетімді болуы тиіс.</w:t>
      </w:r>
    </w:p>
    <w:p>
      <w:pPr>
        <w:spacing w:after="0"/>
        <w:ind w:left="0"/>
        <w:jc w:val="both"/>
      </w:pPr>
      <w:r>
        <w:rPr>
          <w:rFonts w:ascii="Times New Roman"/>
          <w:b w:val="false"/>
          <w:i w:val="false"/>
          <w:color w:val="000000"/>
          <w:sz w:val="28"/>
        </w:rPr>
        <w:t>
      Жәшіктің ені люктердің бойлық комингстері арасымен өлшенеді.</w:t>
      </w:r>
    </w:p>
    <w:bookmarkStart w:name="z309" w:id="305"/>
    <w:p>
      <w:pPr>
        <w:spacing w:after="0"/>
        <w:ind w:left="0"/>
        <w:jc w:val="both"/>
      </w:pPr>
      <w:r>
        <w:rPr>
          <w:rFonts w:ascii="Times New Roman"/>
          <w:b w:val="false"/>
          <w:i w:val="false"/>
          <w:color w:val="000000"/>
          <w:sz w:val="28"/>
        </w:rPr>
        <w:t>
      179. Жәшік су үсті бортының есебіне енгізіліп, мұндай қондырмаға ют, орта қондырма және бак тәрізді сыйғызылса, онда саңылаулар жәшікке және қондырмаға бір болып табылатын ауыстырылымның сол бөлігіне орнатылмауы тиіс. Ауқымды қуыстарға, мысалға алғанда құбыр өткізгіш, кабель, бұрандамен жапсырылған жапқыштары бар саңылауларға арналған қуыстарға артықшылық беріледі.</w:t>
      </w:r>
    </w:p>
    <w:bookmarkEnd w:id="305"/>
    <w:bookmarkStart w:name="z310" w:id="306"/>
    <w:p>
      <w:pPr>
        <w:spacing w:after="0"/>
        <w:ind w:left="0"/>
        <w:jc w:val="both"/>
      </w:pPr>
      <w:r>
        <w:rPr>
          <w:rFonts w:ascii="Times New Roman"/>
          <w:b w:val="false"/>
          <w:i w:val="false"/>
          <w:color w:val="000000"/>
          <w:sz w:val="28"/>
        </w:rPr>
        <w:t xml:space="preserve">
      180. Жәшіктің стандартты биіктігі осы Қағиданың </w:t>
      </w:r>
      <w:r>
        <w:rPr>
          <w:rFonts w:ascii="Times New Roman"/>
          <w:b w:val="false"/>
          <w:i w:val="false"/>
          <w:color w:val="000000"/>
          <w:sz w:val="28"/>
        </w:rPr>
        <w:t>18-қосымшасында</w:t>
      </w:r>
      <w:r>
        <w:rPr>
          <w:rFonts w:ascii="Times New Roman"/>
          <w:b w:val="false"/>
          <w:i w:val="false"/>
          <w:color w:val="000000"/>
          <w:sz w:val="28"/>
        </w:rPr>
        <w:t xml:space="preserve"> көрсетілген қондырманың, бірақ жоғарылатылған квартердектің биіктігіне емес стандартты биіктігіне тең болады.</w:t>
      </w:r>
    </w:p>
    <w:bookmarkEnd w:id="306"/>
    <w:bookmarkStart w:name="z308" w:id="307"/>
    <w:p>
      <w:pPr>
        <w:spacing w:after="0"/>
        <w:ind w:left="0"/>
        <w:jc w:val="both"/>
      </w:pPr>
      <w:r>
        <w:rPr>
          <w:rFonts w:ascii="Times New Roman"/>
          <w:b w:val="false"/>
          <w:i w:val="false"/>
          <w:color w:val="000000"/>
          <w:sz w:val="28"/>
        </w:rPr>
        <w:t>
      181. Жәшіктің есептік ұзындығы оның орта енінің кеме еніне қатысты көбейтілген стандартты биіктіктегі ескерілетін жәшіктің толық ұзындығына тең.</w:t>
      </w:r>
    </w:p>
    <w:bookmarkEnd w:id="307"/>
    <w:bookmarkStart w:name="z311" w:id="308"/>
    <w:p>
      <w:pPr>
        <w:spacing w:after="0"/>
        <w:ind w:left="0"/>
        <w:jc w:val="both"/>
      </w:pPr>
      <w:r>
        <w:rPr>
          <w:rFonts w:ascii="Times New Roman"/>
          <w:b w:val="false"/>
          <w:i w:val="false"/>
          <w:color w:val="000000"/>
          <w:sz w:val="28"/>
        </w:rPr>
        <w:t>
      182. Егер жәшіктің биіктігі стандартты биіктіктен кіші болса, онда оның есептік ұзындығы стандартқа қатысты болатын оның нақты биіктігінен алғанда пропорционалды түрде кішірейтіледі.</w:t>
      </w:r>
    </w:p>
    <w:bookmarkEnd w:id="308"/>
    <w:p>
      <w:pPr>
        <w:spacing w:after="0"/>
        <w:ind w:left="0"/>
        <w:jc w:val="both"/>
      </w:pPr>
      <w:r>
        <w:rPr>
          <w:rFonts w:ascii="Times New Roman"/>
          <w:b w:val="false"/>
          <w:i w:val="false"/>
          <w:color w:val="000000"/>
          <w:sz w:val="28"/>
        </w:rPr>
        <w:t>
      Егер жәшіктің биіктігі стандарттан асып кетсе, оның есептік ұзындығына ешқандай ұлғайтылулар жүргізілмейді.</w:t>
      </w:r>
    </w:p>
    <w:p>
      <w:pPr>
        <w:spacing w:after="0"/>
        <w:ind w:left="0"/>
        <w:jc w:val="both"/>
      </w:pPr>
      <w:r>
        <w:rPr>
          <w:rFonts w:ascii="Times New Roman"/>
          <w:b w:val="false"/>
          <w:i w:val="false"/>
          <w:color w:val="000000"/>
          <w:sz w:val="28"/>
        </w:rPr>
        <w:t>
      Егер люк комингісінің биіктігі жәшіктің палубасында осы Қағиданың 76-тармағының талап етілетіннен кем болса, онда жәшіктің нақты биіктігінен комингстің талап етілетін және нақты биіктігі арасындағы айырмашылыққа сәйкес келетін есеп айыру көзделеді.</w:t>
      </w:r>
    </w:p>
    <w:p>
      <w:pPr>
        <w:spacing w:after="0"/>
        <w:ind w:left="0"/>
        <w:jc w:val="both"/>
      </w:pPr>
      <w:r>
        <w:rPr>
          <w:rFonts w:ascii="Times New Roman"/>
          <w:b w:val="false"/>
          <w:i w:val="false"/>
          <w:color w:val="000000"/>
          <w:sz w:val="28"/>
        </w:rPr>
        <w:t>
      Егер жәшіктің нақты биіктігі стандарттағыдан кіші болса, онда комингстің талап етілетін биіктігі барлық жағдайларда 600 мм тең болып қабылданады.</w:t>
      </w:r>
    </w:p>
    <w:p>
      <w:pPr>
        <w:spacing w:after="0"/>
        <w:ind w:left="0"/>
        <w:jc w:val="both"/>
      </w:pPr>
      <w:r>
        <w:rPr>
          <w:rFonts w:ascii="Times New Roman"/>
          <w:b w:val="false"/>
          <w:i w:val="false"/>
          <w:color w:val="000000"/>
          <w:sz w:val="28"/>
        </w:rPr>
        <w:t>
      Егер стандарттағыдан кіші комингс биіктігінде Кеме қатынасы тіркелімінің мақұлдауы бойынша комингстердің стандартты биіктігіне қойылатын талаптардан босатылған жәшіктің палубасында азғантай люктер болса, жәшіктің нақты биіктігінің кішірейтілуі талап етілмейді.</w:t>
      </w:r>
    </w:p>
    <w:p>
      <w:pPr>
        <w:spacing w:after="0"/>
        <w:ind w:left="0"/>
        <w:jc w:val="both"/>
      </w:pPr>
      <w:r>
        <w:rPr>
          <w:rFonts w:ascii="Times New Roman"/>
          <w:b w:val="false"/>
          <w:i w:val="false"/>
          <w:color w:val="000000"/>
          <w:sz w:val="28"/>
        </w:rPr>
        <w:t>
      Егер жәшік ретінде жүк люгі қаралатын болса, онда жәшіктің есептік ұзындығы ретінде ұлғаюдың ауқымдылығына алынып кішірейтілген люк комингстерінің биіктігі қабылданады: 600 мм немесе егер ол Қағиданың 178-тармағында көрсетілгендей люктің ішкі жағына орналасқан болса, люктің жоғарғы комингсінің стрингерге дейінгі қашықтықта орналастырылады.</w:t>
      </w:r>
    </w:p>
    <w:bookmarkStart w:name="z312" w:id="309"/>
    <w:p>
      <w:pPr>
        <w:spacing w:after="0"/>
        <w:ind w:left="0"/>
        <w:jc w:val="both"/>
      </w:pPr>
      <w:r>
        <w:rPr>
          <w:rFonts w:ascii="Times New Roman"/>
          <w:b w:val="false"/>
          <w:i w:val="false"/>
          <w:color w:val="000000"/>
          <w:sz w:val="28"/>
        </w:rPr>
        <w:t>
      183. Икемді ойпаттық борт жанындағы палубадан алғанда ойпаттық сызығы арқылы өтетін киль сызығынан қарама-қарсы өтетін кеменің ұзындығының ортасынан алынып базис сызығына дейін өлшенуі тиіс. Егер ойпаттық төменгі нүктесі кеменің ұзындығының ортасымен тең келмесе, базис сызығынан төмен қарай орналастырылған қисық ойпаттық бөлігінің үлестірімі теріс ретінде ескеріледі.</w:t>
      </w:r>
    </w:p>
    <w:bookmarkEnd w:id="309"/>
    <w:bookmarkStart w:name="z313" w:id="310"/>
    <w:p>
      <w:pPr>
        <w:spacing w:after="0"/>
        <w:ind w:left="0"/>
        <w:jc w:val="both"/>
      </w:pPr>
      <w:r>
        <w:rPr>
          <w:rFonts w:ascii="Times New Roman"/>
          <w:b w:val="false"/>
          <w:i w:val="false"/>
          <w:color w:val="000000"/>
          <w:sz w:val="28"/>
        </w:rPr>
        <w:t>
      184. Дифферентпен жобаланған кемелерде ойпаттық конструктивтік жүк ватерсызығына қарама қарсы жүргізілген базис сызығына қатысты өлшенеді.</w:t>
      </w:r>
    </w:p>
    <w:bookmarkEnd w:id="310"/>
    <w:bookmarkStart w:name="z314" w:id="311"/>
    <w:p>
      <w:pPr>
        <w:spacing w:after="0"/>
        <w:ind w:left="0"/>
        <w:jc w:val="both"/>
      </w:pPr>
      <w:r>
        <w:rPr>
          <w:rFonts w:ascii="Times New Roman"/>
          <w:b w:val="false"/>
          <w:i w:val="false"/>
          <w:color w:val="000000"/>
          <w:sz w:val="28"/>
        </w:rPr>
        <w:t>
      185. Тегіс палубалы және қондырмалары бөлек орналастырылған кемелерде ойпаттық су үсті бортының палубасының жанында өлшенеді.</w:t>
      </w:r>
    </w:p>
    <w:bookmarkEnd w:id="311"/>
    <w:bookmarkStart w:name="z315" w:id="312"/>
    <w:p>
      <w:pPr>
        <w:spacing w:after="0"/>
        <w:ind w:left="0"/>
        <w:jc w:val="both"/>
      </w:pPr>
      <w:r>
        <w:rPr>
          <w:rFonts w:ascii="Times New Roman"/>
          <w:b w:val="false"/>
          <w:i w:val="false"/>
          <w:color w:val="000000"/>
          <w:sz w:val="28"/>
        </w:rPr>
        <w:t xml:space="preserve">
      186. Палуба бортпен өзгеше түрде қосылған кемелерде және борттардың осы бөлігінде шығарылымдар немесе терең ойықтар бар болса, ондай жағдайда ойпаттық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борттың есептік биіктігіне қатысты қаралады.</w:t>
      </w:r>
    </w:p>
    <w:bookmarkEnd w:id="312"/>
    <w:bookmarkStart w:name="z316" w:id="313"/>
    <w:p>
      <w:pPr>
        <w:spacing w:after="0"/>
        <w:ind w:left="0"/>
        <w:jc w:val="both"/>
      </w:pPr>
      <w:r>
        <w:rPr>
          <w:rFonts w:ascii="Times New Roman"/>
          <w:b w:val="false"/>
          <w:i w:val="false"/>
          <w:color w:val="000000"/>
          <w:sz w:val="28"/>
        </w:rPr>
        <w:t>
      187. Су үсті бортының барлық ұзындығы бойынша жүргізілген қондырмасы бар кемелерде ойпаттық қондырма палубасының жанында өлшенеді.</w:t>
      </w:r>
    </w:p>
    <w:bookmarkEnd w:id="313"/>
    <w:p>
      <w:pPr>
        <w:spacing w:after="0"/>
        <w:ind w:left="0"/>
        <w:jc w:val="both"/>
      </w:pPr>
      <w:r>
        <w:rPr>
          <w:rFonts w:ascii="Times New Roman"/>
          <w:b w:val="false"/>
          <w:i w:val="false"/>
          <w:color w:val="000000"/>
          <w:sz w:val="28"/>
        </w:rPr>
        <w:t xml:space="preserve">
      Егер қондырманың биіктігі стандарттағыдан асып кетсе, нақты және стандартты биіктіктер арасындағы Z ауқымды өзгешелігі әрбір ұштық ординатаға қосылады. Осыған іспеттес, аралық ординаталар тиіс осы Қағиданың </w:t>
      </w:r>
      <w:r>
        <w:rPr>
          <w:rFonts w:ascii="Times New Roman"/>
          <w:b w:val="false"/>
          <w:i w:val="false"/>
          <w:color w:val="000000"/>
          <w:sz w:val="28"/>
        </w:rPr>
        <w:t>22-қосымшасына</w:t>
      </w:r>
      <w:r>
        <w:rPr>
          <w:rFonts w:ascii="Times New Roman"/>
          <w:b w:val="false"/>
          <w:i w:val="false"/>
          <w:color w:val="000000"/>
          <w:sz w:val="28"/>
        </w:rPr>
        <w:t xml:space="preserve"> сәйкес әр перпендикулярдан алғандағы 1/6L және 1/3L қашықтығында 0,444 Z және 0,111 Z биіктігіне ұлғайтылады.</w:t>
      </w:r>
    </w:p>
    <w:bookmarkStart w:name="z317" w:id="314"/>
    <w:p>
      <w:pPr>
        <w:spacing w:after="0"/>
        <w:ind w:left="0"/>
        <w:jc w:val="both"/>
      </w:pPr>
      <w:r>
        <w:rPr>
          <w:rFonts w:ascii="Times New Roman"/>
          <w:b w:val="false"/>
          <w:i w:val="false"/>
          <w:color w:val="000000"/>
          <w:sz w:val="28"/>
        </w:rPr>
        <w:t xml:space="preserve">
      188. Егер жабық қондырманың палубасы былайша алғанда, су үсті бортының ашық палубасына іспеттес болып келетін ойпаттыққа ие болса, онда су үсті борты палубасының жабық бөлігі назарға алынбайды. Мұндай қондырма бөлігіндегі ойпаттық сызығына осы Қағиданың </w:t>
      </w:r>
      <w:r>
        <w:rPr>
          <w:rFonts w:ascii="Times New Roman"/>
          <w:b w:val="false"/>
          <w:i w:val="false"/>
          <w:color w:val="000000"/>
          <w:sz w:val="28"/>
        </w:rPr>
        <w:t>23-қосымшасына</w:t>
      </w:r>
      <w:r>
        <w:rPr>
          <w:rFonts w:ascii="Times New Roman"/>
          <w:b w:val="false"/>
          <w:i w:val="false"/>
          <w:color w:val="000000"/>
          <w:sz w:val="28"/>
        </w:rPr>
        <w:t xml:space="preserve"> сәйкес қондырма палубасының ойпаттығына қарама-қайшы болып келетін су үсті бортының ашық бөлігіндегі ойпаттық жалғасы бастау алып, қабылданады.</w:t>
      </w:r>
    </w:p>
    <w:bookmarkEnd w:id="314"/>
    <w:p>
      <w:pPr>
        <w:spacing w:after="0"/>
        <w:ind w:left="0"/>
        <w:jc w:val="both"/>
      </w:pPr>
      <w:r>
        <w:rPr>
          <w:rFonts w:ascii="Times New Roman"/>
          <w:b w:val="false"/>
          <w:i w:val="false"/>
          <w:color w:val="000000"/>
          <w:sz w:val="28"/>
        </w:rPr>
        <w:t>
      Егер су үсті бортының палубасында ойпаттық және/немесе артық салмақ болмаса, егер мұндай қондырма перпендикулярдан алғанда 0,15L қашықтыққа созылса, онда оның биіктігі су үсті борты палубасының ойпаттық ретінде ескерілмейді. Ұштық қондырмалардың ең аз ұзындығында осы Қағиданың 189-тармағының ережелері қолданылады.</w:t>
      </w:r>
    </w:p>
    <w:bookmarkStart w:name="z318" w:id="315"/>
    <w:p>
      <w:pPr>
        <w:spacing w:after="0"/>
        <w:ind w:left="0"/>
        <w:jc w:val="both"/>
      </w:pPr>
      <w:r>
        <w:rPr>
          <w:rFonts w:ascii="Times New Roman"/>
          <w:b w:val="false"/>
          <w:i w:val="false"/>
          <w:color w:val="000000"/>
          <w:sz w:val="28"/>
        </w:rPr>
        <w:t xml:space="preserve">
      189. Егер жабық бактың немесе юттың ойпаттығы су үсті борты палубасының ойпаттығынан артық болса, немесе осы бак пен юттың биіктігі стандарттағыдан асып түссе, сонымен қатар, осы Қағиданың 188-тармағында көрсетілген талаптар қолданылмаса, су үсті борты палубасының ойпаттығы осы Қағиданың 15-тарауында көзделгендей үлкейтіледі. Жоғарылатылған квартердектерге қатысты кеменің ұштарында осыған іспеттес түзетулер егер оның нақты биіктігі осы Қағиданың </w:t>
      </w:r>
      <w:r>
        <w:rPr>
          <w:rFonts w:ascii="Times New Roman"/>
          <w:b w:val="false"/>
          <w:i w:val="false"/>
          <w:color w:val="000000"/>
          <w:sz w:val="28"/>
        </w:rPr>
        <w:t>18-қосымшасына</w:t>
      </w:r>
      <w:r>
        <w:rPr>
          <w:rFonts w:ascii="Times New Roman"/>
          <w:b w:val="false"/>
          <w:i w:val="false"/>
          <w:color w:val="000000"/>
          <w:sz w:val="28"/>
        </w:rPr>
        <w:t xml:space="preserve"> сәйкес басқа барлық қондырмалар үшін стандартты биіктіктен асып түссе қолданылады.</w:t>
      </w:r>
    </w:p>
    <w:bookmarkEnd w:id="315"/>
    <w:bookmarkStart w:name="z319" w:id="316"/>
    <w:p>
      <w:pPr>
        <w:spacing w:after="0"/>
        <w:ind w:left="0"/>
        <w:jc w:val="both"/>
      </w:pPr>
      <w:r>
        <w:rPr>
          <w:rFonts w:ascii="Times New Roman"/>
          <w:b w:val="false"/>
          <w:i w:val="false"/>
          <w:color w:val="000000"/>
          <w:sz w:val="28"/>
        </w:rPr>
        <w:t>
      190. Кеменің барлық ұзындығы бойына жүргізілген жабық бак немесе ют үшін немесе жабық бак пен юттың екінші қабатына осы Қағиданың 15-тарауында көзделген ойпаттыққа түзету жасалады. Сонымен қатар Z, алдыңғы немесе артқы перпендикулярда осы бактың немесе юттың нақты биіктігіне тең болып қабылдануы тиіс.</w:t>
      </w:r>
    </w:p>
    <w:bookmarkEnd w:id="316"/>
    <w:p>
      <w:pPr>
        <w:spacing w:after="0"/>
        <w:ind w:left="0"/>
        <w:jc w:val="both"/>
      </w:pPr>
      <w:r>
        <w:rPr>
          <w:rFonts w:ascii="Times New Roman"/>
          <w:b w:val="false"/>
          <w:i w:val="false"/>
          <w:color w:val="000000"/>
          <w:sz w:val="28"/>
        </w:rPr>
        <w:t xml:space="preserve">
      Егер бак және ют орналасқан тұтас қондырма стандарттағыдан асып өтетін биіктікке ие болса және оның биіктігінің артықтығы осы Қағиданың 187-тармағында көзделгендей ескерілмесе, (7) формула бойынша ол тұтас қондырма іспеттес онда орналасқан бак немесе юттың орналасуына қатысты болып ескеріледі. Сонымен қатар, Z тұтас қондырманың алдыңғы және артқы бөлігіне осы Қағиданың </w:t>
      </w:r>
      <w:r>
        <w:rPr>
          <w:rFonts w:ascii="Times New Roman"/>
          <w:b w:val="false"/>
          <w:i w:val="false"/>
          <w:color w:val="000000"/>
          <w:sz w:val="28"/>
        </w:rPr>
        <w:t>24-қосымшасында</w:t>
      </w:r>
      <w:r>
        <w:rPr>
          <w:rFonts w:ascii="Times New Roman"/>
          <w:b w:val="false"/>
          <w:i w:val="false"/>
          <w:color w:val="000000"/>
          <w:sz w:val="28"/>
        </w:rPr>
        <w:t xml:space="preserve"> көрсетілгендей анықталады, ал қондырмада орналасқан бак және ют бойына мынадай формула бойынша анықталатын Z ұлғаюы ескеріледі</w:t>
      </w:r>
    </w:p>
    <w:p>
      <w:pPr>
        <w:spacing w:after="0"/>
        <w:ind w:left="0"/>
        <w:jc w:val="both"/>
      </w:pPr>
      <w:r>
        <w:rPr>
          <w:rFonts w:ascii="Times New Roman"/>
          <w:b w:val="false"/>
          <w:i w:val="false"/>
          <w:color w:val="000000"/>
          <w:sz w:val="28"/>
        </w:rPr>
        <w:t>
      Z' = Z</w:t>
      </w:r>
      <w:r>
        <w:rPr>
          <w:rFonts w:ascii="Times New Roman"/>
          <w:b w:val="false"/>
          <w:i w:val="false"/>
          <w:color w:val="000000"/>
          <w:vertAlign w:val="subscript"/>
        </w:rPr>
        <w:t>v</w:t>
      </w:r>
      <w:r>
        <w:rPr>
          <w:rFonts w:ascii="Times New Roman"/>
          <w:b w:val="false"/>
          <w:i/>
          <w:color w:val="000000"/>
          <w:sz w:val="28"/>
        </w:rPr>
        <w:t xml:space="preserve"> + h - Z,                   </w:t>
      </w:r>
      <w:r>
        <w:rPr>
          <w:rFonts w:ascii="Times New Roman"/>
          <w:b w:val="false"/>
          <w:i w:val="false"/>
          <w:color w:val="000000"/>
          <w:sz w:val="28"/>
        </w:rPr>
        <w:t>(7)</w:t>
      </w:r>
    </w:p>
    <w:p>
      <w:pPr>
        <w:spacing w:after="0"/>
        <w:ind w:left="0"/>
        <w:jc w:val="both"/>
      </w:pPr>
      <w:r>
        <w:rPr>
          <w:rFonts w:ascii="Times New Roman"/>
          <w:b w:val="false"/>
          <w:i w:val="false"/>
          <w:color w:val="000000"/>
          <w:sz w:val="28"/>
        </w:rPr>
        <w:t xml:space="preserve">
      Егер жабық бак немесе юттың бірінші қабатының биіктігі стандарттағыдан артық болса, онда осы Қағиданың 15-тарауында көзделген ойпаттық түзетулерін есептеу кезінде Z ұлғаюы осы бактың немесе юттың бірінші қабатына арналған ұлғаюы осы Қағиданың </w:t>
      </w:r>
      <w:r>
        <w:rPr>
          <w:rFonts w:ascii="Times New Roman"/>
          <w:b w:val="false"/>
          <w:i w:val="false"/>
          <w:color w:val="000000"/>
          <w:sz w:val="28"/>
        </w:rPr>
        <w:t>26-қосымшасында</w:t>
      </w:r>
      <w:r>
        <w:rPr>
          <w:rFonts w:ascii="Times New Roman"/>
          <w:b w:val="false"/>
          <w:i w:val="false"/>
          <w:color w:val="000000"/>
          <w:sz w:val="28"/>
        </w:rPr>
        <w:t xml:space="preserve"> белгіленгенге сәйкес көрсетіледі, ал екінші қабат үшін мынадай формула арқылы анықталатын Z ұлғаюы ескеріледі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Z' = Z</w:t>
      </w:r>
      <w:r>
        <w:rPr>
          <w:rFonts w:ascii="Times New Roman"/>
          <w:b w:val="false"/>
          <w:i w:val="false"/>
          <w:color w:val="000000"/>
          <w:vertAlign w:val="subscript"/>
        </w:rPr>
        <w:t>v</w:t>
      </w:r>
      <w:r>
        <w:rPr>
          <w:rFonts w:ascii="Times New Roman"/>
          <w:b w:val="false"/>
          <w:i/>
          <w:color w:val="000000"/>
          <w:sz w:val="28"/>
        </w:rPr>
        <w:t xml:space="preserve"> + h - </w:t>
      </w:r>
      <w:r>
        <w:rPr>
          <w:rFonts w:ascii="Times New Roman"/>
          <w:b w:val="false"/>
          <w:i/>
          <w:color w:val="000000"/>
          <w:sz w:val="28"/>
        </w:rPr>
        <w:t xml:space="preserve">Z,   </w:t>
      </w:r>
      <w:r>
        <w:rPr>
          <w:rFonts w:ascii="Times New Roman"/>
          <w:b w:val="false"/>
          <w:i w:val="false"/>
          <w:color w:val="000000"/>
          <w:sz w:val="28"/>
        </w:rPr>
        <w:t xml:space="preserve">              (8)</w:t>
      </w:r>
    </w:p>
    <w:p>
      <w:pPr>
        <w:spacing w:after="0"/>
        <w:ind w:left="0"/>
        <w:jc w:val="both"/>
      </w:pPr>
      <w:r>
        <w:rPr>
          <w:rFonts w:ascii="Times New Roman"/>
          <w:b w:val="false"/>
          <w:i w:val="false"/>
          <w:color w:val="000000"/>
          <w:sz w:val="28"/>
        </w:rPr>
        <w:t xml:space="preserve">
      Егер жабық бактың немесе юттың бірінші қабатының ұзындығы 0,5L артық болса, төртбұрышты парабола осы Қағиданың </w:t>
      </w:r>
      <w:r>
        <w:rPr>
          <w:rFonts w:ascii="Times New Roman"/>
          <w:b w:val="false"/>
          <w:i w:val="false"/>
          <w:color w:val="000000"/>
          <w:sz w:val="28"/>
        </w:rPr>
        <w:t>25-қосымшасында</w:t>
      </w:r>
      <w:r>
        <w:rPr>
          <w:rFonts w:ascii="Times New Roman"/>
          <w:b w:val="false"/>
          <w:i w:val="false"/>
          <w:color w:val="000000"/>
          <w:sz w:val="28"/>
        </w:rPr>
        <w:t xml:space="preserve"> көрсетілгендей, мидельден басталуы тиіс.</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26-қосымшаларында</w:t>
      </w:r>
      <w:r>
        <w:rPr>
          <w:rFonts w:ascii="Times New Roman"/>
          <w:b w:val="false"/>
          <w:i w:val="false"/>
          <w:color w:val="000000"/>
          <w:sz w:val="28"/>
        </w:rPr>
        <w:t xml:space="preserve"> мынадай белгілеулер қабылданған:</w:t>
      </w:r>
    </w:p>
    <w:p>
      <w:pPr>
        <w:spacing w:after="0"/>
        <w:ind w:left="0"/>
        <w:jc w:val="both"/>
      </w:pPr>
      <w:r>
        <w:rPr>
          <w:rFonts w:ascii="Times New Roman"/>
          <w:b w:val="false"/>
          <w:i w:val="false"/>
          <w:color w:val="000000"/>
          <w:sz w:val="28"/>
        </w:rPr>
        <w:t>
      Z – құрылыстың нақты және стандартты биіктіктері арасындағы ең аз айырмашылық;</w:t>
      </w:r>
    </w:p>
    <w:p>
      <w:pPr>
        <w:spacing w:after="0"/>
        <w:ind w:left="0"/>
        <w:jc w:val="both"/>
      </w:pPr>
      <w:r>
        <w:rPr>
          <w:rFonts w:ascii="Times New Roman"/>
          <w:b w:val="false"/>
          <w:i w:val="false"/>
          <w:color w:val="000000"/>
          <w:sz w:val="28"/>
        </w:rPr>
        <w:t>
      Z – А нүктесінде жоғарылыққа ие болатын және X нүктесі арқылы өтетін квадратты параболаның ұштық ординатасы. Егер Z ұлғаюы артық (Z+h) болса, онда ол (Z+h) тең етіп қабылдануы тиіс.</w:t>
      </w:r>
    </w:p>
    <w:bookmarkStart w:name="z320" w:id="317"/>
    <w:p>
      <w:pPr>
        <w:spacing w:after="0"/>
        <w:ind w:left="0"/>
        <w:jc w:val="both"/>
      </w:pPr>
      <w:r>
        <w:rPr>
          <w:rFonts w:ascii="Times New Roman"/>
          <w:b w:val="false"/>
          <w:i w:val="false"/>
          <w:color w:val="000000"/>
          <w:sz w:val="28"/>
        </w:rPr>
        <w:t xml:space="preserve">
      191. Ойпаттықтың стандартты профиліндегі ординаттары кеменің ұзындығы метрмен өлшенетін осы Қағиданың </w:t>
      </w:r>
      <w:r>
        <w:rPr>
          <w:rFonts w:ascii="Times New Roman"/>
          <w:b w:val="false"/>
          <w:i w:val="false"/>
          <w:color w:val="000000"/>
          <w:sz w:val="28"/>
        </w:rPr>
        <w:t>26-қосымшасында</w:t>
      </w:r>
      <w:r>
        <w:rPr>
          <w:rFonts w:ascii="Times New Roman"/>
          <w:b w:val="false"/>
          <w:i w:val="false"/>
          <w:color w:val="000000"/>
          <w:sz w:val="28"/>
        </w:rPr>
        <w:t xml:space="preserve"> келтірілген.</w:t>
      </w:r>
    </w:p>
    <w:bookmarkEnd w:id="317"/>
    <w:bookmarkStart w:name="z321" w:id="318"/>
    <w:p>
      <w:pPr>
        <w:spacing w:after="0"/>
        <w:ind w:left="0"/>
        <w:jc w:val="both"/>
      </w:pPr>
      <w:r>
        <w:rPr>
          <w:rFonts w:ascii="Times New Roman"/>
          <w:b w:val="false"/>
          <w:i w:val="false"/>
          <w:color w:val="000000"/>
          <w:sz w:val="28"/>
        </w:rPr>
        <w:t>
      192. Егер ойпаттық пішіні стандарттағыдан ерекшеленсе, пішіннің басты және жиекті үлестірімдері осы Қағиданың 26-қосымшасында келтірілген тиісті коэффиценттерге көбейтілуі тиіс. Тиісті өндіру сомалары арасындағы 8-ге бөлінген әр түрлілік алдыңғы және артқы орталарындағы ойпаттық кемшілігі мен артықшылығын анықтайды.</w:t>
      </w:r>
    </w:p>
    <w:bookmarkEnd w:id="318"/>
    <w:p>
      <w:pPr>
        <w:spacing w:after="0"/>
        <w:ind w:left="0"/>
        <w:jc w:val="both"/>
      </w:pPr>
      <w:r>
        <w:rPr>
          <w:rFonts w:ascii="Times New Roman"/>
          <w:b w:val="false"/>
          <w:i w:val="false"/>
          <w:color w:val="000000"/>
          <w:sz w:val="28"/>
        </w:rPr>
        <w:t>
      Алдыңғы және артқы жартысындағы орта арифметикалық артықшылықты немесе кемшілікті кеменің ойпаттығының артықшылығы немесе кемшілігі анықтайды.</w:t>
      </w:r>
    </w:p>
    <w:bookmarkStart w:name="z322" w:id="319"/>
    <w:p>
      <w:pPr>
        <w:spacing w:after="0"/>
        <w:ind w:left="0"/>
        <w:jc w:val="both"/>
      </w:pPr>
      <w:r>
        <w:rPr>
          <w:rFonts w:ascii="Times New Roman"/>
          <w:b w:val="false"/>
          <w:i w:val="false"/>
          <w:color w:val="000000"/>
          <w:sz w:val="28"/>
        </w:rPr>
        <w:t>
      193. Егер ойпаттық профилінің алдыңғы жартысы стандарттағыдан жоғары болса, ал артқы жағының беткейі төмен болса, беткейдегі ойпаттық артықшылығының ешқандай әсері есепке алынуы тиіс емес, ал оның беткейіндегі кемшілік ғана ескеріледі.</w:t>
      </w:r>
    </w:p>
    <w:bookmarkEnd w:id="319"/>
    <w:bookmarkStart w:name="z323" w:id="320"/>
    <w:p>
      <w:pPr>
        <w:spacing w:after="0"/>
        <w:ind w:left="0"/>
        <w:jc w:val="both"/>
      </w:pPr>
      <w:r>
        <w:rPr>
          <w:rFonts w:ascii="Times New Roman"/>
          <w:b w:val="false"/>
          <w:i w:val="false"/>
          <w:color w:val="000000"/>
          <w:sz w:val="28"/>
        </w:rPr>
        <w:t>
      194. Егер ойпаттық профилінің алдыңғы жартысы стандарттағыдан жоғары болса, ал артқы жағындағы ойпаттық стандарттағыдан алғанда 75% құраса, алдыңғы ойпаттықтың артықшылығы назарға алынуы тиіс емес. Егер артқы жақтағы ойпаттық стандарттағыдан 50% кем болып құрылса, алдыңғы жақтағы ойпаттық назарға алынуы тиіс емес, тек артқы жақтағы ойпаттық ғана ескеріледі. Егер артқы жақтағы ойпаттық стандарттағыдан алғанда 50-70% құрайтын болса, онда алдыңғы жақтағы ойпаттық артықтығы және артқы жақтағы толық ойпаттық ескеріледі.</w:t>
      </w:r>
    </w:p>
    <w:bookmarkEnd w:id="320"/>
    <w:bookmarkStart w:name="z324" w:id="321"/>
    <w:p>
      <w:pPr>
        <w:spacing w:after="0"/>
        <w:ind w:left="0"/>
        <w:jc w:val="both"/>
      </w:pPr>
      <w:r>
        <w:rPr>
          <w:rFonts w:ascii="Times New Roman"/>
          <w:b w:val="false"/>
          <w:i w:val="false"/>
          <w:color w:val="000000"/>
          <w:sz w:val="28"/>
        </w:rPr>
        <w:t>
      195. Егер ойпаттық артықтығының әсері немесе ют немесе бактың биіктігі ескерілсе, ойпаттық артықтығы мен ұшындағы қондырма биіктігі мынадай формула бойынша анықталады:</w:t>
      </w:r>
    </w:p>
    <w:bookmarkEnd w:id="3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color w:val="000000"/>
          <w:sz w:val="28"/>
        </w:rPr>
        <w:t>C = ZL'/3</w:t>
      </w:r>
      <w:r>
        <w:rPr>
          <w:rFonts w:ascii="Times New Roman"/>
          <w:b w:val="false"/>
          <w:i/>
          <w:color w:val="000000"/>
          <w:sz w:val="28"/>
        </w:rPr>
        <w:t>L</w:t>
      </w: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color w:val="000000"/>
          <w:sz w:val="28"/>
        </w:rPr>
        <w:t>C</w:t>
      </w:r>
      <w:r>
        <w:rPr>
          <w:rFonts w:ascii="Times New Roman"/>
          <w:b w:val="false"/>
          <w:i w:val="false"/>
          <w:color w:val="000000"/>
          <w:sz w:val="28"/>
        </w:rPr>
        <w:t xml:space="preserve"> —кемшіліктен есептелетін немесе кеме ойпаттық артықтығына қосылатын ойпаттық жүргізілетін түзету, мм;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Z — қондырманың нақты және стандартты биіктіктері арасындағы ең аз айырмашылық;</w:t>
      </w:r>
    </w:p>
    <w:p>
      <w:pPr>
        <w:spacing w:after="0"/>
        <w:ind w:left="0"/>
        <w:jc w:val="both"/>
      </w:pPr>
      <w:r>
        <w:rPr>
          <w:rFonts w:ascii="Times New Roman"/>
          <w:b w:val="false"/>
          <w:i w:val="false"/>
          <w:color w:val="000000"/>
          <w:sz w:val="28"/>
        </w:rPr>
        <w:t>
      L' — 0,5 м тең болып келетін ең үлкен ұзындыққа дейін жететін жабық юттың немесе бактың орта ұзындығы, м.</w:t>
      </w:r>
    </w:p>
    <w:p>
      <w:pPr>
        <w:spacing w:after="0"/>
        <w:ind w:left="0"/>
        <w:jc w:val="both"/>
      </w:pPr>
      <w:r>
        <w:rPr>
          <w:rFonts w:ascii="Times New Roman"/>
          <w:b w:val="false"/>
          <w:i w:val="false"/>
          <w:color w:val="000000"/>
          <w:sz w:val="28"/>
        </w:rPr>
        <w:t xml:space="preserve">
      (7) формула кеменің ұзындығына қатысты болып келетін қондырма ординатасының су үсті борты палубасына қиылысатын және қондырманың биіктігін ескеріп тең болып келетін қашықтықтағы қондырма палубасынан төмен болып келген нүктеде ұшындағы ординатаны қиып өтетін су үсті бойы палубасының ординатасымен қиылысатын қисық майысудың нақтылығына қатысты кеме ұзындығының алаңының квадратты параболасына тиесілі болып келетін ұзындықты өзіне енгізеді. Қондырма палубасы кез келген нүктеден болмасын, осы Қағиданың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29–қосымшаларына</w:t>
      </w:r>
      <w:r>
        <w:rPr>
          <w:rFonts w:ascii="Times New Roman"/>
          <w:b w:val="false"/>
          <w:i w:val="false"/>
          <w:color w:val="000000"/>
          <w:sz w:val="28"/>
        </w:rPr>
        <w:t xml:space="preserve"> сәйкес есептелетіннен осы қисықтықтан жоғары болуы тиіс.</w:t>
      </w:r>
    </w:p>
    <w:p>
      <w:pPr>
        <w:spacing w:after="0"/>
        <w:ind w:left="0"/>
        <w:jc w:val="both"/>
      </w:pPr>
      <w:r>
        <w:rPr>
          <w:rFonts w:ascii="Times New Roman"/>
          <w:b w:val="false"/>
          <w:i w:val="false"/>
          <w:color w:val="000000"/>
          <w:sz w:val="28"/>
        </w:rPr>
        <w:t>
      Егер кеменің алдыңғы және артқы жағының жартысына түзетулер жекелеп алынып белгіленсе, жоғарыда көрсетілген формулада L орнына 0,5L қабылданып алынуы тиіс.</w:t>
      </w:r>
    </w:p>
    <w:bookmarkStart w:name="z325" w:id="322"/>
    <w:p>
      <w:pPr>
        <w:spacing w:after="0"/>
        <w:ind w:left="0"/>
        <w:jc w:val="both"/>
      </w:pPr>
      <w:r>
        <w:rPr>
          <w:rFonts w:ascii="Times New Roman"/>
          <w:b w:val="false"/>
          <w:i w:val="false"/>
          <w:color w:val="000000"/>
          <w:sz w:val="28"/>
        </w:rPr>
        <w:t xml:space="preserve">
      196. Осы Қағиданың талаптарын қанағаттандыратын А және В типтес кемелер үшін ең аз жазғы су үсті борты осы Қағиданың 15 және </w:t>
      </w:r>
      <w:r>
        <w:rPr>
          <w:rFonts w:ascii="Times New Roman"/>
          <w:b w:val="false"/>
          <w:i w:val="false"/>
          <w:color w:val="000000"/>
          <w:sz w:val="28"/>
        </w:rPr>
        <w:t>16-қосымшалары</w:t>
      </w:r>
      <w:r>
        <w:rPr>
          <w:rFonts w:ascii="Times New Roman"/>
          <w:b w:val="false"/>
          <w:i w:val="false"/>
          <w:color w:val="000000"/>
          <w:sz w:val="28"/>
        </w:rPr>
        <w:t xml:space="preserve"> бойынша төменде келтірілген түзетулерді ескере отырып анықталады. Бұл түзетулер кеменің стандарттағыдан қарағанда геометриялық сипаттамаларының кемшіліктерін ескереді, олар үшін ең кіші жазғы су үсті бортының кестелі мағыналары келтірілген.</w:t>
      </w:r>
    </w:p>
    <w:bookmarkEnd w:id="322"/>
    <w:bookmarkStart w:name="z326" w:id="323"/>
    <w:p>
      <w:pPr>
        <w:spacing w:after="0"/>
        <w:ind w:left="0"/>
        <w:jc w:val="both"/>
      </w:pPr>
      <w:r>
        <w:rPr>
          <w:rFonts w:ascii="Times New Roman"/>
          <w:b w:val="false"/>
          <w:i w:val="false"/>
          <w:color w:val="000000"/>
          <w:sz w:val="28"/>
        </w:rPr>
        <w:t>
      197. В типтес кемелерге арналған 24 100 м дейін жететін кеме ұзындығының 35% кем болмайтын теңдес болып келетін есеп ұзындығымен қосылған жабық қондырмалар мынадай түзетулерге алынып ескерулері тиіс</w:t>
      </w:r>
    </w:p>
    <w:bookmarkEnd w:id="323"/>
    <w:p>
      <w:pPr>
        <w:spacing w:after="0"/>
        <w:ind w:left="0"/>
        <w:jc w:val="both"/>
      </w:pPr>
      <w:r>
        <w:rPr>
          <w:rFonts w:ascii="Times New Roman"/>
          <w:b w:val="false"/>
          <w:i w:val="false"/>
          <w:color w:val="000000"/>
          <w:sz w:val="28"/>
        </w:rPr>
        <w:t>
      7,5(100-</w:t>
      </w:r>
      <w:r>
        <w:rPr>
          <w:rFonts w:ascii="Times New Roman"/>
          <w:b w:val="false"/>
          <w:i/>
          <w:color w:val="000000"/>
          <w:sz w:val="28"/>
        </w:rPr>
        <w:t>L</w:t>
      </w:r>
      <w:r>
        <w:rPr>
          <w:rFonts w:ascii="Times New Roman"/>
          <w:b w:val="false"/>
          <w:i w:val="false"/>
          <w:color w:val="000000"/>
          <w:sz w:val="28"/>
        </w:rPr>
        <w:t>)(0,35-</w:t>
      </w:r>
    </w:p>
    <w:p>
      <w:pPr>
        <w:spacing w:after="0"/>
        <w:ind w:left="0"/>
        <w:jc w:val="both"/>
      </w:pPr>
      <w:r>
        <w:drawing>
          <wp:inline distT="0" distB="0" distL="0" distR="0">
            <wp:extent cx="19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4191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sz w:val="28"/>
        </w:rPr>
        <w:t xml:space="preserve"> — жәшіктерде ескерусіз анықталатын қондырмалардың есептік ұзындықтары, м.</w:t>
      </w:r>
    </w:p>
    <w:bookmarkStart w:name="z327" w:id="324"/>
    <w:p>
      <w:pPr>
        <w:spacing w:after="0"/>
        <w:ind w:left="0"/>
        <w:jc w:val="both"/>
      </w:pPr>
      <w:r>
        <w:rPr>
          <w:rFonts w:ascii="Times New Roman"/>
          <w:b w:val="false"/>
          <w:i w:val="false"/>
          <w:color w:val="000000"/>
          <w:sz w:val="28"/>
        </w:rPr>
        <w:t xml:space="preserve">
      198. Егер жалпы толықтылық коэффициенті </w:t>
      </w:r>
      <w:r>
        <w:rPr>
          <w:rFonts w:ascii="Times New Roman"/>
          <w:b w:val="false"/>
          <w:i/>
          <w:color w:val="000000"/>
          <w:sz w:val="28"/>
        </w:rPr>
        <w:t>С</w:t>
      </w:r>
      <w:r>
        <w:rPr>
          <w:rFonts w:ascii="Times New Roman"/>
          <w:b w:val="false"/>
          <w:i w:val="false"/>
          <w:color w:val="000000"/>
          <w:vertAlign w:val="subscript"/>
        </w:rPr>
        <w:t>b</w:t>
      </w:r>
      <w:r>
        <w:rPr>
          <w:rFonts w:ascii="Times New Roman"/>
          <w:b w:val="false"/>
          <w:i w:val="false"/>
          <w:color w:val="000000"/>
          <w:sz w:val="28"/>
        </w:rPr>
        <w:t xml:space="preserve">, 0,68, жоғары болса, онда осы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16-қосымшаларына</w:t>
      </w:r>
      <w:r>
        <w:rPr>
          <w:rFonts w:ascii="Times New Roman"/>
          <w:b w:val="false"/>
          <w:i w:val="false"/>
          <w:color w:val="000000"/>
          <w:sz w:val="28"/>
        </w:rPr>
        <w:t xml:space="preserve"> сәйкес анықталған және 162, 163, 164 және 198-200–тармақтарына сәйкес өзгертілген егер олар қолданылатын болса, базисті су үсті борты мынадай формула бойынша анықталатын коэффициентке көбейтіледі:</w:t>
      </w:r>
    </w:p>
    <w:bookmarkEnd w:id="324"/>
    <w:p>
      <w:pPr>
        <w:spacing w:after="0"/>
        <w:ind w:left="0"/>
        <w:jc w:val="both"/>
      </w:pPr>
      <w:r>
        <w:rPr>
          <w:rFonts w:ascii="Times New Roman"/>
          <w:b w:val="false"/>
          <w:i w:val="false"/>
          <w:color w:val="000000"/>
          <w:sz w:val="28"/>
        </w:rPr>
        <w:t>
      (</w:t>
      </w:r>
      <w:r>
        <w:rPr>
          <w:rFonts w:ascii="Times New Roman"/>
          <w:b w:val="false"/>
          <w:i/>
          <w:color w:val="000000"/>
          <w:sz w:val="28"/>
        </w:rPr>
        <w:t>С</w:t>
      </w:r>
      <w:r>
        <w:rPr>
          <w:rFonts w:ascii="Times New Roman"/>
          <w:b w:val="false"/>
          <w:i w:val="false"/>
          <w:color w:val="000000"/>
          <w:vertAlign w:val="subscript"/>
        </w:rPr>
        <w:t>b</w:t>
      </w:r>
      <w:r>
        <w:rPr>
          <w:rFonts w:ascii="Times New Roman"/>
          <w:b w:val="false"/>
          <w:i w:val="false"/>
          <w:color w:val="000000"/>
          <w:sz w:val="28"/>
        </w:rPr>
        <w:t xml:space="preserve"> + 0,68)/l,36,                       (11)</w:t>
      </w:r>
    </w:p>
    <w:bookmarkStart w:name="z328" w:id="325"/>
    <w:p>
      <w:pPr>
        <w:spacing w:after="0"/>
        <w:ind w:left="0"/>
        <w:jc w:val="both"/>
      </w:pPr>
      <w:r>
        <w:rPr>
          <w:rFonts w:ascii="Times New Roman"/>
          <w:b w:val="false"/>
          <w:i w:val="false"/>
          <w:color w:val="000000"/>
          <w:sz w:val="28"/>
        </w:rPr>
        <w:t>
      199. Егер D бортының есептік биіктігі L/15 асса, су үсті борты мынадай түзетуге ұлғайтылады:</w:t>
      </w:r>
    </w:p>
    <w:bookmarkEnd w:id="3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(D -</w:t>
      </w:r>
      <w:r>
        <w:rPr>
          <w:rFonts w:ascii="Times New Roman"/>
          <w:b w:val="false"/>
          <w:i w:val="false"/>
          <w:color w:val="000000"/>
          <w:sz w:val="28"/>
        </w:rPr>
        <w:t xml:space="preserve"> </w:t>
      </w:r>
    </w:p>
    <w:p>
      <w:pPr>
        <w:spacing w:after="0"/>
        <w:ind w:left="0"/>
        <w:jc w:val="both"/>
      </w:pPr>
      <w:r>
        <w:drawing>
          <wp:inline distT="0" distB="0" distL="0" distR="0">
            <wp:extent cx="41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R</w:t>
      </w:r>
      <w:r>
        <w:rPr>
          <w:rFonts w:ascii="Times New Roman"/>
          <w:b w:val="false"/>
          <w:i w:val="false"/>
          <w:color w:val="000000"/>
          <w:sz w:val="28"/>
        </w:rPr>
        <w:t xml:space="preserve"> — </w:t>
      </w:r>
      <w:r>
        <w:rPr>
          <w:rFonts w:ascii="Times New Roman"/>
          <w:b w:val="false"/>
          <w:i/>
          <w:color w:val="000000"/>
          <w:sz w:val="28"/>
        </w:rPr>
        <w:t>L</w:t>
      </w:r>
      <w:r>
        <w:rPr>
          <w:rFonts w:ascii="Times New Roman"/>
          <w:b w:val="false"/>
          <w:i w:val="false"/>
          <w:color w:val="000000"/>
          <w:sz w:val="28"/>
        </w:rPr>
        <w:t>/0,48 — кеме ұзындығы кезінде 120 м;</w:t>
      </w:r>
    </w:p>
    <w:p>
      <w:pPr>
        <w:spacing w:after="0"/>
        <w:ind w:left="0"/>
        <w:jc w:val="both"/>
      </w:pPr>
      <w:r>
        <w:rPr>
          <w:rFonts w:ascii="Times New Roman"/>
          <w:b w:val="false"/>
          <w:i w:val="false"/>
          <w:color w:val="000000"/>
          <w:sz w:val="28"/>
        </w:rPr>
        <w:t>
      R = 250 — кеме ұзындығы кезінде 120 м және одан да астам болып келеді.</w:t>
      </w:r>
    </w:p>
    <w:bookmarkStart w:name="z329" w:id="326"/>
    <w:p>
      <w:pPr>
        <w:spacing w:after="0"/>
        <w:ind w:left="0"/>
        <w:jc w:val="both"/>
      </w:pPr>
      <w:r>
        <w:rPr>
          <w:rFonts w:ascii="Times New Roman"/>
          <w:b w:val="false"/>
          <w:i w:val="false"/>
          <w:color w:val="000000"/>
          <w:sz w:val="28"/>
        </w:rPr>
        <w:t>
      200. Егер D L/15 кіші болса, есептеу жүргізілмеуі тиіс. Жабық қондырмалары бар кеме ұзындығының 0,6 L ұзындығынан алынып, жабық қондырмалар мен жәшіктердің қосылуымен кеменің барлық ұзындығы бойына созылатын тұтас жәшік және қондырмасы бар кемелердің артықшылықтары бар. Мұндай кемелер үшін су үсті борты осы Қағиданың 199-тармағында көрсетілген мағынаға қатысты кішірейтіледі.</w:t>
      </w:r>
    </w:p>
    <w:bookmarkEnd w:id="326"/>
    <w:p>
      <w:pPr>
        <w:spacing w:after="0"/>
        <w:ind w:left="0"/>
        <w:jc w:val="both"/>
      </w:pPr>
      <w:r>
        <w:rPr>
          <w:rFonts w:ascii="Times New Roman"/>
          <w:b w:val="false"/>
          <w:i w:val="false"/>
          <w:color w:val="000000"/>
          <w:sz w:val="28"/>
        </w:rPr>
        <w:t>
      Егер жоғарылатылған квартердектің немесе жәшіктің биіктігі олардың сәйкес келетін биіктігінен кіші болып келсе, стандартты биіктікке қатысты алғанда есептеу кішірейтіледі. Егер бірнеше қондырмалар, квартердектер және жәшіктер болған болса және олардың келтірілген биіктігі орта ретінде анықталса, нақты және стандартты биіктіктен шыға келе, сонымен қатар бөлек қондырмалар мен жәшіктер ескеріле отырып қаралады. Сонымен қатар, стандартты биіктікке ие квартердек құрылысы және жәшіктер стандартты биіктігі бар квартердек пен жәшік ретінде ескеріледі.</w:t>
      </w:r>
    </w:p>
    <w:bookmarkStart w:name="z330" w:id="327"/>
    <w:p>
      <w:pPr>
        <w:spacing w:after="0"/>
        <w:ind w:left="0"/>
        <w:jc w:val="both"/>
      </w:pPr>
      <w:r>
        <w:rPr>
          <w:rFonts w:ascii="Times New Roman"/>
          <w:b w:val="false"/>
          <w:i w:val="false"/>
          <w:color w:val="000000"/>
          <w:sz w:val="28"/>
        </w:rPr>
        <w:t>
      201. Егер көлденең кильдің жоғары жиегінен алғанда палубаның жоғарғы жиегіне дейінгі тікелей ара қашықтық нақты болса (ағаштан жасалған және композитті кемелерге қатысты – кильдегі шпунттың төменгі жиегінен) осы Қағиданың 50-61-тармақтарында көрсетілген, D жоғары немесе кіші мәні, биіктік арасындағы аралық тиісінше су үсті бортына қосылуы тиіс немесе одан алынуы тиіс.</w:t>
      </w:r>
    </w:p>
    <w:bookmarkEnd w:id="327"/>
    <w:bookmarkStart w:name="z331" w:id="328"/>
    <w:p>
      <w:pPr>
        <w:spacing w:after="0"/>
        <w:ind w:left="0"/>
        <w:jc w:val="both"/>
      </w:pPr>
      <w:r>
        <w:rPr>
          <w:rFonts w:ascii="Times New Roman"/>
          <w:b w:val="false"/>
          <w:i w:val="false"/>
          <w:color w:val="000000"/>
          <w:sz w:val="28"/>
        </w:rPr>
        <w:t>
      202. Егер қондырмалар мен жәшіктердің есеп ұзындығы 1,0 құраса, су үсті бортынан алынған есеп 350 мм тең келуі тиіс, 24 м ұзындықтағы, 860 мм кемелер үшін олардың ұзындығы 85 м және 1070 мм – 122 м және одан да астам ұзындықтағы кемелер үшін де осы қолданылады. Аралық ұзындықтағы кемелер үшін есептеулер сызықтық интерполяциямен анықталады.</w:t>
      </w:r>
    </w:p>
    <w:bookmarkEnd w:id="328"/>
    <w:bookmarkStart w:name="z332" w:id="329"/>
    <w:p>
      <w:pPr>
        <w:spacing w:after="0"/>
        <w:ind w:left="0"/>
        <w:jc w:val="both"/>
      </w:pPr>
      <w:r>
        <w:rPr>
          <w:rFonts w:ascii="Times New Roman"/>
          <w:b w:val="false"/>
          <w:i w:val="false"/>
          <w:color w:val="000000"/>
          <w:sz w:val="28"/>
        </w:rPr>
        <w:t xml:space="preserve">
      203. Егер жәшіктер мен қондырмалардың қосынды есеп ұзындықтары 1,0 </w:t>
      </w:r>
      <w:r>
        <w:rPr>
          <w:rFonts w:ascii="Times New Roman"/>
          <w:b w:val="false"/>
          <w:i/>
          <w:color w:val="000000"/>
          <w:sz w:val="28"/>
        </w:rPr>
        <w:t>L</w:t>
      </w:r>
      <w:r>
        <w:rPr>
          <w:rFonts w:ascii="Times New Roman"/>
          <w:b w:val="false"/>
          <w:i w:val="false"/>
          <w:color w:val="000000"/>
          <w:sz w:val="28"/>
        </w:rPr>
        <w:t xml:space="preserve"> кем болса, жоғарыда аталғандардан алынатын пайыздық есептеу осы Қағиданың </w:t>
      </w:r>
      <w:r>
        <w:rPr>
          <w:rFonts w:ascii="Times New Roman"/>
          <w:b w:val="false"/>
          <w:i w:val="false"/>
          <w:color w:val="000000"/>
          <w:sz w:val="28"/>
        </w:rPr>
        <w:t>31-қосымашасынан</w:t>
      </w:r>
      <w:r>
        <w:rPr>
          <w:rFonts w:ascii="Times New Roman"/>
          <w:b w:val="false"/>
          <w:i w:val="false"/>
          <w:color w:val="000000"/>
          <w:sz w:val="28"/>
        </w:rPr>
        <w:t xml:space="preserve"> алынуы тиіс.</w:t>
      </w:r>
    </w:p>
    <w:bookmarkEnd w:id="329"/>
    <w:p>
      <w:pPr>
        <w:spacing w:after="0"/>
        <w:ind w:left="0"/>
        <w:jc w:val="both"/>
      </w:pPr>
      <w:r>
        <w:rPr>
          <w:rFonts w:ascii="Times New Roman"/>
          <w:b w:val="false"/>
          <w:i w:val="false"/>
          <w:color w:val="000000"/>
          <w:sz w:val="28"/>
        </w:rPr>
        <w:t>
      Қондырманың аралық ұзындығы және жәшіктерге қатысты есептеулер сызықтық интерполяциямен анықталады.</w:t>
      </w:r>
    </w:p>
    <w:p>
      <w:pPr>
        <w:spacing w:after="0"/>
        <w:ind w:left="0"/>
        <w:jc w:val="both"/>
      </w:pPr>
      <w:r>
        <w:rPr>
          <w:rFonts w:ascii="Times New Roman"/>
          <w:b w:val="false"/>
          <w:i w:val="false"/>
          <w:color w:val="000000"/>
          <w:sz w:val="28"/>
        </w:rPr>
        <w:t>
      "В" типтес кемелер үшін бактың есептік ұзындығы 0,7</w:t>
      </w:r>
      <w:r>
        <w:rPr>
          <w:rFonts w:ascii="Times New Roman"/>
          <w:b w:val="false"/>
          <w:i/>
          <w:color w:val="000000"/>
          <w:sz w:val="28"/>
        </w:rPr>
        <w:t xml:space="preserve"> L</w:t>
      </w:r>
      <w:r>
        <w:rPr>
          <w:rFonts w:ascii="Times New Roman"/>
          <w:b w:val="false"/>
          <w:i w:val="false"/>
          <w:color w:val="000000"/>
          <w:sz w:val="28"/>
        </w:rPr>
        <w:t xml:space="preserve"> есептеуден алып тастамауға рұқсат етіледі.</w:t>
      </w:r>
    </w:p>
    <w:bookmarkStart w:name="z333" w:id="330"/>
    <w:p>
      <w:pPr>
        <w:spacing w:after="0"/>
        <w:ind w:left="0"/>
        <w:jc w:val="both"/>
      </w:pPr>
      <w:r>
        <w:rPr>
          <w:rFonts w:ascii="Times New Roman"/>
          <w:b w:val="false"/>
          <w:i w:val="false"/>
          <w:color w:val="000000"/>
          <w:sz w:val="28"/>
        </w:rPr>
        <w:t>
      204. Икемді ойпаттықтың стандартты пішінінен алынған кемшілікке жүргізілетін түзету кемшіліктің немесе артықтықтың ұлғаюының өндірілуін өзіне енгізеді (осы Қағиданың 191-194 және 195-тармақтары), мм,</w:t>
      </w:r>
    </w:p>
    <w:bookmarkEnd w:id="330"/>
    <w:p>
      <w:pPr>
        <w:spacing w:after="0"/>
        <w:ind w:left="0"/>
        <w:jc w:val="both"/>
      </w:pPr>
      <w:r>
        <w:rPr>
          <w:rFonts w:ascii="Times New Roman"/>
          <w:b w:val="false"/>
          <w:i w:val="false"/>
          <w:color w:val="000000"/>
          <w:sz w:val="28"/>
        </w:rPr>
        <w:t>
                        0,75-S/2</w:t>
      </w:r>
      <w:r>
        <w:rPr>
          <w:rFonts w:ascii="Times New Roman"/>
          <w:b w:val="false"/>
          <w:i/>
          <w:color w:val="000000"/>
          <w:sz w:val="28"/>
        </w:rPr>
        <w:t>L</w:t>
      </w:r>
      <w:r>
        <w:rPr>
          <w:rFonts w:ascii="Times New Roman"/>
          <w:b w:val="false"/>
          <w:i w:val="false"/>
          <w:color w:val="000000"/>
          <w:sz w:val="28"/>
        </w:rPr>
        <w:t>,                            (13)</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S</w:t>
      </w:r>
      <w:r>
        <w:rPr>
          <w:rFonts w:ascii="Times New Roman"/>
          <w:b w:val="false"/>
          <w:i w:val="false"/>
          <w:color w:val="000000"/>
          <w:sz w:val="28"/>
        </w:rPr>
        <w:t xml:space="preserve"> — жабық қондырмалардың қосынды ұзындығы, м. Жабық қондырмалардағы қосынды ұзындықты анықтау кезіндегі жәшіктер ескерілмейді (</w:t>
      </w:r>
      <w:r>
        <w:rPr>
          <w:rFonts w:ascii="Times New Roman"/>
          <w:b w:val="false"/>
          <w:i/>
          <w:color w:val="000000"/>
          <w:sz w:val="28"/>
        </w:rPr>
        <w:t>S</w:t>
      </w:r>
      <w:r>
        <w:rPr>
          <w:rFonts w:ascii="Times New Roman"/>
          <w:b w:val="false"/>
          <w:i w:val="false"/>
          <w:color w:val="000000"/>
          <w:sz w:val="28"/>
        </w:rPr>
        <w:t>).</w:t>
      </w:r>
    </w:p>
    <w:bookmarkStart w:name="z334" w:id="331"/>
    <w:p>
      <w:pPr>
        <w:spacing w:after="0"/>
        <w:ind w:left="0"/>
        <w:jc w:val="both"/>
      </w:pPr>
      <w:r>
        <w:rPr>
          <w:rFonts w:ascii="Times New Roman"/>
          <w:b w:val="false"/>
          <w:i w:val="false"/>
          <w:color w:val="000000"/>
          <w:sz w:val="28"/>
        </w:rPr>
        <w:t>
      205. Егер ойпаттықты стандарттағыдан кем болса, осы Қағиданың 204-тармағына сәйкес анықталған ойпаттық жеткіліксіз түзетуі, су үсті бортына қосылуы тиіс.</w:t>
      </w:r>
    </w:p>
    <w:bookmarkEnd w:id="331"/>
    <w:bookmarkStart w:name="z335" w:id="332"/>
    <w:p>
      <w:pPr>
        <w:spacing w:after="0"/>
        <w:ind w:left="0"/>
        <w:jc w:val="both"/>
      </w:pPr>
      <w:r>
        <w:rPr>
          <w:rFonts w:ascii="Times New Roman"/>
          <w:b w:val="false"/>
          <w:i w:val="false"/>
          <w:color w:val="000000"/>
          <w:sz w:val="28"/>
        </w:rPr>
        <w:t>
      206. Егер жабық қондырма кеменің ұзындығынан ортасынан алдыңғы жағына 0,1L және артқы жағына 0,1L созылып жатса, осы Қағиданың 204-тармағымен анықталған ойпаттықтық артықшылыққа түзету су үсті бортынан алынып есептелуі тиіс.</w:t>
      </w:r>
    </w:p>
    <w:bookmarkEnd w:id="332"/>
    <w:p>
      <w:pPr>
        <w:spacing w:after="0"/>
        <w:ind w:left="0"/>
        <w:jc w:val="both"/>
      </w:pPr>
      <w:r>
        <w:rPr>
          <w:rFonts w:ascii="Times New Roman"/>
          <w:b w:val="false"/>
          <w:i w:val="false"/>
          <w:color w:val="000000"/>
          <w:sz w:val="28"/>
        </w:rPr>
        <w:t>
      Кеменің ортаңғы ұзындығын жауып тұратын, жабық қондырмасы жоқ кемелерде су үсті бортынан ешқандай есептеулер жүргізілмеуі тиіс.</w:t>
      </w:r>
    </w:p>
    <w:p>
      <w:pPr>
        <w:spacing w:after="0"/>
        <w:ind w:left="0"/>
        <w:jc w:val="both"/>
      </w:pPr>
      <w:r>
        <w:rPr>
          <w:rFonts w:ascii="Times New Roman"/>
          <w:b w:val="false"/>
          <w:i w:val="false"/>
          <w:color w:val="000000"/>
          <w:sz w:val="28"/>
        </w:rPr>
        <w:t>
      Егер жабық қондырма басты алдыңғы жаққа 0,1L және 0,1L артқы жаққа жабылып жатса, есептеулер сызықтық интерполяция арқылы жүргізіледі. Ойпаттық артықтығына жүргізілетін түзету (</w:t>
      </w:r>
      <w:r>
        <w:rPr>
          <w:rFonts w:ascii="Times New Roman"/>
          <w:b w:val="false"/>
          <w:i/>
          <w:color w:val="000000"/>
          <w:sz w:val="28"/>
        </w:rPr>
        <w:t xml:space="preserve">а + </w:t>
      </w:r>
      <w:r>
        <w:rPr>
          <w:rFonts w:ascii="Times New Roman"/>
          <w:b w:val="false"/>
          <w:i/>
          <w:color w:val="000000"/>
          <w:sz w:val="28"/>
        </w:rPr>
        <w:t>b)/</w:t>
      </w:r>
      <w:r>
        <w:rPr>
          <w:rFonts w:ascii="Times New Roman"/>
          <w:b w:val="false"/>
          <w:i w:val="false"/>
          <w:color w:val="000000"/>
          <w:sz w:val="28"/>
        </w:rPr>
        <w:t>0,2</w:t>
      </w:r>
      <w:r>
        <w:rPr>
          <w:rFonts w:ascii="Times New Roman"/>
          <w:b w:val="false"/>
          <w:i/>
          <w:color w:val="000000"/>
          <w:sz w:val="28"/>
        </w:rPr>
        <w:t>L</w:t>
      </w:r>
      <w:r>
        <w:rPr>
          <w:rFonts w:ascii="Times New Roman"/>
          <w:b w:val="false"/>
          <w:i w:val="false"/>
          <w:color w:val="000000"/>
          <w:sz w:val="28"/>
        </w:rPr>
        <w:t xml:space="preserve">, мұндағы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 xml:space="preserve"> — кеме ұзындығының жабық орта қондырмасының алдыңғы және артқы жағының үлестірме қашықтығы, м.</w:t>
      </w:r>
    </w:p>
    <w:p>
      <w:pPr>
        <w:spacing w:after="0"/>
        <w:ind w:left="0"/>
        <w:jc w:val="both"/>
      </w:pPr>
      <w:r>
        <w:rPr>
          <w:rFonts w:ascii="Times New Roman"/>
          <w:b w:val="false"/>
          <w:i w:val="false"/>
          <w:color w:val="000000"/>
          <w:sz w:val="28"/>
        </w:rPr>
        <w:t xml:space="preserve">
      Егер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 xml:space="preserve"> мағынасы 0,1</w:t>
      </w:r>
      <w:r>
        <w:rPr>
          <w:rFonts w:ascii="Times New Roman"/>
          <w:b w:val="false"/>
          <w:i/>
          <w:color w:val="000000"/>
          <w:sz w:val="28"/>
        </w:rPr>
        <w:t xml:space="preserve">L </w:t>
      </w:r>
      <w:r>
        <w:rPr>
          <w:rFonts w:ascii="Times New Roman"/>
          <w:b w:val="false"/>
          <w:i w:val="false"/>
          <w:color w:val="000000"/>
          <w:sz w:val="28"/>
        </w:rPr>
        <w:t>асатын болса, ол 0,1</w:t>
      </w:r>
      <w:r>
        <w:rPr>
          <w:rFonts w:ascii="Times New Roman"/>
          <w:b w:val="false"/>
          <w:i/>
          <w:color w:val="000000"/>
          <w:sz w:val="28"/>
        </w:rPr>
        <w:t>L</w:t>
      </w:r>
      <w:r>
        <w:rPr>
          <w:rFonts w:ascii="Times New Roman"/>
          <w:b w:val="false"/>
          <w:i w:val="false"/>
          <w:color w:val="000000"/>
          <w:sz w:val="28"/>
        </w:rPr>
        <w:t xml:space="preserve"> тең болып қабылданады.</w:t>
      </w:r>
    </w:p>
    <w:p>
      <w:pPr>
        <w:spacing w:after="0"/>
        <w:ind w:left="0"/>
        <w:jc w:val="both"/>
      </w:pPr>
      <w:r>
        <w:rPr>
          <w:rFonts w:ascii="Times New Roman"/>
          <w:b w:val="false"/>
          <w:i w:val="false"/>
          <w:color w:val="000000"/>
          <w:sz w:val="28"/>
        </w:rPr>
        <w:t>
      Егер осындай қондырманың биіктігі немесе жоғарылаған квартердек биіктігі тиісті стандартты биіктіктен кем болса, су үстінен алынатын есеп тиісті стандартты биіктікке деген нақты биіктікке қатысты кішірейтілуі тиіс.</w:t>
      </w:r>
    </w:p>
    <w:p>
      <w:pPr>
        <w:spacing w:after="0"/>
        <w:ind w:left="0"/>
        <w:jc w:val="both"/>
      </w:pPr>
      <w:r>
        <w:rPr>
          <w:rFonts w:ascii="Times New Roman"/>
          <w:b w:val="false"/>
          <w:i w:val="false"/>
          <w:color w:val="000000"/>
          <w:sz w:val="28"/>
        </w:rPr>
        <w:t>
      Ойпаттық артықшылығын ең жоғары есептеу барлық жағдайларда кеме ұзындығының 125 мм ден 100 м асатындай болып қабылдануы тиіс.</w:t>
      </w:r>
    </w:p>
    <w:bookmarkStart w:name="z336" w:id="333"/>
    <w:p>
      <w:pPr>
        <w:spacing w:after="0"/>
        <w:ind w:left="0"/>
        <w:jc w:val="both"/>
      </w:pPr>
      <w:r>
        <w:rPr>
          <w:rFonts w:ascii="Times New Roman"/>
          <w:b w:val="false"/>
          <w:i w:val="false"/>
          <w:color w:val="000000"/>
          <w:sz w:val="28"/>
        </w:rPr>
        <w:t>
      207. Ватерсызық арасында басты перпендикулярдан алғанда тікелей қашықтық бойынша анықталатын тағайындалған жазғы су үсті бортына басты беткейге деген ауқымды есеп дифференті кезінде және борт жанындағы ашық палубаның жоғарғы беткейіне сәйкес келетін биіктік мынадан кем болмауы тиіс:</w:t>
      </w:r>
    </w:p>
    <w:bookmarkEnd w:id="333"/>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vertAlign w:val="subscript"/>
        </w:rPr>
        <w:t>b</w:t>
      </w:r>
      <w:r>
        <w:rPr>
          <w:rFonts w:ascii="Times New Roman"/>
          <w:b w:val="false"/>
          <w:i w:val="false"/>
          <w:color w:val="000000"/>
          <w:sz w:val="28"/>
        </w:rPr>
        <w:t xml:space="preserve"> = (6075(</w:t>
      </w:r>
      <w:r>
        <w:rPr>
          <w:rFonts w:ascii="Times New Roman"/>
          <w:b w:val="false"/>
          <w:i/>
          <w:color w:val="000000"/>
          <w:sz w:val="28"/>
        </w:rPr>
        <w:t>L</w:t>
      </w:r>
      <w:r>
        <w:rPr>
          <w:rFonts w:ascii="Times New Roman"/>
          <w:b w:val="false"/>
          <w:i w:val="false"/>
          <w:color w:val="000000"/>
          <w:sz w:val="28"/>
        </w:rPr>
        <w:t>/100) 1875(</w:t>
      </w:r>
      <w:r>
        <w:rPr>
          <w:rFonts w:ascii="Times New Roman"/>
          <w:b w:val="false"/>
          <w:i/>
          <w:color w:val="000000"/>
          <w:sz w:val="28"/>
        </w:rPr>
        <w:t>L</w:t>
      </w:r>
      <w:r>
        <w:rPr>
          <w:rFonts w:ascii="Times New Roman"/>
          <w:b w:val="false"/>
          <w:i w:val="false"/>
          <w:color w:val="000000"/>
          <w:sz w:val="28"/>
        </w:rPr>
        <w:t>/100)</w:t>
      </w:r>
      <w:r>
        <w:rPr>
          <w:rFonts w:ascii="Times New Roman"/>
          <w:b w:val="false"/>
          <w:i w:val="false"/>
          <w:color w:val="000000"/>
          <w:vertAlign w:val="superscript"/>
        </w:rPr>
        <w:t>2</w:t>
      </w:r>
      <w:r>
        <w:rPr>
          <w:rFonts w:ascii="Times New Roman"/>
          <w:b w:val="false"/>
          <w:i w:val="false"/>
          <w:color w:val="000000"/>
          <w:sz w:val="28"/>
        </w:rPr>
        <w:t>+200(</w:t>
      </w:r>
      <w:r>
        <w:rPr>
          <w:rFonts w:ascii="Times New Roman"/>
          <w:b w:val="false"/>
          <w:i/>
          <w:color w:val="000000"/>
          <w:sz w:val="28"/>
        </w:rPr>
        <w:t>L</w:t>
      </w:r>
      <w:r>
        <w:rPr>
          <w:rFonts w:ascii="Times New Roman"/>
          <w:b w:val="false"/>
          <w:i w:val="false"/>
          <w:color w:val="000000"/>
          <w:sz w:val="28"/>
        </w:rPr>
        <w:t>/100)</w:t>
      </w:r>
      <w:r>
        <w:rPr>
          <w:rFonts w:ascii="Times New Roman"/>
          <w:b w:val="false"/>
          <w:i w:val="false"/>
          <w:color w:val="000000"/>
          <w:vertAlign w:val="superscript"/>
        </w:rPr>
        <w:t>3</w:t>
      </w:r>
      <w:r>
        <w:rPr>
          <w:rFonts w:ascii="Times New Roman"/>
          <w:b w:val="false"/>
          <w:i w:val="false"/>
          <w:color w:val="000000"/>
          <w:sz w:val="28"/>
        </w:rPr>
        <w:t>(2,08+0,609</w:t>
      </w:r>
      <w:r>
        <w:rPr>
          <w:rFonts w:ascii="Times New Roman"/>
          <w:b w:val="false"/>
          <w:i/>
          <w:color w:val="000000"/>
          <w:sz w:val="28"/>
        </w:rPr>
        <w:t>C</w:t>
      </w:r>
      <w:r>
        <w:rPr>
          <w:rFonts w:ascii="Times New Roman"/>
          <w:b w:val="false"/>
          <w:i w:val="false"/>
          <w:color w:val="000000"/>
          <w:vertAlign w:val="subscript"/>
        </w:rPr>
        <w:t>b</w:t>
      </w:r>
      <w:r>
        <w:rPr>
          <w:rFonts w:ascii="Times New Roman"/>
          <w:b w:val="false"/>
          <w:i w:val="false"/>
          <w:color w:val="000000"/>
          <w:sz w:val="28"/>
        </w:rPr>
        <w:t>-1,603</w:t>
      </w:r>
      <w:r>
        <w:rPr>
          <w:rFonts w:ascii="Times New Roman"/>
          <w:b w:val="false"/>
          <w:i/>
          <w:color w:val="000000"/>
          <w:sz w:val="28"/>
        </w:rPr>
        <w:t>C</w:t>
      </w:r>
      <w:r>
        <w:rPr>
          <w:rFonts w:ascii="Times New Roman"/>
          <w:b w:val="false"/>
          <w:i w:val="false"/>
          <w:color w:val="000000"/>
          <w:vertAlign w:val="subscript"/>
        </w:rPr>
        <w:t xml:space="preserve">wf </w:t>
      </w:r>
      <w:r>
        <w:rPr>
          <w:rFonts w:ascii="Times New Roman"/>
          <w:b w:val="false"/>
          <w:i w:val="false"/>
          <w:color w:val="000000"/>
          <w:sz w:val="28"/>
        </w:rPr>
        <w:t>- 0,129/</w:t>
      </w:r>
      <w:r>
        <w:rPr>
          <w:rFonts w:ascii="Times New Roman"/>
          <w:b w:val="false"/>
          <w:i/>
          <w:color w:val="000000"/>
          <w:sz w:val="28"/>
        </w:rPr>
        <w:t>d</w:t>
      </w:r>
      <w:r>
        <w:rPr>
          <w:rFonts w:ascii="Times New Roman"/>
          <w:b w:val="false"/>
          <w:i w:val="false"/>
          <w:color w:val="000000"/>
          <w:vertAlign w:val="subscript"/>
        </w:rPr>
        <w:t>1</w:t>
      </w:r>
      <w:r>
        <w:rPr>
          <w:rFonts w:ascii="Times New Roman"/>
          <w:b w:val="false"/>
          <w:i w:val="false"/>
          <w:color w:val="000000"/>
          <w:sz w:val="28"/>
        </w:rPr>
        <w:t>),                                            (14)</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F</w:t>
      </w:r>
      <w:r>
        <w:rPr>
          <w:rFonts w:ascii="Times New Roman"/>
          <w:b w:val="false"/>
          <w:i w:val="false"/>
          <w:color w:val="000000"/>
          <w:vertAlign w:val="subscript"/>
        </w:rPr>
        <w:t>b</w:t>
      </w:r>
      <w:r>
        <w:rPr>
          <w:rFonts w:ascii="Times New Roman"/>
          <w:b w:val="false"/>
          <w:i w:val="false"/>
          <w:color w:val="000000"/>
          <w:sz w:val="28"/>
        </w:rPr>
        <w:t xml:space="preserve"> – алдыңғы жағына қарай есептік ең аз биіктік, мм;</w:t>
      </w:r>
    </w:p>
    <w:p>
      <w:pPr>
        <w:spacing w:after="0"/>
        <w:ind w:left="0"/>
        <w:jc w:val="both"/>
      </w:pPr>
      <w:r>
        <w:rPr>
          <w:rFonts w:ascii="Times New Roman"/>
          <w:b w:val="false"/>
          <w:i w:val="false"/>
          <w:color w:val="000000"/>
          <w:sz w:val="28"/>
        </w:rPr>
        <w:t>
      L – 1,2 анықталған кеме ұзындығы, м;</w:t>
      </w:r>
    </w:p>
    <w:p>
      <w:pPr>
        <w:spacing w:after="0"/>
        <w:ind w:left="0"/>
        <w:jc w:val="both"/>
      </w:pPr>
      <w:r>
        <w:rPr>
          <w:rFonts w:ascii="Times New Roman"/>
          <w:b w:val="false"/>
          <w:i w:val="false"/>
          <w:color w:val="000000"/>
          <w:sz w:val="28"/>
        </w:rPr>
        <w:t>
      В – 1,2 анықталған теориялық ені, м;</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 xml:space="preserve">1 </w:t>
      </w:r>
      <w:r>
        <w:rPr>
          <w:rFonts w:ascii="Times New Roman"/>
          <w:b w:val="false"/>
          <w:i w:val="false"/>
          <w:color w:val="000000"/>
          <w:sz w:val="28"/>
        </w:rPr>
        <w:t>– 85% борттың ең кіші теориялық биіктігі, м;</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b</w:t>
      </w:r>
      <w:r>
        <w:rPr>
          <w:rFonts w:ascii="Times New Roman"/>
          <w:b w:val="false"/>
          <w:i w:val="false"/>
          <w:color w:val="000000"/>
          <w:sz w:val="28"/>
        </w:rPr>
        <w:t xml:space="preserve"> – 1,2 анықталған жалпы толықтық коэффициенті;</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wf</w:t>
      </w:r>
      <w:r>
        <w:rPr>
          <w:rFonts w:ascii="Times New Roman"/>
          <w:b w:val="false"/>
          <w:i w:val="false"/>
          <w:color w:val="000000"/>
          <w:sz w:val="28"/>
        </w:rPr>
        <w:t xml:space="preserve"> – басты беткейдегі алаң толықтығының коэффициенті </w:t>
      </w:r>
      <w:r>
        <w:rPr>
          <w:rFonts w:ascii="Times New Roman"/>
          <w:b w:val="false"/>
          <w:i/>
          <w:color w:val="000000"/>
          <w:sz w:val="28"/>
        </w:rPr>
        <w:t>L</w:t>
      </w:r>
      <w:r>
        <w:rPr>
          <w:rFonts w:ascii="Times New Roman"/>
          <w:b w:val="false"/>
          <w:i w:val="false"/>
          <w:color w:val="000000"/>
          <w:sz w:val="28"/>
        </w:rPr>
        <w:t>/2;</w:t>
      </w:r>
    </w:p>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vertAlign w:val="subscript"/>
        </w:rPr>
        <w:t>wf</w:t>
      </w:r>
      <w:r>
        <w:rPr>
          <w:rFonts w:ascii="Times New Roman"/>
          <w:b w:val="false"/>
          <w:i w:val="false"/>
          <w:color w:val="000000"/>
          <w:sz w:val="28"/>
        </w:rPr>
        <w:t xml:space="preserve"> = 2</w:t>
      </w:r>
      <w:r>
        <w:rPr>
          <w:rFonts w:ascii="Times New Roman"/>
          <w:b w:val="false"/>
          <w:i/>
          <w:color w:val="000000"/>
          <w:sz w:val="28"/>
        </w:rPr>
        <w:t>А</w:t>
      </w:r>
      <w:r>
        <w:rPr>
          <w:rFonts w:ascii="Times New Roman"/>
          <w:b w:val="false"/>
          <w:i w:val="false"/>
          <w:color w:val="000000"/>
          <w:vertAlign w:val="subscript"/>
        </w:rPr>
        <w:t>wf</w:t>
      </w:r>
      <w:r>
        <w:rPr>
          <w:rFonts w:ascii="Times New Roman"/>
          <w:b w:val="false"/>
          <w:i/>
          <w:color w:val="000000"/>
          <w:sz w:val="28"/>
        </w:rPr>
        <w:t>/(</w:t>
      </w:r>
      <w:r>
        <w:rPr>
          <w:rFonts w:ascii="Times New Roman"/>
          <w:b w:val="false"/>
          <w:i/>
          <w:color w:val="000000"/>
          <w:sz w:val="28"/>
        </w:rPr>
        <w:t>В L);</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vertAlign w:val="subscript"/>
        </w:rPr>
        <w:t>wf</w:t>
      </w:r>
      <w:r>
        <w:rPr>
          <w:rFonts w:ascii="Times New Roman"/>
          <w:b w:val="false"/>
          <w:i w:val="false"/>
          <w:color w:val="000000"/>
          <w:sz w:val="28"/>
        </w:rPr>
        <w:t xml:space="preserve"> - алдыңғы жағына қарай ватерсызық алаңы </w:t>
      </w:r>
      <w:r>
        <w:rPr>
          <w:rFonts w:ascii="Times New Roman"/>
          <w:b w:val="false"/>
          <w:i/>
          <w:color w:val="000000"/>
          <w:sz w:val="28"/>
        </w:rPr>
        <w:t>L</w:t>
      </w:r>
      <w:r>
        <w:rPr>
          <w:rFonts w:ascii="Times New Roman"/>
          <w:b w:val="false"/>
          <w:i w:val="false"/>
          <w:color w:val="000000"/>
          <w:sz w:val="28"/>
        </w:rPr>
        <w:t xml:space="preserve">/2 шөгін кезінде </w:t>
      </w:r>
      <w:r>
        <w:rPr>
          <w:rFonts w:ascii="Times New Roman"/>
          <w:b w:val="false"/>
          <w:i/>
          <w:color w:val="000000"/>
          <w:sz w:val="28"/>
        </w:rPr>
        <w:t>d1</w:t>
      </w:r>
      <w:r>
        <w:rPr>
          <w:rFonts w:ascii="Times New Roman"/>
          <w:b w:val="false"/>
          <w:i w:val="false"/>
          <w:color w:val="000000"/>
          <w:vertAlign w:val="superscript"/>
        </w:rPr>
        <w:t>,</w:t>
      </w:r>
      <w:r>
        <w:rPr>
          <w:rFonts w:ascii="Times New Roman"/>
          <w:b w:val="false"/>
          <w:i w:val="false"/>
          <w:color w:val="000000"/>
          <w:sz w:val="28"/>
        </w:rPr>
        <w:t xml:space="preserve"> м</w:t>
      </w:r>
      <w:r>
        <w:rPr>
          <w:rFonts w:ascii="Times New Roman"/>
          <w:b w:val="false"/>
          <w:i w:val="false"/>
          <w:color w:val="000000"/>
          <w:vertAlign w:val="superscript"/>
        </w:rPr>
        <w:t>2</w:t>
      </w:r>
      <w:r>
        <w:rPr>
          <w:rFonts w:ascii="Times New Roman"/>
          <w:b w:val="false"/>
          <w:i w:val="false"/>
          <w:color w:val="000000"/>
          <w:sz w:val="28"/>
        </w:rPr>
        <w:t>.</w:t>
      </w:r>
    </w:p>
    <w:bookmarkStart w:name="z337" w:id="334"/>
    <w:p>
      <w:pPr>
        <w:spacing w:after="0"/>
        <w:ind w:left="0"/>
        <w:jc w:val="both"/>
      </w:pPr>
      <w:r>
        <w:rPr>
          <w:rFonts w:ascii="Times New Roman"/>
          <w:b w:val="false"/>
          <w:i w:val="false"/>
          <w:color w:val="000000"/>
          <w:sz w:val="28"/>
        </w:rPr>
        <w:t>
      208. Егер осы Қағиданың 207-тармағында талап етілетін алдыңғы жағының биіктігі ойпаттық есебінен алғанда жүзеге асырылатын болса, онда ойпаттықтың алдыңғы жағының перпендикулярдан алғанда 0,15 L аспайтындай созылуы тиіс. Бұл ретте нақты ойпаттығының әрбір нүктесі квадратты палубаның төменгі нүктесінен жоғарыламай орналастырылуы тиіс және де ол 0,15 L кеменің ортасынан өтетін нақты ойпаттық нүктесі арқылы өтетін көлденең тікелей қатысты басты перпендикулярдан алғанда басты беткейдегі ең кіші биіктікке сәйкес келуі тиіс.</w:t>
      </w:r>
    </w:p>
    <w:bookmarkEnd w:id="334"/>
    <w:bookmarkStart w:name="z338" w:id="335"/>
    <w:p>
      <w:pPr>
        <w:spacing w:after="0"/>
        <w:ind w:left="0"/>
        <w:jc w:val="both"/>
      </w:pPr>
      <w:r>
        <w:rPr>
          <w:rFonts w:ascii="Times New Roman"/>
          <w:b w:val="false"/>
          <w:i w:val="false"/>
          <w:color w:val="000000"/>
          <w:sz w:val="28"/>
        </w:rPr>
        <w:t>
      209. Егер осы Қағиданың 207-тармағымен талап етілетін алдыңғы жақтағы биіктік қондырма есебінен алынып жеткізілсе, онда мұндай қондырма алдыңғы перпендикулярынан алынған 0,01 кем болмайтын қашықтықта орналасқан форштевннен нүктеге дейін созылуы және жабық болуы тиіс.</w:t>
      </w:r>
    </w:p>
    <w:bookmarkEnd w:id="335"/>
    <w:bookmarkStart w:name="z339" w:id="336"/>
    <w:p>
      <w:pPr>
        <w:spacing w:after="0"/>
        <w:ind w:left="0"/>
        <w:jc w:val="both"/>
      </w:pPr>
      <w:r>
        <w:rPr>
          <w:rFonts w:ascii="Times New Roman"/>
          <w:b w:val="false"/>
          <w:i w:val="false"/>
          <w:color w:val="000000"/>
          <w:sz w:val="28"/>
        </w:rPr>
        <w:t>
      210. Алдыңғы жақ биіктікті есептеген кезде, бак палубасының ойпаттығы егер бак ұзындығы 0,15 кем болса, бірақ 0,07 аспаса, осы Қағиданың 196-197-тармақтарына сәйкес бактың биіктігі қондырманың стандартты биіктігінің жартысына дейін созылмалы түрде кем болмай сәйкес келуі тиіс.</w:t>
      </w:r>
    </w:p>
    <w:bookmarkEnd w:id="336"/>
    <w:p>
      <w:pPr>
        <w:spacing w:after="0"/>
        <w:ind w:left="0"/>
        <w:jc w:val="both"/>
      </w:pPr>
      <w:r>
        <w:rPr>
          <w:rFonts w:ascii="Times New Roman"/>
          <w:b w:val="false"/>
          <w:i w:val="false"/>
          <w:color w:val="000000"/>
          <w:sz w:val="28"/>
        </w:rPr>
        <w:t>
      Егер бактың биіктігі осы Қағиданың 196-197-тармақтарында айтылған қондырманың стандартты биіктігінен кем болса, алдыңғы жаққа қарай үлкейтілген биіктік мынайда түрде айқындалады:</w:t>
      </w:r>
    </w:p>
    <w:bookmarkStart w:name="z340" w:id="337"/>
    <w:p>
      <w:pPr>
        <w:spacing w:after="0"/>
        <w:ind w:left="0"/>
        <w:jc w:val="both"/>
      </w:pPr>
      <w:r>
        <w:rPr>
          <w:rFonts w:ascii="Times New Roman"/>
          <w:b w:val="false"/>
          <w:i w:val="false"/>
          <w:color w:val="000000"/>
          <w:sz w:val="28"/>
        </w:rPr>
        <w:t xml:space="preserve">
      1) басты перпендикулярдан борт биіктігінен алғанда кеме ұзындығының ортасына палубасы бар бактың ауыстырылымының қиылысу нүктесінен өткізілген, параболаның басты перпендикулярмен қиылысу нүктесіне жететін, егер су үсті палубасы бак палубасынан жақын орналасса, басты перпендикулярдан алғанда осы Қағиданың </w:t>
      </w:r>
      <w:r>
        <w:rPr>
          <w:rFonts w:ascii="Times New Roman"/>
          <w:b w:val="false"/>
          <w:i w:val="false"/>
          <w:color w:val="000000"/>
          <w:sz w:val="28"/>
        </w:rPr>
        <w:t>31-қосымшасына</w:t>
      </w:r>
      <w:r>
        <w:rPr>
          <w:rFonts w:ascii="Times New Roman"/>
          <w:b w:val="false"/>
          <w:i w:val="false"/>
          <w:color w:val="000000"/>
          <w:sz w:val="28"/>
        </w:rPr>
        <w:t xml:space="preserve"> сәйкес 0,15 кем болмайтындай қашықтықта орналасқан ойпаттығы бар қиылысу нүктесінде орналасса ескеріледі. Дегенмен, егер осы Қағиданың </w:t>
      </w:r>
      <w:r>
        <w:rPr>
          <w:rFonts w:ascii="Times New Roman"/>
          <w:b w:val="false"/>
          <w:i w:val="false"/>
          <w:color w:val="000000"/>
          <w:sz w:val="28"/>
        </w:rPr>
        <w:t>32-қосымшасында</w:t>
      </w:r>
      <w:r>
        <w:rPr>
          <w:rFonts w:ascii="Times New Roman"/>
          <w:b w:val="false"/>
          <w:i w:val="false"/>
          <w:color w:val="000000"/>
          <w:sz w:val="28"/>
        </w:rPr>
        <w:t xml:space="preserve"> h белгісімен белгіленген биіктік h белгісінен кіші болса, басты беткейдің нақты биіктігінде ол h ауыстырылуы тиіс;</w:t>
      </w:r>
    </w:p>
    <w:bookmarkEnd w:id="337"/>
    <w:bookmarkStart w:name="z341" w:id="338"/>
    <w:p>
      <w:pPr>
        <w:spacing w:after="0"/>
        <w:ind w:left="0"/>
        <w:jc w:val="both"/>
      </w:pPr>
      <w:r>
        <w:rPr>
          <w:rFonts w:ascii="Times New Roman"/>
          <w:b w:val="false"/>
          <w:i w:val="false"/>
          <w:color w:val="000000"/>
          <w:sz w:val="28"/>
        </w:rPr>
        <w:t xml:space="preserve">
      2) басты перпендикулярдан 0,07L қашықтықта басты перпендикулярға дейін орналасқан бактың палубасының нүктесінен базистік сызыққа қарама-қарсы келе жатқан сызықпен, егер су үсті бортының басты беткей перпендикулярынан алғанда 0,15L кем болмайтындай етіп созылған ойпаттық болса немесе осы Қағиданың </w:t>
      </w:r>
      <w:r>
        <w:rPr>
          <w:rFonts w:ascii="Times New Roman"/>
          <w:b w:val="false"/>
          <w:i w:val="false"/>
          <w:color w:val="000000"/>
          <w:sz w:val="28"/>
        </w:rPr>
        <w:t>32-қосымшасына</w:t>
      </w:r>
      <w:r>
        <w:rPr>
          <w:rFonts w:ascii="Times New Roman"/>
          <w:b w:val="false"/>
          <w:i w:val="false"/>
          <w:color w:val="000000"/>
          <w:sz w:val="28"/>
        </w:rPr>
        <w:t xml:space="preserve"> сәйкес ойпаттық болмаса.</w:t>
      </w:r>
    </w:p>
    <w:bookmarkEnd w:id="338"/>
    <w:bookmarkStart w:name="z342" w:id="339"/>
    <w:p>
      <w:pPr>
        <w:spacing w:after="0"/>
        <w:ind w:left="0"/>
        <w:jc w:val="both"/>
      </w:pPr>
      <w:r>
        <w:rPr>
          <w:rFonts w:ascii="Times New Roman"/>
          <w:b w:val="false"/>
          <w:i w:val="false"/>
          <w:color w:val="000000"/>
          <w:sz w:val="28"/>
        </w:rPr>
        <w:t xml:space="preserve">
      211. Орманды су үсті борты тағайындалатын кемелерге алдыңғы жағындағы ең қысқа биіктігі орманды жазғы су үсті бортынан емес, осы Қағиданың </w:t>
      </w:r>
      <w:r>
        <w:rPr>
          <w:rFonts w:ascii="Times New Roman"/>
          <w:b w:val="false"/>
          <w:i w:val="false"/>
          <w:color w:val="000000"/>
          <w:sz w:val="28"/>
        </w:rPr>
        <w:t>33-қосымшасына</w:t>
      </w:r>
      <w:r>
        <w:rPr>
          <w:rFonts w:ascii="Times New Roman"/>
          <w:b w:val="false"/>
          <w:i w:val="false"/>
          <w:color w:val="000000"/>
          <w:sz w:val="28"/>
        </w:rPr>
        <w:t xml:space="preserve"> сәйкес көрсетілгенге іспеттес болып тағайындалады.</w:t>
      </w:r>
    </w:p>
    <w:bookmarkEnd w:id="339"/>
    <w:bookmarkStart w:name="z343" w:id="340"/>
    <w:p>
      <w:pPr>
        <w:spacing w:after="0"/>
        <w:ind w:left="0"/>
        <w:jc w:val="both"/>
      </w:pPr>
      <w:r>
        <w:rPr>
          <w:rFonts w:ascii="Times New Roman"/>
          <w:b w:val="false"/>
          <w:i w:val="false"/>
          <w:color w:val="000000"/>
          <w:sz w:val="28"/>
        </w:rPr>
        <w:t>
      212. Пайдаланудың ерекше талаптары салдарынан осы Қағиданың 207, 208 және 209-тармақтарының талаптарын қанағаттандыра алмайтын, сонымен қатар осы талаптарды қанағаттандырмайтын қолданыстағы кемелерге жаңа кемелерге су үсті бортын тағайындау туралы мәселесі әр жағдайда Кеме қатынасы тіркелімінің арнайы қарауындағы нәрсе болып табылады.</w:t>
      </w:r>
    </w:p>
    <w:bookmarkEnd w:id="340"/>
    <w:bookmarkStart w:name="z344" w:id="341"/>
    <w:p>
      <w:pPr>
        <w:spacing w:after="0"/>
        <w:ind w:left="0"/>
        <w:jc w:val="both"/>
      </w:pPr>
      <w:r>
        <w:rPr>
          <w:rFonts w:ascii="Times New Roman"/>
          <w:b w:val="false"/>
          <w:i w:val="false"/>
          <w:color w:val="000000"/>
          <w:sz w:val="28"/>
        </w:rPr>
        <w:t>
      213. Танкерлер, танкер-химия заттарын тасушы, газ тасушы, мұнай тасушы кемелерден өзгеше болып келетін "В" типтес тағайындалған су үсті бортты кемелер алдыңғы жақтағы жүзудің қосымша қорына ие болулары тиіс. Диаметрлік тегістікке деген проекцияның қосынды алаңы жазғы жүк ватерсызығының арасындағы кеме корпусы бөлігіндегі алдыңғы жақтағы перпендикулярдан алғанда және борт жанындағы сызықтан, сонымен қатар жабық қондырма жанынан алғанда егер ол болған жағдайда, мынадан кем болмауы тиіс:</w:t>
      </w:r>
    </w:p>
    <w:bookmarkEnd w:id="341"/>
    <w:p>
      <w:pPr>
        <w:spacing w:after="0"/>
        <w:ind w:left="0"/>
        <w:jc w:val="both"/>
      </w:pPr>
      <w:r>
        <w:rPr>
          <w:rFonts w:ascii="Times New Roman"/>
          <w:b w:val="false"/>
          <w:i w:val="false"/>
          <w:color w:val="000000"/>
          <w:sz w:val="28"/>
        </w:rPr>
        <w:t>
                  (0,15</w:t>
      </w:r>
      <w:r>
        <w:rPr>
          <w:rFonts w:ascii="Times New Roman"/>
          <w:b w:val="false"/>
          <w:i/>
          <w:color w:val="000000"/>
          <w:sz w:val="28"/>
        </w:rPr>
        <w:t>F</w:t>
      </w:r>
      <w:r>
        <w:rPr>
          <w:rFonts w:ascii="Times New Roman"/>
          <w:b w:val="false"/>
          <w:i w:val="false"/>
          <w:color w:val="000000"/>
          <w:vertAlign w:val="subscript"/>
        </w:rPr>
        <w:t>min</w:t>
      </w:r>
      <w:r>
        <w:rPr>
          <w:rFonts w:ascii="Times New Roman"/>
          <w:b w:val="false"/>
          <w:i w:val="false"/>
          <w:color w:val="000000"/>
          <w:sz w:val="28"/>
        </w:rPr>
        <w:t>+4(</w:t>
      </w:r>
      <w:r>
        <w:rPr>
          <w:rFonts w:ascii="Times New Roman"/>
          <w:b w:val="false"/>
          <w:i/>
          <w:color w:val="000000"/>
          <w:sz w:val="28"/>
        </w:rPr>
        <w:t>L</w:t>
      </w:r>
      <w:r>
        <w:rPr>
          <w:rFonts w:ascii="Times New Roman"/>
          <w:b w:val="false"/>
          <w:i w:val="false"/>
          <w:color w:val="000000"/>
          <w:sz w:val="28"/>
        </w:rPr>
        <w:t>/3+10))</w:t>
      </w:r>
      <w:r>
        <w:rPr>
          <w:rFonts w:ascii="Times New Roman"/>
          <w:b w:val="false"/>
          <w:i/>
          <w:color w:val="000000"/>
          <w:sz w:val="28"/>
        </w:rPr>
        <w:t xml:space="preserve"> L/1000,                     </w:t>
      </w:r>
      <w:r>
        <w:rPr>
          <w:rFonts w:ascii="Times New Roman"/>
          <w:b w:val="false"/>
          <w:i w:val="false"/>
          <w:color w:val="000000"/>
          <w:sz w:val="28"/>
        </w:rPr>
        <w:t>(15)</w:t>
      </w:r>
    </w:p>
    <w:p>
      <w:pPr>
        <w:spacing w:after="0"/>
        <w:ind w:left="0"/>
        <w:jc w:val="both"/>
      </w:pPr>
      <w:r>
        <w:rPr>
          <w:rFonts w:ascii="Times New Roman"/>
          <w:b w:val="false"/>
          <w:i w:val="false"/>
          <w:color w:val="000000"/>
          <w:sz w:val="28"/>
        </w:rPr>
        <w:t>
      мұндағы</w:t>
      </w:r>
      <w:r>
        <w:rPr>
          <w:rFonts w:ascii="Times New Roman"/>
          <w:b w:val="false"/>
          <w:i/>
          <w:color w:val="000000"/>
          <w:sz w:val="28"/>
        </w:rPr>
        <w:t xml:space="preserve"> F</w:t>
      </w:r>
      <w:r>
        <w:rPr>
          <w:rFonts w:ascii="Times New Roman"/>
          <w:b w:val="false"/>
          <w:i w:val="false"/>
          <w:color w:val="000000"/>
          <w:vertAlign w:val="subscript"/>
        </w:rPr>
        <w:t>min</w:t>
      </w:r>
      <w:r>
        <w:rPr>
          <w:rFonts w:ascii="Times New Roman"/>
          <w:b w:val="false"/>
          <w:i w:val="false"/>
          <w:color w:val="000000"/>
          <w:sz w:val="28"/>
        </w:rPr>
        <w:t xml:space="preserve"> – (осы Қағиданың 162 немесе 163-тармақтарын ескере отырып, егер олар қолданылса), осы Қағиданың 196-217-тармақтарындағы борт биіктігі және жалпы толықтық коэффицентіне өзгертілген </w:t>
      </w:r>
      <w:r>
        <w:rPr>
          <w:rFonts w:ascii="Times New Roman"/>
          <w:b w:val="false"/>
          <w:i w:val="false"/>
          <w:color w:val="000000"/>
          <w:sz w:val="28"/>
        </w:rPr>
        <w:t>16-қосымшадан</w:t>
      </w:r>
      <w:r>
        <w:rPr>
          <w:rFonts w:ascii="Times New Roman"/>
          <w:b w:val="false"/>
          <w:i w:val="false"/>
          <w:color w:val="000000"/>
          <w:sz w:val="28"/>
        </w:rPr>
        <w:t xml:space="preserve"> кестелі су үсті борты.</w:t>
      </w:r>
    </w:p>
    <w:bookmarkStart w:name="z345" w:id="342"/>
    <w:p>
      <w:pPr>
        <w:spacing w:after="0"/>
        <w:ind w:left="0"/>
        <w:jc w:val="both"/>
      </w:pPr>
      <w:r>
        <w:rPr>
          <w:rFonts w:ascii="Times New Roman"/>
          <w:b w:val="false"/>
          <w:i w:val="false"/>
          <w:color w:val="000000"/>
          <w:sz w:val="28"/>
        </w:rPr>
        <w:t>
      214. Егер кеменің бортына дейін созылмаған су үсті бортының палубасына рецесс орнатылған болса, рецесті ескертусіз есептелген су үсті борты су үсті бортының есебіне кірмеген жүзбелілікті жоғалтқаннан алынған ұлғаюына түзетілген. Түзету рецесс (</w:t>
      </w:r>
      <w:r>
        <w:rPr>
          <w:rFonts w:ascii="Times New Roman"/>
          <w:b w:val="false"/>
          <w:i/>
          <w:color w:val="000000"/>
          <w:sz w:val="28"/>
        </w:rPr>
        <w:t>lbd</w:t>
      </w:r>
      <w:r>
        <w:rPr>
          <w:rFonts w:ascii="Times New Roman"/>
          <w:b w:val="false"/>
          <w:i w:val="false"/>
          <w:color w:val="000000"/>
          <w:vertAlign w:val="subscript"/>
        </w:rPr>
        <w:t>p</w:t>
      </w:r>
      <w:r>
        <w:rPr>
          <w:rFonts w:ascii="Times New Roman"/>
          <w:b w:val="false"/>
          <w:i w:val="false"/>
          <w:color w:val="000000"/>
          <w:sz w:val="28"/>
        </w:rPr>
        <w:t>) көлемінің бөлінуімен айқындалатын ұлғаюына ватерсызық алаңына (</w:t>
      </w:r>
      <w:r>
        <w:rPr>
          <w:rFonts w:ascii="Times New Roman"/>
          <w:b w:val="false"/>
          <w:i/>
          <w:color w:val="000000"/>
          <w:sz w:val="28"/>
        </w:rPr>
        <w:t>А</w:t>
      </w:r>
      <w:r>
        <w:rPr>
          <w:rFonts w:ascii="Times New Roman"/>
          <w:b w:val="false"/>
          <w:i w:val="false"/>
          <w:color w:val="000000"/>
          <w:vertAlign w:val="subscript"/>
        </w:rPr>
        <w:t>w</w:t>
      </w:r>
      <w:r>
        <w:rPr>
          <w:rFonts w:ascii="Times New Roman"/>
          <w:b w:val="false"/>
          <w:i w:val="false"/>
          <w:color w:val="000000"/>
          <w:sz w:val="28"/>
        </w:rPr>
        <w:t xml:space="preserve">) осы Қағиданың </w:t>
      </w:r>
      <w:r>
        <w:rPr>
          <w:rFonts w:ascii="Times New Roman"/>
          <w:b w:val="false"/>
          <w:i w:val="false"/>
          <w:color w:val="000000"/>
          <w:sz w:val="28"/>
        </w:rPr>
        <w:t>33-қосымшасына</w:t>
      </w:r>
      <w:r>
        <w:rPr>
          <w:rFonts w:ascii="Times New Roman"/>
          <w:b w:val="false"/>
          <w:i w:val="false"/>
          <w:color w:val="000000"/>
          <w:sz w:val="28"/>
        </w:rPr>
        <w:t xml:space="preserve"> сәйкес борттың 85% биіктігімен теңестірілуі тиіс.</w:t>
      </w:r>
    </w:p>
    <w:bookmarkEnd w:id="342"/>
    <w:bookmarkStart w:name="z346" w:id="343"/>
    <w:p>
      <w:pPr>
        <w:spacing w:after="0"/>
        <w:ind w:left="0"/>
        <w:jc w:val="both"/>
      </w:pPr>
      <w:r>
        <w:rPr>
          <w:rFonts w:ascii="Times New Roman"/>
          <w:b w:val="false"/>
          <w:i w:val="false"/>
          <w:color w:val="000000"/>
          <w:sz w:val="28"/>
        </w:rPr>
        <w:t>
      215. Алдыңғы жаққа қарай түзетуді қоспағанда, барлық басқа түзетулер енгізілгеннен кейін алынатын су үсті бортына тікелей қосылуы тиіс.</w:t>
      </w:r>
    </w:p>
    <w:bookmarkEnd w:id="343"/>
    <w:bookmarkStart w:name="z347" w:id="344"/>
    <w:p>
      <w:pPr>
        <w:spacing w:after="0"/>
        <w:ind w:left="0"/>
        <w:jc w:val="both"/>
      </w:pPr>
      <w:r>
        <w:rPr>
          <w:rFonts w:ascii="Times New Roman"/>
          <w:b w:val="false"/>
          <w:i w:val="false"/>
          <w:color w:val="000000"/>
          <w:sz w:val="28"/>
        </w:rPr>
        <w:t>
      216. Егер жүзбеліктің жоғалуына аса кіші геометриялық су үсті бортынан артық түзетілген кеме бортының биіктігінен алынып анықталатын, рецестің түбіне дейін өлшенетін су үсті бортына соңғы мағына қолданылады.</w:t>
      </w:r>
    </w:p>
    <w:bookmarkEnd w:id="344"/>
    <w:bookmarkStart w:name="z348" w:id="345"/>
    <w:p>
      <w:pPr>
        <w:spacing w:after="0"/>
        <w:ind w:left="0"/>
        <w:jc w:val="both"/>
      </w:pPr>
      <w:r>
        <w:rPr>
          <w:rFonts w:ascii="Times New Roman"/>
          <w:b w:val="false"/>
          <w:i w:val="false"/>
          <w:color w:val="000000"/>
          <w:sz w:val="28"/>
        </w:rPr>
        <w:t>
      217. Су үсті палубасымен тағайындалған төменде орналасқан палубалардағы рецестер егер ашық палубадағы барлық саңылаулар жабылудың тұрақты құралдарымен жабдықталған болса, олар ескерілмейді.</w:t>
      </w:r>
    </w:p>
    <w:bookmarkEnd w:id="345"/>
    <w:bookmarkStart w:name="z349" w:id="346"/>
    <w:p>
      <w:pPr>
        <w:spacing w:after="0"/>
        <w:ind w:left="0"/>
        <w:jc w:val="both"/>
      </w:pPr>
      <w:r>
        <w:rPr>
          <w:rFonts w:ascii="Times New Roman"/>
          <w:b w:val="false"/>
          <w:i w:val="false"/>
          <w:color w:val="000000"/>
          <w:sz w:val="28"/>
        </w:rPr>
        <w:t>
      218. Осы Қағиданың 213-216-тармақтарының талаптары түп тереңдеткіш снарядтарына, грунттасығыш шаландаларға немесе үлкен ашық жүк үй-жайлары бар және әр жағдайда Кеме қатынасы тіркелімінің арнайы қарауына жататын кемелерге қатысты болмайды.</w:t>
      </w:r>
    </w:p>
    <w:bookmarkEnd w:id="346"/>
    <w:bookmarkStart w:name="z350" w:id="347"/>
    <w:p>
      <w:pPr>
        <w:spacing w:after="0"/>
        <w:ind w:left="0"/>
        <w:jc w:val="both"/>
      </w:pPr>
      <w:r>
        <w:rPr>
          <w:rFonts w:ascii="Times New Roman"/>
          <w:b w:val="false"/>
          <w:i w:val="false"/>
          <w:color w:val="000000"/>
          <w:sz w:val="28"/>
        </w:rPr>
        <w:t xml:space="preserve">
      219. Осы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16-қосымшалары</w:t>
      </w:r>
      <w:r>
        <w:rPr>
          <w:rFonts w:ascii="Times New Roman"/>
          <w:b w:val="false"/>
          <w:i w:val="false"/>
          <w:color w:val="000000"/>
          <w:sz w:val="28"/>
        </w:rPr>
        <w:t xml:space="preserve"> бойынша осы Қағиданың 159-164 және 165-166-тармақтарында көрсетілген ережелерді ескере келе, алынған егер олар қолданылатын болса, осы Қағиданың 198-200 және 204-206-тармақтарында көрсетілген түзетулер қолданылса және олар осы Қағиданың 207-212 және 213-217-тармақтарында қолданылатын болса, ең аз жазғы су үсті борты ретінде осы жоғарыда аталған су үсті борты көзделеді.</w:t>
      </w:r>
    </w:p>
    <w:bookmarkEnd w:id="347"/>
    <w:bookmarkStart w:name="z351" w:id="348"/>
    <w:p>
      <w:pPr>
        <w:spacing w:after="0"/>
        <w:ind w:left="0"/>
        <w:jc w:val="both"/>
      </w:pPr>
      <w:r>
        <w:rPr>
          <w:rFonts w:ascii="Times New Roman"/>
          <w:b w:val="false"/>
          <w:i w:val="false"/>
          <w:color w:val="000000"/>
          <w:sz w:val="28"/>
        </w:rPr>
        <w:t>
      220. Осы Қағиданың 230-тармағына сәйкес есептеліп шығарылған ащы судағы су үсті борты осы Қағиданың 201-203-тармақтарында көзделген палубалы сызықтың жағдайына түзету жүргізілмеген су үсті борты кемінде 50 мм көзделеді. 1-ауданда жапқыштары орнатылған осы 82, 89-95 немесе 153-154-тармақтардың талаптарына жауап бермейтін жүк люктері бар кемелер үшін су үсті борты 150 мм-ден кем болмайтындай болуы тиіс.</w:t>
      </w:r>
    </w:p>
    <w:bookmarkEnd w:id="348"/>
    <w:bookmarkStart w:name="z352" w:id="349"/>
    <w:p>
      <w:pPr>
        <w:spacing w:after="0"/>
        <w:ind w:left="0"/>
        <w:jc w:val="both"/>
      </w:pPr>
      <w:r>
        <w:rPr>
          <w:rFonts w:ascii="Times New Roman"/>
          <w:b w:val="false"/>
          <w:i w:val="false"/>
          <w:color w:val="000000"/>
          <w:sz w:val="28"/>
        </w:rPr>
        <w:t>
      221. Жазғы тағайындалған су үсті бортына және артқы жағындағы борт жанындағы ашық палубаның жоғарғы артқы жағына дейін сәйкес келетін ватерсызықтан алғанда артқы жақтағы перпендикулярындағы тікелей жүргізілетін қашықтық ретінде анықталатын артқы жағындағы ең қысқа биіктігі қамтамасыз етілетін кемелер үшін кемесінің 0,005</w:t>
      </w:r>
      <w:r>
        <w:rPr>
          <w:rFonts w:ascii="Times New Roman"/>
          <w:b w:val="false"/>
          <w:i/>
          <w:color w:val="000000"/>
          <w:sz w:val="28"/>
        </w:rPr>
        <w:t xml:space="preserve"> L</w:t>
      </w:r>
      <w:r>
        <w:rPr>
          <w:rFonts w:ascii="Times New Roman"/>
          <w:b w:val="false"/>
          <w:i w:val="false"/>
          <w:color w:val="000000"/>
          <w:sz w:val="28"/>
        </w:rPr>
        <w:t xml:space="preserve"> ұзындығынан кем болмайтындай болуы тиіс.</w:t>
      </w:r>
    </w:p>
    <w:bookmarkEnd w:id="349"/>
    <w:bookmarkStart w:name="z353" w:id="350"/>
    <w:p>
      <w:pPr>
        <w:spacing w:after="0"/>
        <w:ind w:left="0"/>
        <w:jc w:val="both"/>
      </w:pPr>
      <w:r>
        <w:rPr>
          <w:rFonts w:ascii="Times New Roman"/>
          <w:b w:val="false"/>
          <w:i w:val="false"/>
          <w:color w:val="000000"/>
          <w:sz w:val="28"/>
        </w:rPr>
        <w:t>
      222. Ең аз қысқы су үсті бортымен жазғы су үсті бортына 1/48 жазғы шөгінді қосумен алынған, көлденең кильдің жоғарғы бетінен жүк маркасы белгісінің дөңгелегінің ортасына дейін өлшенген су үсті борты көзделеді.</w:t>
      </w:r>
    </w:p>
    <w:bookmarkEnd w:id="350"/>
    <w:bookmarkStart w:name="z354" w:id="351"/>
    <w:p>
      <w:pPr>
        <w:spacing w:after="0"/>
        <w:ind w:left="0"/>
        <w:jc w:val="both"/>
      </w:pPr>
      <w:r>
        <w:rPr>
          <w:rFonts w:ascii="Times New Roman"/>
          <w:b w:val="false"/>
          <w:i w:val="false"/>
          <w:color w:val="000000"/>
          <w:sz w:val="28"/>
        </w:rPr>
        <w:t>
      223. Егер осы Қағиданың 219-тармағына сәйкес есептелген ең аз жазғы су үсті борты осы Қағиданың 220-тармағына сәйкес шекті болатын су үсті бортынан кіші болса, қысқы су үсті бортына түзету шекті болып табылған жазғы су үсті бортымен енгізіледі.</w:t>
      </w:r>
    </w:p>
    <w:bookmarkEnd w:id="351"/>
    <w:bookmarkStart w:name="z355" w:id="352"/>
    <w:p>
      <w:pPr>
        <w:spacing w:after="0"/>
        <w:ind w:left="0"/>
        <w:jc w:val="both"/>
      </w:pPr>
      <w:r>
        <w:rPr>
          <w:rFonts w:ascii="Times New Roman"/>
          <w:b w:val="false"/>
          <w:i w:val="false"/>
          <w:color w:val="000000"/>
          <w:sz w:val="28"/>
        </w:rPr>
        <w:t>
      224. Бірлікке тең болып келетін тығыздықтағы тұщы судағы ең аз су үсті борты мынадай формуламен анықталған ащы суда су үсті бортынан алынған ең аз есептеулер нәтижесінен алынуы тиіс:</w:t>
      </w:r>
    </w:p>
    <w:bookmarkEnd w:id="3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/40Т,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жазғы жүк ватерсызығы бойынша ащы судағы кеменің су ығыстыруы, 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sz w:val="28"/>
        </w:rPr>
        <w:t xml:space="preserve"> — жазғы жүк ватерсызығы бойынша ащы судағы 1см шөгінді қатысты тонна саны.</w:t>
      </w:r>
    </w:p>
    <w:bookmarkStart w:name="z356" w:id="353"/>
    <w:p>
      <w:pPr>
        <w:spacing w:after="0"/>
        <w:ind w:left="0"/>
        <w:jc w:val="both"/>
      </w:pPr>
      <w:r>
        <w:rPr>
          <w:rFonts w:ascii="Times New Roman"/>
          <w:b w:val="false"/>
          <w:i w:val="false"/>
          <w:color w:val="000000"/>
          <w:sz w:val="28"/>
        </w:rPr>
        <w:t>
      225. Егер осы Қағиданың 219-тармағына сәйкес есептелген ең аз жазғы су үсті борты осы Қағиданың 220-тармағында көрсетілген су үсті бортынан кіші болса, тұщы судағы су үсті бортына түзету жіберілген жазғы су үсті бортынан алынып есептеледі.</w:t>
      </w:r>
    </w:p>
    <w:bookmarkEnd w:id="353"/>
    <w:bookmarkStart w:name="z357" w:id="354"/>
    <w:p>
      <w:pPr>
        <w:spacing w:after="0"/>
        <w:ind w:left="0"/>
        <w:jc w:val="both"/>
      </w:pPr>
      <w:r>
        <w:rPr>
          <w:rFonts w:ascii="Times New Roman"/>
          <w:b w:val="false"/>
          <w:i w:val="false"/>
          <w:color w:val="000000"/>
          <w:sz w:val="28"/>
        </w:rPr>
        <w:t>
      226. Егер жазғы жүк ватерсызығы бойынша су артуды орнатуға мүмкіндік болмаса, көлденең кильден жүк маркасының дөңгелек ортасынан алып өлшенген 1/48 жазғы шөгінді құрайды.</w:t>
      </w:r>
    </w:p>
    <w:bookmarkEnd w:id="354"/>
    <w:bookmarkStart w:name="z358" w:id="355"/>
    <w:p>
      <w:pPr>
        <w:spacing w:after="0"/>
        <w:ind w:left="0"/>
        <w:jc w:val="left"/>
      </w:pPr>
      <w:r>
        <w:rPr>
          <w:rFonts w:ascii="Times New Roman"/>
          <w:b/>
          <w:i w:val="false"/>
          <w:color w:val="000000"/>
        </w:rPr>
        <w:t xml:space="preserve"> 6. Орманды су үсті бортын тағайындалатын кемелерге арналған арнайы талаптар</w:t>
      </w:r>
    </w:p>
    <w:bookmarkEnd w:id="355"/>
    <w:bookmarkStart w:name="z359" w:id="356"/>
    <w:p>
      <w:pPr>
        <w:spacing w:after="0"/>
        <w:ind w:left="0"/>
        <w:jc w:val="both"/>
      </w:pPr>
      <w:r>
        <w:rPr>
          <w:rFonts w:ascii="Times New Roman"/>
          <w:b w:val="false"/>
          <w:i w:val="false"/>
          <w:color w:val="000000"/>
          <w:sz w:val="28"/>
        </w:rPr>
        <w:t>
      227. Орманды палубалы жүк кемеге белгілі бір қосымша жүзушілікті беретін және теңіз әрекеттерінен қорғалудың аса ауқымды деңгейін беретін ретінде қаралады. Осы себептер бойынша, орманды палубалы жүктерді тасымалдайын кемелерге осы тараудың ережелеріне сәйкес алынып есептелетін су үсті бортын кішірейтуге және осы Қағиданың 62-65-тармақтарындағы талаптарға сәйкес бойынша маркаларды белгілеуге рұқсат етіледі. Дегенмен, осындай арнайы су үсті бортын қабылдау үшін кеме оның конструкциясымен байланысты және осы Қағиданың 227-230-тармақтарында жазылған шарттарды қанағаттандыруы тиіс, ал палубалы орманды жүктің төсеме орнатылуы осы Қағиданың 231-240-тармақтарында жазылған шарттарды қанағаттандыруы тиіс.</w:t>
      </w:r>
    </w:p>
    <w:bookmarkEnd w:id="356"/>
    <w:bookmarkStart w:name="z360" w:id="357"/>
    <w:p>
      <w:pPr>
        <w:spacing w:after="0"/>
        <w:ind w:left="0"/>
        <w:jc w:val="both"/>
      </w:pPr>
      <w:r>
        <w:rPr>
          <w:rFonts w:ascii="Times New Roman"/>
          <w:b w:val="false"/>
          <w:i w:val="false"/>
          <w:color w:val="000000"/>
          <w:sz w:val="28"/>
        </w:rPr>
        <w:t>
      228. Кеме стандартты биіктіктегі және 17</w:t>
      </w:r>
      <w:r>
        <w:rPr>
          <w:rFonts w:ascii="Times New Roman"/>
          <w:b w:val="false"/>
          <w:i/>
          <w:color w:val="000000"/>
          <w:sz w:val="28"/>
        </w:rPr>
        <w:t>L</w:t>
      </w:r>
      <w:r>
        <w:rPr>
          <w:rFonts w:ascii="Times New Roman"/>
          <w:b w:val="false"/>
          <w:i w:val="false"/>
          <w:color w:val="000000"/>
          <w:sz w:val="28"/>
        </w:rPr>
        <w:t xml:space="preserve"> кем болмайтын ұзындықтағы бакқа ие болуы тиіс. Сонымен қатар 100 метрден асатын кемелер артқы жағында биіктігі стандартты болып келетін ют немесе жоғарылаған квартердекке немесе жалпы биіктігі юттың стандартты биіктігіне сәйкес келетін және соған тең болатын берік болаттан жасалған бетпешекпен жабдықталуы тиіс.</w:t>
      </w:r>
    </w:p>
    <w:bookmarkEnd w:id="357"/>
    <w:bookmarkStart w:name="z361" w:id="358"/>
    <w:p>
      <w:pPr>
        <w:spacing w:after="0"/>
        <w:ind w:left="0"/>
        <w:jc w:val="both"/>
      </w:pPr>
      <w:r>
        <w:rPr>
          <w:rFonts w:ascii="Times New Roman"/>
          <w:b w:val="false"/>
          <w:i w:val="false"/>
          <w:color w:val="000000"/>
          <w:sz w:val="28"/>
        </w:rPr>
        <w:t>
      229. Кеменің артқы жағына қарай 0,25 ұзақтылығымен орналасқан түп аралық цистерналар Кеме қатынасы тіркелімімен мақұлданған су өткізбейтін бойлық бөлінумен жабдықталуы тиіс.</w:t>
      </w:r>
    </w:p>
    <w:bookmarkEnd w:id="358"/>
    <w:bookmarkStart w:name="z362" w:id="359"/>
    <w:p>
      <w:pPr>
        <w:spacing w:after="0"/>
        <w:ind w:left="0"/>
        <w:jc w:val="both"/>
      </w:pPr>
      <w:r>
        <w:rPr>
          <w:rFonts w:ascii="Times New Roman"/>
          <w:b w:val="false"/>
          <w:i w:val="false"/>
          <w:color w:val="000000"/>
          <w:sz w:val="28"/>
        </w:rPr>
        <w:t>
      230. Кеме биіктігі 1 метр болатын тұрақты арнайы жоғарғы жиегіне бекітілген фальшбортпен тіректермен ұсталып тұратын және дәл сондай биіктіктегі қажетті штормалық портиктермен, немесе сенімді леерлік қоршаулармен жабдықталған және ерекше берік конструкциямен жабдықталуы тиіс. Фальшборттың тіреулері бимстар бойынша палубаларға сенімді бекітілуі тиіс немесе басқа да осыған іспеттес арнайы жасалған орындарға нықты да мықты бекітілуі керек.</w:t>
      </w:r>
    </w:p>
    <w:bookmarkEnd w:id="359"/>
    <w:bookmarkStart w:name="z363" w:id="360"/>
    <w:p>
      <w:pPr>
        <w:spacing w:after="0"/>
        <w:ind w:left="0"/>
        <w:jc w:val="both"/>
      </w:pPr>
      <w:r>
        <w:rPr>
          <w:rFonts w:ascii="Times New Roman"/>
          <w:b w:val="false"/>
          <w:i w:val="false"/>
          <w:color w:val="000000"/>
          <w:sz w:val="28"/>
        </w:rPr>
        <w:t>
      231. Жүк түсірілетін ашық палубадағы саңылаулар сенімді қорғалып ашылуы тиіс, ал желдеткіштер мен әуе құбырлары сенімді қорғалуы керек.</w:t>
      </w:r>
    </w:p>
    <w:bookmarkEnd w:id="360"/>
    <w:bookmarkStart w:name="z364" w:id="361"/>
    <w:p>
      <w:pPr>
        <w:spacing w:after="0"/>
        <w:ind w:left="0"/>
        <w:jc w:val="both"/>
      </w:pPr>
      <w:r>
        <w:rPr>
          <w:rFonts w:ascii="Times New Roman"/>
          <w:b w:val="false"/>
          <w:i w:val="false"/>
          <w:color w:val="000000"/>
          <w:sz w:val="28"/>
        </w:rPr>
        <w:t>
      232. Орманды палубалы жүк қондырма арасындағы құдық ұзындығын құрайтын барлық ұзындық бойынша жайғастырылуы қажет.</w:t>
      </w:r>
    </w:p>
    <w:bookmarkEnd w:id="361"/>
    <w:p>
      <w:pPr>
        <w:spacing w:after="0"/>
        <w:ind w:left="0"/>
        <w:jc w:val="both"/>
      </w:pPr>
      <w:r>
        <w:rPr>
          <w:rFonts w:ascii="Times New Roman"/>
          <w:b w:val="false"/>
          <w:i w:val="false"/>
          <w:color w:val="000000"/>
          <w:sz w:val="28"/>
        </w:rPr>
        <w:t>
      Артқы жағынан шектейтін қондырмалары жоқ кемелерде соңғы люктің артқы жағына дейін орманды жайғастыру керек.</w:t>
      </w:r>
    </w:p>
    <w:p>
      <w:pPr>
        <w:spacing w:after="0"/>
        <w:ind w:left="0"/>
        <w:jc w:val="both"/>
      </w:pPr>
      <w:r>
        <w:rPr>
          <w:rFonts w:ascii="Times New Roman"/>
          <w:b w:val="false"/>
          <w:i w:val="false"/>
          <w:color w:val="000000"/>
          <w:sz w:val="28"/>
        </w:rPr>
        <w:t>
      Орманды палубалы жүк қолда бар кедергілерді ескере отырып, борттарға мүмкіндігінше жақын жайғастырылуы қажет: леерлі қоршаулар, фальшборт қабырғалары, қапсырмалар, дегенмен, кеменің бортындағы еркін бос аралықтар 0,04 В аспайтындай болса.</w:t>
      </w:r>
    </w:p>
    <w:p>
      <w:pPr>
        <w:spacing w:after="0"/>
        <w:ind w:left="0"/>
        <w:jc w:val="both"/>
      </w:pPr>
      <w:r>
        <w:rPr>
          <w:rFonts w:ascii="Times New Roman"/>
          <w:b w:val="false"/>
          <w:i w:val="false"/>
          <w:color w:val="000000"/>
          <w:sz w:val="28"/>
        </w:rPr>
        <w:t>
      Орман мүмкіндігінше қондырманың стандартты биіктігінен алғанда кем болмайтындай етіп, бірақ квартердектен жоғары болмайтындай етіп ауқымды жайғастырылуы қажет.</w:t>
      </w:r>
    </w:p>
    <w:bookmarkStart w:name="z365" w:id="362"/>
    <w:p>
      <w:pPr>
        <w:spacing w:after="0"/>
        <w:ind w:left="0"/>
        <w:jc w:val="both"/>
      </w:pPr>
      <w:r>
        <w:rPr>
          <w:rFonts w:ascii="Times New Roman"/>
          <w:b w:val="false"/>
          <w:i w:val="false"/>
          <w:color w:val="000000"/>
          <w:sz w:val="28"/>
        </w:rPr>
        <w:t>
      233. Осы кемеге шекті болып келетін орманды палубалық жүктің биіктігі кеменің тұрақтылығы туралы ақпаратта көрсетілуі тиіс. Қыста маусымды қысқы бөліктерде жүзетін кемеде ашық палубадағы палубалық жүктің биіктігі кеменің ауқымды енінен 1/3 аспауы тиіс.</w:t>
      </w:r>
    </w:p>
    <w:bookmarkEnd w:id="362"/>
    <w:p>
      <w:pPr>
        <w:spacing w:after="0"/>
        <w:ind w:left="0"/>
        <w:jc w:val="both"/>
      </w:pPr>
      <w:r>
        <w:rPr>
          <w:rFonts w:ascii="Times New Roman"/>
          <w:b w:val="false"/>
          <w:i w:val="false"/>
          <w:color w:val="000000"/>
          <w:sz w:val="28"/>
        </w:rPr>
        <w:t>
      Рейстің барлық сатыларында жеткілікті қорлардағы қамтамасыз етілуіне қатысты барлық шаралар қолданылуы тиіс және де көлемнің үлкейтілу мен кішірейтілуі ескерілуі тиіс, мысалға алатын болса, жүк дымқылданып суланса, сондай-ақ отпен майдың болмай ақталғаны салдарынан.</w:t>
      </w:r>
    </w:p>
    <w:bookmarkStart w:name="z366" w:id="363"/>
    <w:p>
      <w:pPr>
        <w:spacing w:after="0"/>
        <w:ind w:left="0"/>
        <w:jc w:val="both"/>
      </w:pPr>
      <w:r>
        <w:rPr>
          <w:rFonts w:ascii="Times New Roman"/>
          <w:b w:val="false"/>
          <w:i w:val="false"/>
          <w:color w:val="000000"/>
          <w:sz w:val="28"/>
        </w:rPr>
        <w:t>
      234. Орманды палубалы жүк ыңғайлы етіп жайғастырылуы және бекітілуі тиіс. Ешқандай жағдайларда жүк кемемен басқаруды, сонда көптеген жұмыстарды жүзеге асыруды қиындатпауы тиіс.</w:t>
      </w:r>
    </w:p>
    <w:bookmarkEnd w:id="363"/>
    <w:bookmarkStart w:name="z367" w:id="364"/>
    <w:p>
      <w:pPr>
        <w:spacing w:after="0"/>
        <w:ind w:left="0"/>
        <w:jc w:val="both"/>
      </w:pPr>
      <w:r>
        <w:rPr>
          <w:rFonts w:ascii="Times New Roman"/>
          <w:b w:val="false"/>
          <w:i w:val="false"/>
          <w:color w:val="000000"/>
          <w:sz w:val="28"/>
        </w:rPr>
        <w:t>
      235. Егер қажет жағдайда тасымалданатын орманның тұқымы бойынша ағаштар, ормандар жеткілікті түрде берік болулары тиіс. Тұрақ өлшемдері кеменің ені бойынша қабылдау қажет.</w:t>
      </w:r>
    </w:p>
    <w:bookmarkEnd w:id="364"/>
    <w:p>
      <w:pPr>
        <w:spacing w:after="0"/>
        <w:ind w:left="0"/>
        <w:jc w:val="both"/>
      </w:pPr>
      <w:r>
        <w:rPr>
          <w:rFonts w:ascii="Times New Roman"/>
          <w:b w:val="false"/>
          <w:i w:val="false"/>
          <w:color w:val="000000"/>
          <w:sz w:val="28"/>
        </w:rPr>
        <w:t xml:space="preserve">
      Тұрақ беріктілігі фальшборт беріктілігінен асып кетпеуі тиіс. </w:t>
      </w:r>
    </w:p>
    <w:p>
      <w:pPr>
        <w:spacing w:after="0"/>
        <w:ind w:left="0"/>
        <w:jc w:val="both"/>
      </w:pPr>
      <w:r>
        <w:rPr>
          <w:rFonts w:ascii="Times New Roman"/>
          <w:b w:val="false"/>
          <w:i w:val="false"/>
          <w:color w:val="000000"/>
          <w:sz w:val="28"/>
        </w:rPr>
        <w:t>
      Олардың арасындағы қашықтық тасымалданатын орманның ұзындығы мен тұқымына сәйкес келуі керек, дегенмен ол 3 м аспауы қажет. Тұрақтарды бекіту үшін берік бұрыштамалар, терім ұяшықтар немесе соған іспеттес болып келетін басқа да құралдар көзделуі тиіс.</w:t>
      </w:r>
    </w:p>
    <w:bookmarkStart w:name="z368" w:id="365"/>
    <w:p>
      <w:pPr>
        <w:spacing w:after="0"/>
        <w:ind w:left="0"/>
        <w:jc w:val="both"/>
      </w:pPr>
      <w:r>
        <w:rPr>
          <w:rFonts w:ascii="Times New Roman"/>
          <w:b w:val="false"/>
          <w:i w:val="false"/>
          <w:color w:val="000000"/>
          <w:sz w:val="28"/>
        </w:rPr>
        <w:t>
      236. Орманды палубалы жүк оны қоршайтын барлық қоршаулар бойына сенімді бекітілуі тиіс.</w:t>
      </w:r>
    </w:p>
    <w:bookmarkEnd w:id="365"/>
    <w:p>
      <w:pPr>
        <w:spacing w:after="0"/>
        <w:ind w:left="0"/>
        <w:jc w:val="both"/>
      </w:pPr>
      <w:r>
        <w:rPr>
          <w:rFonts w:ascii="Times New Roman"/>
          <w:b w:val="false"/>
          <w:i w:val="false"/>
          <w:color w:val="000000"/>
          <w:sz w:val="28"/>
        </w:rPr>
        <w:t>
      Найт арасындағы қашықтық найтқа жақын арадағы ашық палубадағы жүктің ауқымды биіктігінен алғанда мыналармен анықталады:</w:t>
      </w:r>
    </w:p>
    <w:bookmarkStart w:name="z369" w:id="366"/>
    <w:p>
      <w:pPr>
        <w:spacing w:after="0"/>
        <w:ind w:left="0"/>
        <w:jc w:val="both"/>
      </w:pPr>
      <w:r>
        <w:rPr>
          <w:rFonts w:ascii="Times New Roman"/>
          <w:b w:val="false"/>
          <w:i w:val="false"/>
          <w:color w:val="000000"/>
          <w:sz w:val="28"/>
        </w:rPr>
        <w:t>
      1) 4 м биіктік кезінде және олардан кем болғанда қашықтық 3 м аспайтындай болуы қажет;</w:t>
      </w:r>
    </w:p>
    <w:bookmarkEnd w:id="366"/>
    <w:bookmarkStart w:name="z370" w:id="367"/>
    <w:p>
      <w:pPr>
        <w:spacing w:after="0"/>
        <w:ind w:left="0"/>
        <w:jc w:val="both"/>
      </w:pPr>
      <w:r>
        <w:rPr>
          <w:rFonts w:ascii="Times New Roman"/>
          <w:b w:val="false"/>
          <w:i w:val="false"/>
          <w:color w:val="000000"/>
          <w:sz w:val="28"/>
        </w:rPr>
        <w:t>
      2) 6 м биіктікте және одан асса, 1,5 м аспайтындай болуы тиіс;</w:t>
      </w:r>
    </w:p>
    <w:bookmarkEnd w:id="367"/>
    <w:bookmarkStart w:name="z371" w:id="368"/>
    <w:p>
      <w:pPr>
        <w:spacing w:after="0"/>
        <w:ind w:left="0"/>
        <w:jc w:val="both"/>
      </w:pPr>
      <w:r>
        <w:rPr>
          <w:rFonts w:ascii="Times New Roman"/>
          <w:b w:val="false"/>
          <w:i w:val="false"/>
          <w:color w:val="000000"/>
          <w:sz w:val="28"/>
        </w:rPr>
        <w:t>
      3) аралық биіктікте орта қашықтығы сызықтық интерполяциямен алынуы тиіс.</w:t>
      </w:r>
    </w:p>
    <w:bookmarkEnd w:id="368"/>
    <w:p>
      <w:pPr>
        <w:spacing w:after="0"/>
        <w:ind w:left="0"/>
        <w:jc w:val="both"/>
      </w:pPr>
      <w:r>
        <w:rPr>
          <w:rFonts w:ascii="Times New Roman"/>
          <w:b w:val="false"/>
          <w:i w:val="false"/>
          <w:color w:val="000000"/>
          <w:sz w:val="28"/>
        </w:rPr>
        <w:t>
      Егер орманды палубалы жүктің биіктігі 6 м асатын болса, найттардың беріктілігі Кеме қатынасы тіркелімінің арнайы қарауындағы нәрсе болып табылады. Осы найттарға арналған рамалар ширстрекке немесе 3 м аспайтын аралық арасында палубалы стрингердің парақшасына бекітілуі тиіс. Қондырманың ұшындағы үлестіріліміндегі қашықтық бірінші рымға қатысты 2 м аспайтындай болуы тиіс.</w:t>
      </w:r>
    </w:p>
    <w:p>
      <w:pPr>
        <w:spacing w:after="0"/>
        <w:ind w:left="0"/>
        <w:jc w:val="both"/>
      </w:pPr>
      <w:r>
        <w:rPr>
          <w:rFonts w:ascii="Times New Roman"/>
          <w:b w:val="false"/>
          <w:i w:val="false"/>
          <w:color w:val="000000"/>
          <w:sz w:val="28"/>
        </w:rPr>
        <w:t>
      Рымдар мен найттар егер үлестірмен болмаса, палубалы орман жүгінің ұшынан 0,6 м және 1,5 қашықтықта көзделуі тиіс.</w:t>
      </w:r>
    </w:p>
    <w:bookmarkStart w:name="z372" w:id="369"/>
    <w:p>
      <w:pPr>
        <w:spacing w:after="0"/>
        <w:ind w:left="0"/>
        <w:jc w:val="both"/>
      </w:pPr>
      <w:r>
        <w:rPr>
          <w:rFonts w:ascii="Times New Roman"/>
          <w:b w:val="false"/>
          <w:i w:val="false"/>
          <w:color w:val="000000"/>
          <w:sz w:val="28"/>
        </w:rPr>
        <w:t>
      237. Найттар қысқа буынды шынжыр тәріздес немесе иілгіш болат тросты болып келеді, ал шынжырға арналған үзілмелі жүктелім немесе үзілмелі күшейтілім жалпы тросқа алғанда 133,4 кН құрауы тиіс.</w:t>
      </w:r>
    </w:p>
    <w:bookmarkEnd w:id="369"/>
    <w:p>
      <w:pPr>
        <w:spacing w:after="0"/>
        <w:ind w:left="0"/>
        <w:jc w:val="both"/>
      </w:pPr>
      <w:r>
        <w:rPr>
          <w:rFonts w:ascii="Times New Roman"/>
          <w:b w:val="false"/>
          <w:i w:val="false"/>
          <w:color w:val="000000"/>
          <w:sz w:val="28"/>
        </w:rPr>
        <w:t>
      Найттар әрқашанда қолжетімді лақтырлатын гактармен және талрептармен жабдықталуы тиіс. Талшық тростан жасалған найттар, найттың ұзындығын реттеуге мүмкіндік беретін ұзын звенолы шынжырдың қысқа тіліктерін қосуы тиіс.</w:t>
      </w:r>
    </w:p>
    <w:p>
      <w:pPr>
        <w:spacing w:after="0"/>
        <w:ind w:left="0"/>
        <w:jc w:val="both"/>
      </w:pPr>
      <w:r>
        <w:rPr>
          <w:rFonts w:ascii="Times New Roman"/>
          <w:b w:val="false"/>
          <w:i w:val="false"/>
          <w:color w:val="000000"/>
          <w:sz w:val="28"/>
        </w:rPr>
        <w:t>
      Егер орманның 3,6 м ұзындығы болса, найттар арасындағы қашықтық кішірейтілуі керек немесе орман ұзындығына қатысты басқа да шаралар қолданылуы тиіс.</w:t>
      </w:r>
    </w:p>
    <w:bookmarkStart w:name="z373" w:id="370"/>
    <w:p>
      <w:pPr>
        <w:spacing w:after="0"/>
        <w:ind w:left="0"/>
        <w:jc w:val="both"/>
      </w:pPr>
      <w:r>
        <w:rPr>
          <w:rFonts w:ascii="Times New Roman"/>
          <w:b w:val="false"/>
          <w:i w:val="false"/>
          <w:color w:val="000000"/>
          <w:sz w:val="28"/>
        </w:rPr>
        <w:t>
      238. Тарту құрылғыларының қапсырмаларының үзілмелі жүктелімі және найтқа енгізілетін болаттан жасалған трос немесе шынжырлар басқа да қосымша бөлшектер және олардың бекітілуі 138,3 кН кем болмайтындай құрылуы тиіс. Әр компонент 55 кН болатын жүктемемен сыналуы тиіс.</w:t>
      </w:r>
    </w:p>
    <w:bookmarkEnd w:id="370"/>
    <w:p>
      <w:pPr>
        <w:spacing w:after="0"/>
        <w:ind w:left="0"/>
        <w:jc w:val="both"/>
      </w:pPr>
      <w:r>
        <w:rPr>
          <w:rFonts w:ascii="Times New Roman"/>
          <w:b w:val="false"/>
          <w:i w:val="false"/>
          <w:color w:val="000000"/>
          <w:sz w:val="28"/>
        </w:rPr>
        <w:t>
      Сынамалы жүктемеден кейін бекіту бөлшегі зақымдануларға немесе қалған дефаормацияға зақымдалмауы тиіс.</w:t>
      </w:r>
    </w:p>
    <w:bookmarkStart w:name="z374" w:id="371"/>
    <w:p>
      <w:pPr>
        <w:spacing w:after="0"/>
        <w:ind w:left="0"/>
        <w:jc w:val="both"/>
      </w:pPr>
      <w:r>
        <w:rPr>
          <w:rFonts w:ascii="Times New Roman"/>
          <w:b w:val="false"/>
          <w:i w:val="false"/>
          <w:color w:val="000000"/>
          <w:sz w:val="28"/>
        </w:rPr>
        <w:t>
      239. Жүк оған қарай бағытталатын өтулерді қамтамасыз ету үшін жеткілікті түрде түзетілуі тиіс. Тікелей 330 мм аспайтын леерлер арасындағы аралықта орналасқан леерлік қоршаулар мен құтқарушы леерлер олардың үстіне 1 м дейін жоғарылаумен, палубалы орманды жүктің әбір жақтары бойынша орнатылуы тиіс.</w:t>
      </w:r>
    </w:p>
    <w:bookmarkEnd w:id="371"/>
    <w:p>
      <w:pPr>
        <w:spacing w:after="0"/>
        <w:ind w:left="0"/>
        <w:jc w:val="both"/>
      </w:pPr>
      <w:r>
        <w:rPr>
          <w:rFonts w:ascii="Times New Roman"/>
          <w:b w:val="false"/>
          <w:i w:val="false"/>
          <w:color w:val="000000"/>
          <w:sz w:val="28"/>
        </w:rPr>
        <w:t>
      Егер жүк түзу орнатылмаса, ені 600 мм аспайтындай өту үшін жүктің беткейіне орналастырылған және құтқарушы леерге сенімді бекітілген немесе соған жақын бекітілген қауіпсіз беткейі көзделіп орнатылуы тиіс.</w:t>
      </w:r>
    </w:p>
    <w:bookmarkStart w:name="z375" w:id="372"/>
    <w:p>
      <w:pPr>
        <w:spacing w:after="0"/>
        <w:ind w:left="0"/>
        <w:jc w:val="both"/>
      </w:pPr>
      <w:r>
        <w:rPr>
          <w:rFonts w:ascii="Times New Roman"/>
          <w:b w:val="false"/>
          <w:i w:val="false"/>
          <w:color w:val="000000"/>
          <w:sz w:val="28"/>
        </w:rPr>
        <w:t>
      240. Рульді құрылғылары жүкпен зақымданудан сенімді қорғалуы тиіс және қолжетімді болуы тиіс. Басты руль жетегінің қирауы кезінде рульмен басқару құралының басқа аса сенімді құралы көзделеді.</w:t>
      </w:r>
    </w:p>
    <w:bookmarkEnd w:id="372"/>
    <w:bookmarkStart w:name="z376" w:id="373"/>
    <w:p>
      <w:pPr>
        <w:spacing w:after="0"/>
        <w:ind w:left="0"/>
        <w:jc w:val="both"/>
      </w:pPr>
      <w:r>
        <w:rPr>
          <w:rFonts w:ascii="Times New Roman"/>
          <w:b w:val="false"/>
          <w:i w:val="false"/>
          <w:color w:val="000000"/>
          <w:sz w:val="28"/>
        </w:rPr>
        <w:t xml:space="preserve">
      241. Ең аз орманды жазғы су үсті борты осы Қағиданың 192-193-тармақтарына сәйкес, сонымен қатар осы Қағиданың 198-200 және 204-206-тармақтарында көрсетілген түзетулерді ескере отырып және қолданылатын болса, осы Қағиданың 165-166 және 213-217-тармақтарына сәйкес есептеліп шығарылады. Сонымен бірге осы Қағиданың </w:t>
      </w:r>
      <w:r>
        <w:rPr>
          <w:rFonts w:ascii="Times New Roman"/>
          <w:b w:val="false"/>
          <w:i w:val="false"/>
          <w:color w:val="000000"/>
          <w:sz w:val="28"/>
        </w:rPr>
        <w:t>30-қосымшасында</w:t>
      </w:r>
      <w:r>
        <w:rPr>
          <w:rFonts w:ascii="Times New Roman"/>
          <w:b w:val="false"/>
          <w:i w:val="false"/>
          <w:color w:val="000000"/>
          <w:sz w:val="28"/>
        </w:rPr>
        <w:t xml:space="preserve"> келтірілген пайыздар осы Қағиданың </w:t>
      </w:r>
      <w:r>
        <w:rPr>
          <w:rFonts w:ascii="Times New Roman"/>
          <w:b w:val="false"/>
          <w:i w:val="false"/>
          <w:color w:val="000000"/>
          <w:sz w:val="28"/>
        </w:rPr>
        <w:t>34-қосымшасында</w:t>
      </w:r>
      <w:r>
        <w:rPr>
          <w:rFonts w:ascii="Times New Roman"/>
          <w:b w:val="false"/>
          <w:i w:val="false"/>
          <w:color w:val="000000"/>
          <w:sz w:val="28"/>
        </w:rPr>
        <w:t xml:space="preserve"> келтірілгенмен ауыстырылады.</w:t>
      </w:r>
    </w:p>
    <w:bookmarkEnd w:id="373"/>
    <w:bookmarkStart w:name="z377" w:id="374"/>
    <w:p>
      <w:pPr>
        <w:spacing w:after="0"/>
        <w:ind w:left="0"/>
        <w:jc w:val="both"/>
      </w:pPr>
      <w:r>
        <w:rPr>
          <w:rFonts w:ascii="Times New Roman"/>
          <w:b w:val="false"/>
          <w:i w:val="false"/>
          <w:color w:val="000000"/>
          <w:sz w:val="28"/>
        </w:rPr>
        <w:t>
      242. Ең аз қысқы су үсті борты ең аз орманды жазғы су үсті бортына 1/36 орманды жазғы шөгінді қоса отырып алынады.</w:t>
      </w:r>
    </w:p>
    <w:bookmarkEnd w:id="374"/>
    <w:bookmarkStart w:name="z378" w:id="375"/>
    <w:p>
      <w:pPr>
        <w:spacing w:after="0"/>
        <w:ind w:left="0"/>
        <w:jc w:val="both"/>
      </w:pPr>
      <w:r>
        <w:rPr>
          <w:rFonts w:ascii="Times New Roman"/>
          <w:b w:val="false"/>
          <w:i w:val="false"/>
          <w:color w:val="000000"/>
          <w:sz w:val="28"/>
        </w:rPr>
        <w:t>
      243. Ең аз орман су үсті борты тұщы суда осы Қағиданың 224-тармағына сәйкес немесе орманды жазғы шөгінді ескере отырып, осы Қағиданың 225-тармағына сәйкес есептеледі.</w:t>
      </w:r>
    </w:p>
    <w:bookmarkEnd w:id="375"/>
    <w:bookmarkStart w:name="z379" w:id="376"/>
    <w:p>
      <w:pPr>
        <w:spacing w:after="0"/>
        <w:ind w:left="0"/>
        <w:jc w:val="both"/>
      </w:pPr>
      <w:r>
        <w:rPr>
          <w:rFonts w:ascii="Times New Roman"/>
          <w:b w:val="false"/>
          <w:i w:val="false"/>
          <w:color w:val="000000"/>
          <w:sz w:val="28"/>
        </w:rPr>
        <w:t>
      244. Осы Қағиданың 162, 163-тармақтарына сәйкес кішірейтілген су үсті бортын алатын В типтес кемелерге орманды су үсті борты осы Қағиданың тиісті талаптарына сәйкес В типтес кәдімгі кемеге іспеттес алынады.</w:t>
      </w:r>
    </w:p>
    <w:bookmarkEnd w:id="376"/>
    <w:bookmarkStart w:name="z380" w:id="377"/>
    <w:p>
      <w:pPr>
        <w:spacing w:after="0"/>
        <w:ind w:left="0"/>
        <w:jc w:val="left"/>
      </w:pPr>
      <w:r>
        <w:rPr>
          <w:rFonts w:ascii="Times New Roman"/>
          <w:b/>
          <w:i w:val="false"/>
          <w:color w:val="000000"/>
        </w:rPr>
        <w:t xml:space="preserve"> 7. 24 м және одан жоғары және балық аулайтын жүк маркалары</w:t>
      </w:r>
    </w:p>
    <w:bookmarkEnd w:id="377"/>
    <w:bookmarkStart w:name="z381" w:id="378"/>
    <w:p>
      <w:pPr>
        <w:spacing w:after="0"/>
        <w:ind w:left="0"/>
        <w:jc w:val="both"/>
      </w:pPr>
      <w:r>
        <w:rPr>
          <w:rFonts w:ascii="Times New Roman"/>
          <w:b w:val="false"/>
          <w:i w:val="false"/>
          <w:color w:val="000000"/>
          <w:sz w:val="28"/>
        </w:rPr>
        <w:t>
      245. Осы Қағиданың 2-тармағының 2) тармақшасында көрсетілген кемелер ең аз су үсті бортын оларға арналған жүзу және тағайындалу аудандарынан алады:</w:t>
      </w:r>
    </w:p>
    <w:bookmarkEnd w:id="378"/>
    <w:bookmarkStart w:name="z382" w:id="379"/>
    <w:p>
      <w:pPr>
        <w:spacing w:after="0"/>
        <w:ind w:left="0"/>
        <w:jc w:val="both"/>
      </w:pPr>
      <w:r>
        <w:rPr>
          <w:rFonts w:ascii="Times New Roman"/>
          <w:b w:val="false"/>
          <w:i w:val="false"/>
          <w:color w:val="000000"/>
          <w:sz w:val="28"/>
        </w:rPr>
        <w:t>
      1) жүзуі шектелмеген кемелер, жүзу ауданына қарамастан жолаушылар және желкенді кемелер;</w:t>
      </w:r>
    </w:p>
    <w:bookmarkEnd w:id="379"/>
    <w:bookmarkStart w:name="z383" w:id="380"/>
    <w:p>
      <w:pPr>
        <w:spacing w:after="0"/>
        <w:ind w:left="0"/>
        <w:jc w:val="both"/>
      </w:pPr>
      <w:r>
        <w:rPr>
          <w:rFonts w:ascii="Times New Roman"/>
          <w:b w:val="false"/>
          <w:i w:val="false"/>
          <w:color w:val="000000"/>
          <w:sz w:val="28"/>
        </w:rPr>
        <w:t>
      2) R1 R2 R2-RSN R3-RSN жүзудің шектелген аудандарындағы кемелер;</w:t>
      </w:r>
    </w:p>
    <w:bookmarkEnd w:id="380"/>
    <w:bookmarkStart w:name="z384" w:id="381"/>
    <w:p>
      <w:pPr>
        <w:spacing w:after="0"/>
        <w:ind w:left="0"/>
        <w:jc w:val="both"/>
      </w:pPr>
      <w:r>
        <w:rPr>
          <w:rFonts w:ascii="Times New Roman"/>
          <w:b w:val="false"/>
          <w:i w:val="false"/>
          <w:color w:val="000000"/>
          <w:sz w:val="28"/>
        </w:rPr>
        <w:t>
      3) осы Қағиданың 261-263 және 264-267-тармақтарына сәйкес R3 жүзуі шектелген аудандардағы кемелер.</w:t>
      </w:r>
    </w:p>
    <w:bookmarkEnd w:id="381"/>
    <w:p>
      <w:pPr>
        <w:spacing w:after="0"/>
        <w:ind w:left="0"/>
        <w:jc w:val="both"/>
      </w:pPr>
      <w:r>
        <w:rPr>
          <w:rFonts w:ascii="Times New Roman"/>
          <w:b w:val="false"/>
          <w:i w:val="false"/>
          <w:color w:val="000000"/>
          <w:sz w:val="28"/>
        </w:rPr>
        <w:t>
      Әр кемеде су үсті бортын тағайындау үшін осы Қағиданың 252-256-тармақтарында көрсетілген барлық талаптар орындалуы тиіс. Осы талаптарды орындаудан бас тарту әрбір жағдайда Кеме қатынасы тіркелімінің арнайы қарауындағы нәрсе болып табылады.</w:t>
      </w:r>
    </w:p>
    <w:bookmarkStart w:name="z385" w:id="382"/>
    <w:p>
      <w:pPr>
        <w:spacing w:after="0"/>
        <w:ind w:left="0"/>
        <w:jc w:val="both"/>
      </w:pPr>
      <w:r>
        <w:rPr>
          <w:rFonts w:ascii="Times New Roman"/>
          <w:b w:val="false"/>
          <w:i w:val="false"/>
          <w:color w:val="000000"/>
          <w:sz w:val="28"/>
        </w:rPr>
        <w:t>
      246. Әр кемеде палубалық сызық осы Қағиданың 155-226-тармақтарына сәйкес белгіленеді.</w:t>
      </w:r>
    </w:p>
    <w:bookmarkEnd w:id="382"/>
    <w:bookmarkStart w:name="z386" w:id="383"/>
    <w:p>
      <w:pPr>
        <w:spacing w:after="0"/>
        <w:ind w:left="0"/>
        <w:jc w:val="both"/>
      </w:pPr>
      <w:r>
        <w:rPr>
          <w:rFonts w:ascii="Times New Roman"/>
          <w:b w:val="false"/>
          <w:i w:val="false"/>
          <w:color w:val="000000"/>
          <w:sz w:val="28"/>
        </w:rPr>
        <w:t>
      247. Әр кемеге арналған жүк маркасының белгісі ішкі диаметрі 300 және ені 25 мм болып келетін, ені 25 мм болатын тікелей сызықпен бөлінген, оның ортасынан өтетін және ұзындығы 450 және ені 25 мм болатын тікелей сызықпен өтілген, осылайша, осы көлденең сызықтың жоғарғы беткейі дөңгелек ортасымен өтетін дөңгелек тәріздес болып келеді.</w:t>
      </w:r>
    </w:p>
    <w:bookmarkEnd w:id="383"/>
    <w:p>
      <w:pPr>
        <w:spacing w:after="0"/>
        <w:ind w:left="0"/>
        <w:jc w:val="both"/>
      </w:pPr>
      <w:r>
        <w:rPr>
          <w:rFonts w:ascii="Times New Roman"/>
          <w:b w:val="false"/>
          <w:i w:val="false"/>
          <w:color w:val="000000"/>
          <w:sz w:val="28"/>
        </w:rPr>
        <w:t xml:space="preserve">
      Дөңгелек ортасы кеме ұзындығының ортасына жазғы су үсті бортымен тағайындалған, палуба сызығының жоғарғы жиегінен осы Қағиданың </w:t>
      </w:r>
      <w:r>
        <w:rPr>
          <w:rFonts w:ascii="Times New Roman"/>
          <w:b w:val="false"/>
          <w:i w:val="false"/>
          <w:color w:val="000000"/>
          <w:sz w:val="28"/>
        </w:rPr>
        <w:t>36-қосымшасына</w:t>
      </w:r>
      <w:r>
        <w:rPr>
          <w:rFonts w:ascii="Times New Roman"/>
          <w:b w:val="false"/>
          <w:i w:val="false"/>
          <w:color w:val="000000"/>
          <w:sz w:val="28"/>
        </w:rPr>
        <w:t xml:space="preserve"> сәйкес алынып өлшенген қашықтықта кеменің ортасына орналастырылады.</w:t>
      </w:r>
    </w:p>
    <w:bookmarkStart w:name="z387" w:id="384"/>
    <w:p>
      <w:pPr>
        <w:spacing w:after="0"/>
        <w:ind w:left="0"/>
        <w:jc w:val="both"/>
      </w:pPr>
      <w:r>
        <w:rPr>
          <w:rFonts w:ascii="Times New Roman"/>
          <w:b w:val="false"/>
          <w:i w:val="false"/>
          <w:color w:val="000000"/>
          <w:sz w:val="28"/>
        </w:rPr>
        <w:t>
      248. Жүзуі шектелмеген аудандағы кемелерге арналған маркалар оларды пайдалану кезінде әр түрлі зоналарда және маусымды кезеңдерде осы Қағиданың 62-65-тармақтарына сәйкес қолданылуы тиіс.</w:t>
      </w:r>
    </w:p>
    <w:bookmarkEnd w:id="384"/>
    <w:p>
      <w:pPr>
        <w:spacing w:after="0"/>
        <w:ind w:left="0"/>
        <w:jc w:val="both"/>
      </w:pPr>
      <w:r>
        <w:rPr>
          <w:rFonts w:ascii="Times New Roman"/>
          <w:b w:val="false"/>
          <w:i w:val="false"/>
          <w:color w:val="000000"/>
          <w:sz w:val="28"/>
        </w:rPr>
        <w:t xml:space="preserve">
      Ең кіші су үсті борта бар жүзудің шектелмеген ауданына арналған кемелер үшін жүк маркасы осы Қағиданың </w:t>
      </w:r>
      <w:r>
        <w:rPr>
          <w:rFonts w:ascii="Times New Roman"/>
          <w:b w:val="false"/>
          <w:i w:val="false"/>
          <w:color w:val="000000"/>
          <w:sz w:val="28"/>
        </w:rPr>
        <w:t>37-қосымшасында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Атап айтқанда Каспий теңізінде халықаралық рейс орындайтын кемелер су үсті борты жүзуі шектелген кеме ретінде алынып, осы Қағиданың ережелеріне сәйкес тағайындалады.</w:t>
      </w:r>
    </w:p>
    <w:bookmarkStart w:name="z388" w:id="385"/>
    <w:p>
      <w:pPr>
        <w:spacing w:after="0"/>
        <w:ind w:left="0"/>
        <w:jc w:val="both"/>
      </w:pPr>
      <w:r>
        <w:rPr>
          <w:rFonts w:ascii="Times New Roman"/>
          <w:b w:val="false"/>
          <w:i w:val="false"/>
          <w:color w:val="000000"/>
          <w:sz w:val="28"/>
        </w:rPr>
        <w:t>
      249. R1 R2 R2-RSN R3-RSN жүзудің шектелген аудандарындағы кемелерге оларды пайдалану кезінде түрлі бөліктер мен аудандар және маусымдық кезеңдерде осы Қағиданың 50-51-тармақтарындағы көзделгендер ішіне мынадай көрсетілген жүк маркалары қолдануы тиіс:</w:t>
      </w:r>
    </w:p>
    <w:bookmarkEnd w:id="385"/>
    <w:bookmarkStart w:name="z389" w:id="386"/>
    <w:p>
      <w:pPr>
        <w:spacing w:after="0"/>
        <w:ind w:left="0"/>
        <w:jc w:val="both"/>
      </w:pPr>
      <w:r>
        <w:rPr>
          <w:rFonts w:ascii="Times New Roman"/>
          <w:b w:val="false"/>
          <w:i w:val="false"/>
          <w:color w:val="000000"/>
          <w:sz w:val="28"/>
        </w:rPr>
        <w:t>
      1) Жазғы жүк маркасы (Л);</w:t>
      </w:r>
    </w:p>
    <w:bookmarkEnd w:id="386"/>
    <w:bookmarkStart w:name="z390" w:id="387"/>
    <w:p>
      <w:pPr>
        <w:spacing w:after="0"/>
        <w:ind w:left="0"/>
        <w:jc w:val="both"/>
      </w:pPr>
      <w:r>
        <w:rPr>
          <w:rFonts w:ascii="Times New Roman"/>
          <w:b w:val="false"/>
          <w:i w:val="false"/>
          <w:color w:val="000000"/>
          <w:sz w:val="28"/>
        </w:rPr>
        <w:t>
      2) Қысқы жүк маркасы (3);</w:t>
      </w:r>
    </w:p>
    <w:bookmarkEnd w:id="387"/>
    <w:bookmarkStart w:name="z391" w:id="388"/>
    <w:p>
      <w:pPr>
        <w:spacing w:after="0"/>
        <w:ind w:left="0"/>
        <w:jc w:val="both"/>
      </w:pPr>
      <w:r>
        <w:rPr>
          <w:rFonts w:ascii="Times New Roman"/>
          <w:b w:val="false"/>
          <w:i w:val="false"/>
          <w:color w:val="000000"/>
          <w:sz w:val="28"/>
        </w:rPr>
        <w:t>
      3) Жаздағы тұщы суға арналған жүк маркасы (П);</w:t>
      </w:r>
    </w:p>
    <w:bookmarkEnd w:id="388"/>
    <w:bookmarkStart w:name="z392" w:id="389"/>
    <w:p>
      <w:pPr>
        <w:spacing w:after="0"/>
        <w:ind w:left="0"/>
        <w:jc w:val="both"/>
      </w:pPr>
      <w:r>
        <w:rPr>
          <w:rFonts w:ascii="Times New Roman"/>
          <w:b w:val="false"/>
          <w:i w:val="false"/>
          <w:color w:val="000000"/>
          <w:sz w:val="28"/>
        </w:rPr>
        <w:t>
      4) Орманды жазғы жүк маркасы (ЛЛ);</w:t>
      </w:r>
    </w:p>
    <w:bookmarkEnd w:id="389"/>
    <w:bookmarkStart w:name="z393" w:id="390"/>
    <w:p>
      <w:pPr>
        <w:spacing w:after="0"/>
        <w:ind w:left="0"/>
        <w:jc w:val="both"/>
      </w:pPr>
      <w:r>
        <w:rPr>
          <w:rFonts w:ascii="Times New Roman"/>
          <w:b w:val="false"/>
          <w:i w:val="false"/>
          <w:color w:val="000000"/>
          <w:sz w:val="28"/>
        </w:rPr>
        <w:t>
      5) Орманды қысқы жүк маркасы (ЛЗ)</w:t>
      </w:r>
    </w:p>
    <w:bookmarkEnd w:id="390"/>
    <w:bookmarkStart w:name="z394" w:id="391"/>
    <w:p>
      <w:pPr>
        <w:spacing w:after="0"/>
        <w:ind w:left="0"/>
        <w:jc w:val="both"/>
      </w:pPr>
      <w:r>
        <w:rPr>
          <w:rFonts w:ascii="Times New Roman"/>
          <w:b w:val="false"/>
          <w:i w:val="false"/>
          <w:color w:val="000000"/>
          <w:sz w:val="28"/>
        </w:rPr>
        <w:t>
      6) Жазда тұщы суға арналған орманды жүк маркасы (ЛП).</w:t>
      </w:r>
    </w:p>
    <w:bookmarkEnd w:id="391"/>
    <w:p>
      <w:pPr>
        <w:spacing w:after="0"/>
        <w:ind w:left="0"/>
        <w:jc w:val="both"/>
      </w:pPr>
      <w:r>
        <w:rPr>
          <w:rFonts w:ascii="Times New Roman"/>
          <w:b w:val="false"/>
          <w:i w:val="false"/>
          <w:color w:val="000000"/>
          <w:sz w:val="28"/>
        </w:rPr>
        <w:t>
      Жүк маркаларын желкенді және жолаушылар кемелеріне тағайындау, сонымен қатар, артық су үстіндегі борттарға тағайындау осы Қағиданың 62-67-тармақтарының қолданыстағы ережелерімен жүргізіледі. Сонымен қатар, маркалар тек жоғарыда аталып өткендер қатарынан алынып белгіленеді, ал жолаушылар кемесіне арналған марка сондай қосымша бөліктерге бөлініп жүргізеледі.</w:t>
      </w:r>
    </w:p>
    <w:p>
      <w:pPr>
        <w:spacing w:after="0"/>
        <w:ind w:left="0"/>
        <w:jc w:val="both"/>
      </w:pPr>
      <w:r>
        <w:rPr>
          <w:rFonts w:ascii="Times New Roman"/>
          <w:b w:val="false"/>
          <w:i w:val="false"/>
          <w:color w:val="000000"/>
          <w:sz w:val="28"/>
        </w:rPr>
        <w:t xml:space="preserve">
      R1 R2 R2-RSN және R3-RSN және R3 жүзудің шектелген бөліктеріндегі кемелерге жүк маркалары ең аз су үсті бортымен осы Қағиданың </w:t>
      </w:r>
      <w:r>
        <w:rPr>
          <w:rFonts w:ascii="Times New Roman"/>
          <w:b w:val="false"/>
          <w:i w:val="false"/>
          <w:color w:val="000000"/>
          <w:sz w:val="28"/>
        </w:rPr>
        <w:t>38-қосымшасында</w:t>
      </w:r>
      <w:r>
        <w:rPr>
          <w:rFonts w:ascii="Times New Roman"/>
          <w:b w:val="false"/>
          <w:i w:val="false"/>
          <w:color w:val="000000"/>
          <w:sz w:val="28"/>
        </w:rPr>
        <w:t xml:space="preserve"> көрсетілген.</w:t>
      </w:r>
    </w:p>
    <w:bookmarkStart w:name="z395" w:id="392"/>
    <w:p>
      <w:pPr>
        <w:spacing w:after="0"/>
        <w:ind w:left="0"/>
        <w:jc w:val="both"/>
      </w:pPr>
      <w:r>
        <w:rPr>
          <w:rFonts w:ascii="Times New Roman"/>
          <w:b w:val="false"/>
          <w:i w:val="false"/>
          <w:color w:val="000000"/>
          <w:sz w:val="28"/>
        </w:rPr>
        <w:t xml:space="preserve">
      250. Егер осы Қағиданың 13-тармағына сәйкес кемеге екі реттік су үсті борты тағайындалса, кеменің бортына қосымша жүк маркасы қойылмайды. Қосымша жүк маркалары осы Қағиданың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40-қосымшаларына</w:t>
      </w:r>
      <w:r>
        <w:rPr>
          <w:rFonts w:ascii="Times New Roman"/>
          <w:b w:val="false"/>
          <w:i w:val="false"/>
          <w:color w:val="000000"/>
          <w:sz w:val="28"/>
        </w:rPr>
        <w:t xml:space="preserve"> сәйкес негізгі жүк маркасының дөңгелек орталығынан алғанда алдыңғы жаққа қарай (орман маркалары үшін – артқы жаққа) 1200 мм қашықтықтан қойылады.</w:t>
      </w:r>
    </w:p>
    <w:bookmarkEnd w:id="392"/>
    <w:bookmarkStart w:name="z396" w:id="393"/>
    <w:p>
      <w:pPr>
        <w:spacing w:after="0"/>
        <w:ind w:left="0"/>
        <w:jc w:val="both"/>
      </w:pPr>
      <w:r>
        <w:rPr>
          <w:rFonts w:ascii="Times New Roman"/>
          <w:b w:val="false"/>
          <w:i w:val="false"/>
          <w:color w:val="000000"/>
          <w:sz w:val="28"/>
        </w:rPr>
        <w:t>
      251. Халықаралық рейстер орындамайтын және балық аулаумен айналыспайтын кемелерге жүк маркасын таңбалау және басу осы Қағиданың 8-тарауына сәйкес жүргізіледі.</w:t>
      </w:r>
    </w:p>
    <w:bookmarkEnd w:id="393"/>
    <w:bookmarkStart w:name="z397" w:id="394"/>
    <w:p>
      <w:pPr>
        <w:spacing w:after="0"/>
        <w:ind w:left="0"/>
        <w:jc w:val="both"/>
      </w:pPr>
      <w:r>
        <w:rPr>
          <w:rFonts w:ascii="Times New Roman"/>
          <w:b w:val="false"/>
          <w:i w:val="false"/>
          <w:color w:val="000000"/>
          <w:sz w:val="28"/>
        </w:rPr>
        <w:t>
      252. Әрбір кемеде осы Қағиданың 67-154-тармақтары талаптары орындалуы тиіс.</w:t>
      </w:r>
    </w:p>
    <w:bookmarkEnd w:id="394"/>
    <w:p>
      <w:pPr>
        <w:spacing w:after="0"/>
        <w:ind w:left="0"/>
        <w:jc w:val="both"/>
      </w:pPr>
      <w:r>
        <w:rPr>
          <w:rFonts w:ascii="Times New Roman"/>
          <w:b w:val="false"/>
          <w:i w:val="false"/>
          <w:color w:val="000000"/>
          <w:sz w:val="28"/>
        </w:rPr>
        <w:t>
      Мынадай ауытқуларға жол беріледі.</w:t>
      </w:r>
    </w:p>
    <w:bookmarkStart w:name="z398" w:id="395"/>
    <w:p>
      <w:pPr>
        <w:spacing w:after="0"/>
        <w:ind w:left="0"/>
        <w:jc w:val="both"/>
      </w:pPr>
      <w:r>
        <w:rPr>
          <w:rFonts w:ascii="Times New Roman"/>
          <w:b w:val="false"/>
          <w:i w:val="false"/>
          <w:color w:val="000000"/>
          <w:sz w:val="28"/>
        </w:rPr>
        <w:t>
      253. R1 R2 R2-RSN және R3-RSN жүзудің шектелген аудандарындағы кемелерге есік комингстерінің, люктардың, желдеткіштердің және әуе құбырларының биіктігі кішірейтіледі.</w:t>
      </w:r>
    </w:p>
    <w:bookmarkEnd w:id="395"/>
    <w:p>
      <w:pPr>
        <w:spacing w:after="0"/>
        <w:ind w:left="0"/>
        <w:jc w:val="both"/>
      </w:pPr>
      <w:r>
        <w:rPr>
          <w:rFonts w:ascii="Times New Roman"/>
          <w:b w:val="false"/>
          <w:i w:val="false"/>
          <w:color w:val="000000"/>
          <w:sz w:val="28"/>
        </w:rPr>
        <w:t>
      Осы кішірейтілудің ұлғаюы жүзу жағдайынан алып қарағанда және конструкция ерекшеліктеріне алғанда әрбір жағдайда Кеме қатынасы тіркелімінің арнайы қарауындағы нәрсе болып табылады. Барлық жағдайларда кішірейтілген биіктіктер R3 жүзудің шектелген аудандарындағы кемелерге қатысты төменде көрсетілгендерден кем болмауы тиіс.</w:t>
      </w:r>
    </w:p>
    <w:bookmarkStart w:name="z399" w:id="396"/>
    <w:p>
      <w:pPr>
        <w:spacing w:after="0"/>
        <w:ind w:left="0"/>
        <w:jc w:val="both"/>
      </w:pPr>
      <w:r>
        <w:rPr>
          <w:rFonts w:ascii="Times New Roman"/>
          <w:b w:val="false"/>
          <w:i w:val="false"/>
          <w:color w:val="000000"/>
          <w:sz w:val="28"/>
        </w:rPr>
        <w:t>
      254. R3 жүзудің шектелген аудандарындағы кемелерде жолаушыларға арналған кемелерді қоспағанда, есіктер, люктер, желдеткіштер, әуе құбырлары комингстерінің биіктігі төменде көрсетілген мағыналарға дейін кішірейтіледі:</w:t>
      </w:r>
    </w:p>
    <w:bookmarkEnd w:id="396"/>
    <w:bookmarkStart w:name="z400" w:id="397"/>
    <w:p>
      <w:pPr>
        <w:spacing w:after="0"/>
        <w:ind w:left="0"/>
        <w:jc w:val="both"/>
      </w:pPr>
      <w:r>
        <w:rPr>
          <w:rFonts w:ascii="Times New Roman"/>
          <w:b w:val="false"/>
          <w:i w:val="false"/>
          <w:color w:val="000000"/>
          <w:sz w:val="28"/>
        </w:rPr>
        <w:t>
      1) осы Қағиданың 74-тармағында көрсетілген есік комингстерінің биіктігі 230 мм дейін;</w:t>
      </w:r>
    </w:p>
    <w:bookmarkEnd w:id="397"/>
    <w:bookmarkStart w:name="z401" w:id="398"/>
    <w:p>
      <w:pPr>
        <w:spacing w:after="0"/>
        <w:ind w:left="0"/>
        <w:jc w:val="both"/>
      </w:pPr>
      <w:r>
        <w:rPr>
          <w:rFonts w:ascii="Times New Roman"/>
          <w:b w:val="false"/>
          <w:i w:val="false"/>
          <w:color w:val="000000"/>
          <w:sz w:val="28"/>
        </w:rPr>
        <w:t>
      2) осы Қағиданың 76-тармағында көрсетілген люк комингстерінің биктігі 1-ауданда 450 мм дейін және 380 мм дейін 2-ауданда;</w:t>
      </w:r>
    </w:p>
    <w:bookmarkEnd w:id="398"/>
    <w:bookmarkStart w:name="z402" w:id="399"/>
    <w:p>
      <w:pPr>
        <w:spacing w:after="0"/>
        <w:ind w:left="0"/>
        <w:jc w:val="both"/>
      </w:pPr>
      <w:r>
        <w:rPr>
          <w:rFonts w:ascii="Times New Roman"/>
          <w:b w:val="false"/>
          <w:i w:val="false"/>
          <w:color w:val="000000"/>
          <w:sz w:val="28"/>
        </w:rPr>
        <w:t>
      3) осы Қағиданың 96 және 99-тармақтарында көрсетілген есіктердің комингстерінің биіктігі 600-450 мм және 380-230 мм;</w:t>
      </w:r>
    </w:p>
    <w:bookmarkEnd w:id="399"/>
    <w:bookmarkStart w:name="z403" w:id="400"/>
    <w:p>
      <w:pPr>
        <w:spacing w:after="0"/>
        <w:ind w:left="0"/>
        <w:jc w:val="both"/>
      </w:pPr>
      <w:r>
        <w:rPr>
          <w:rFonts w:ascii="Times New Roman"/>
          <w:b w:val="false"/>
          <w:i w:val="false"/>
          <w:color w:val="000000"/>
          <w:sz w:val="28"/>
        </w:rPr>
        <w:t>
      4) осы Қағиданың 100-тармағында көрсетілген желдеткіштер комингісінің биіктігі – 1 ауданда 760 мм дейін және 2 ауданда 600 мм дейін;</w:t>
      </w:r>
    </w:p>
    <w:bookmarkEnd w:id="400"/>
    <w:bookmarkStart w:name="z404" w:id="401"/>
    <w:p>
      <w:pPr>
        <w:spacing w:after="0"/>
        <w:ind w:left="0"/>
        <w:jc w:val="both"/>
      </w:pPr>
      <w:r>
        <w:rPr>
          <w:rFonts w:ascii="Times New Roman"/>
          <w:b w:val="false"/>
          <w:i w:val="false"/>
          <w:color w:val="000000"/>
          <w:sz w:val="28"/>
        </w:rPr>
        <w:t>
      5) осы Қағиданың 102-107-тармағында көрсетілген әуе құбырларының биіктігі су үсті бортының палубасында 600 мм, сонымен қатар өзге де қондырмалар палубаларында бактар мен юттарда 380 мм болуы тиіс.</w:t>
      </w:r>
    </w:p>
    <w:bookmarkEnd w:id="401"/>
    <w:bookmarkStart w:name="z405" w:id="402"/>
    <w:p>
      <w:pPr>
        <w:spacing w:after="0"/>
        <w:ind w:left="0"/>
        <w:jc w:val="both"/>
      </w:pPr>
      <w:r>
        <w:rPr>
          <w:rFonts w:ascii="Times New Roman"/>
          <w:b w:val="false"/>
          <w:i w:val="false"/>
          <w:color w:val="000000"/>
          <w:sz w:val="28"/>
        </w:rPr>
        <w:t>
      255. R2, R2-RSN, R3-RSN жүзудің шектелген бөліктеріндегі кемелерде және R3 бортты иллюминаторлары олардың төменгі беткейі су үсті палубасынан қарама-қарсы өтетін сызықтан төмен және жазғы жүк маркасының 0,025 В тең болып келетін ең төменгі қашықтықтағы нүктесінен төмен орналастырылмауы тиіс.</w:t>
      </w:r>
    </w:p>
    <w:bookmarkEnd w:id="402"/>
    <w:bookmarkStart w:name="z406" w:id="403"/>
    <w:p>
      <w:pPr>
        <w:spacing w:after="0"/>
        <w:ind w:left="0"/>
        <w:jc w:val="both"/>
      </w:pPr>
      <w:r>
        <w:rPr>
          <w:rFonts w:ascii="Times New Roman"/>
          <w:b w:val="false"/>
          <w:i w:val="false"/>
          <w:color w:val="000000"/>
          <w:sz w:val="28"/>
        </w:rPr>
        <w:t>
      256. Осы Қағиданың 75-88 және 89-95-тармақтарында көрсетілген люк жапқыштарына арналған есептік жүктемелері R1, R2, R2-RSN, R3-RSN жүзудің шектелген аудандарындағы кемелер үшін Кеме қатынасы тіркелімінің Қағидасына сәйкес кішірейтіледі.</w:t>
      </w:r>
    </w:p>
    <w:bookmarkEnd w:id="403"/>
    <w:bookmarkStart w:name="z407" w:id="404"/>
    <w:p>
      <w:pPr>
        <w:spacing w:after="0"/>
        <w:ind w:left="0"/>
        <w:jc w:val="both"/>
      </w:pPr>
      <w:r>
        <w:rPr>
          <w:rFonts w:ascii="Times New Roman"/>
          <w:b w:val="false"/>
          <w:i w:val="false"/>
          <w:color w:val="000000"/>
          <w:sz w:val="28"/>
        </w:rPr>
        <w:t>
      257. Жүзудің шектелмеген аудандарындағы және оларға теңестірілген кемелерге арналған ең аз су үсті борттары және оларға теңестірілгендерге қойылатын су үсті борттары осы Қағиданың 245-тармағының 1) тармақшасына сәйкес Кеме қатынасы тіркелімі Қағидасына толық сәйкестікте есептелуі тиіс.</w:t>
      </w:r>
    </w:p>
    <w:bookmarkEnd w:id="404"/>
    <w:bookmarkStart w:name="z408" w:id="405"/>
    <w:p>
      <w:pPr>
        <w:spacing w:after="0"/>
        <w:ind w:left="0"/>
        <w:jc w:val="both"/>
      </w:pPr>
      <w:r>
        <w:rPr>
          <w:rFonts w:ascii="Times New Roman"/>
          <w:b w:val="false"/>
          <w:i w:val="false"/>
          <w:color w:val="000000"/>
          <w:sz w:val="28"/>
        </w:rPr>
        <w:t>
      258. R1, R2-RSN, R3-RSN жүзудің шектелген аудандарындағы кемелер осы Қағиданың 253-тармағының 1) тармақшасында көрсетілгендерді қоспағанда, осы Қағиданың 17-тарауының 2-3-параграфтарын қоспағанда, осы Қағиданың 155-226-тармақтардың ережелеріне сәйкес, осы Қағиданың 222-223 және 224-226-тармақтарын қоспағанда, сондай-ақ осы Қағиданың 259 және 260-тармақтарының талаптарына сәйкес есептелуі тиіс.</w:t>
      </w:r>
    </w:p>
    <w:bookmarkEnd w:id="405"/>
    <w:bookmarkStart w:name="z409" w:id="406"/>
    <w:p>
      <w:pPr>
        <w:spacing w:after="0"/>
        <w:ind w:left="0"/>
        <w:jc w:val="both"/>
      </w:pPr>
      <w:r>
        <w:rPr>
          <w:rFonts w:ascii="Times New Roman"/>
          <w:b w:val="false"/>
          <w:i w:val="false"/>
          <w:color w:val="000000"/>
          <w:sz w:val="28"/>
        </w:rPr>
        <w:t xml:space="preserve">
      259. А типті кемелермен осы Қағиданың </w:t>
      </w:r>
      <w:r>
        <w:rPr>
          <w:rFonts w:ascii="Times New Roman"/>
          <w:b w:val="false"/>
          <w:i w:val="false"/>
          <w:color w:val="000000"/>
          <w:sz w:val="28"/>
        </w:rPr>
        <w:t>42-қосымшасына</w:t>
      </w:r>
      <w:r>
        <w:rPr>
          <w:rFonts w:ascii="Times New Roman"/>
          <w:b w:val="false"/>
          <w:i w:val="false"/>
          <w:color w:val="000000"/>
          <w:sz w:val="28"/>
        </w:rPr>
        <w:t xml:space="preserve"> сәйкес су үсті борты тағайындалады. Осы Қағиданың 155-226-тармақтарындағы ережелерін қолданған кезде </w:t>
      </w:r>
      <w:r>
        <w:rPr>
          <w:rFonts w:ascii="Times New Roman"/>
          <w:b w:val="false"/>
          <w:i w:val="false"/>
          <w:color w:val="000000"/>
          <w:sz w:val="28"/>
        </w:rPr>
        <w:t>16-қосымшаға</w:t>
      </w:r>
      <w:r>
        <w:rPr>
          <w:rFonts w:ascii="Times New Roman"/>
          <w:b w:val="false"/>
          <w:i w:val="false"/>
          <w:color w:val="000000"/>
          <w:sz w:val="28"/>
        </w:rPr>
        <w:t xml:space="preserve"> берілген барлық сілтемелер осы Қағиданың </w:t>
      </w:r>
      <w:r>
        <w:rPr>
          <w:rFonts w:ascii="Times New Roman"/>
          <w:b w:val="false"/>
          <w:i w:val="false"/>
          <w:color w:val="000000"/>
          <w:sz w:val="28"/>
        </w:rPr>
        <w:t>41-қосымшасына</w:t>
      </w:r>
      <w:r>
        <w:rPr>
          <w:rFonts w:ascii="Times New Roman"/>
          <w:b w:val="false"/>
          <w:i w:val="false"/>
          <w:color w:val="000000"/>
          <w:sz w:val="28"/>
        </w:rPr>
        <w:t xml:space="preserve"> сәйкес ауыстырылады.</w:t>
      </w:r>
    </w:p>
    <w:bookmarkEnd w:id="406"/>
    <w:bookmarkStart w:name="z410" w:id="407"/>
    <w:p>
      <w:pPr>
        <w:spacing w:after="0"/>
        <w:ind w:left="0"/>
        <w:jc w:val="both"/>
      </w:pPr>
      <w:r>
        <w:rPr>
          <w:rFonts w:ascii="Times New Roman"/>
          <w:b w:val="false"/>
          <w:i w:val="false"/>
          <w:color w:val="000000"/>
          <w:sz w:val="28"/>
        </w:rPr>
        <w:t xml:space="preserve">
      260. В типті кемелермен су үстіндегі борт осы Қағиданың </w:t>
      </w:r>
      <w:r>
        <w:rPr>
          <w:rFonts w:ascii="Times New Roman"/>
          <w:b w:val="false"/>
          <w:i w:val="false"/>
          <w:color w:val="000000"/>
          <w:sz w:val="28"/>
        </w:rPr>
        <w:t>42-қосымшасына</w:t>
      </w:r>
      <w:r>
        <w:rPr>
          <w:rFonts w:ascii="Times New Roman"/>
          <w:b w:val="false"/>
          <w:i w:val="false"/>
          <w:color w:val="000000"/>
          <w:sz w:val="28"/>
        </w:rPr>
        <w:t xml:space="preserve"> сәйкес тағайындалады. Осы Қағиданың 155-226-тармақтарының ережелерін қолданған кезде </w:t>
      </w:r>
      <w:r>
        <w:rPr>
          <w:rFonts w:ascii="Times New Roman"/>
          <w:b w:val="false"/>
          <w:i w:val="false"/>
          <w:color w:val="000000"/>
          <w:sz w:val="28"/>
        </w:rPr>
        <w:t>16-қосымшаға</w:t>
      </w:r>
      <w:r>
        <w:rPr>
          <w:rFonts w:ascii="Times New Roman"/>
          <w:b w:val="false"/>
          <w:i w:val="false"/>
          <w:color w:val="000000"/>
          <w:sz w:val="28"/>
        </w:rPr>
        <w:t xml:space="preserve"> берілетін барлық сілтемелер осы Қағиданың </w:t>
      </w:r>
      <w:r>
        <w:rPr>
          <w:rFonts w:ascii="Times New Roman"/>
          <w:b w:val="false"/>
          <w:i w:val="false"/>
          <w:color w:val="000000"/>
          <w:sz w:val="28"/>
        </w:rPr>
        <w:t>42-қосымшасына</w:t>
      </w:r>
      <w:r>
        <w:rPr>
          <w:rFonts w:ascii="Times New Roman"/>
          <w:b w:val="false"/>
          <w:i w:val="false"/>
          <w:color w:val="000000"/>
          <w:sz w:val="28"/>
        </w:rPr>
        <w:t xml:space="preserve"> сәйкес ауыстырылады.</w:t>
      </w:r>
    </w:p>
    <w:bookmarkEnd w:id="407"/>
    <w:bookmarkStart w:name="z411" w:id="408"/>
    <w:p>
      <w:pPr>
        <w:spacing w:after="0"/>
        <w:ind w:left="0"/>
        <w:jc w:val="both"/>
      </w:pPr>
      <w:r>
        <w:rPr>
          <w:rFonts w:ascii="Times New Roman"/>
          <w:b w:val="false"/>
          <w:i w:val="false"/>
          <w:color w:val="000000"/>
          <w:sz w:val="28"/>
        </w:rPr>
        <w:t>
      261. R3 жүзуі шектелген кемелердің су үсті борттары осы Қағиданың 155-226-тармақтардағы ережелерге сәйкес (осы Қағиданың 156, 198-200 және 207-213, 222-223 және 224-226-тармақтарын қоспағанда), сонымен қатар осы Қағиданың 262 және 263-тармақтарының талаптарына сәйкес есептеледі.</w:t>
      </w:r>
    </w:p>
    <w:bookmarkEnd w:id="408"/>
    <w:p>
      <w:pPr>
        <w:spacing w:after="0"/>
        <w:ind w:left="0"/>
        <w:jc w:val="both"/>
      </w:pPr>
      <w:r>
        <w:rPr>
          <w:rFonts w:ascii="Times New Roman"/>
          <w:b w:val="false"/>
          <w:i w:val="false"/>
          <w:color w:val="000000"/>
          <w:sz w:val="28"/>
        </w:rPr>
        <w:t>
      Жиектегі жүзетін кемелердің алдыңғы жақтағы биіктігі алдыңғы жақтағы перпендикулярда стандартты ойпаттық ретінде үлкейтілетін базисті су үсті бортынан кем болмайтындай көзделеді.</w:t>
      </w:r>
    </w:p>
    <w:bookmarkStart w:name="z412" w:id="409"/>
    <w:p>
      <w:pPr>
        <w:spacing w:after="0"/>
        <w:ind w:left="0"/>
        <w:jc w:val="both"/>
      </w:pPr>
      <w:r>
        <w:rPr>
          <w:rFonts w:ascii="Times New Roman"/>
          <w:b w:val="false"/>
          <w:i w:val="false"/>
          <w:color w:val="000000"/>
          <w:sz w:val="28"/>
        </w:rPr>
        <w:t xml:space="preserve">
      262. А типті кемелерге осы Қағиданың </w:t>
      </w:r>
      <w:r>
        <w:rPr>
          <w:rFonts w:ascii="Times New Roman"/>
          <w:b w:val="false"/>
          <w:i w:val="false"/>
          <w:color w:val="000000"/>
          <w:sz w:val="28"/>
        </w:rPr>
        <w:t>43-қосымшасының</w:t>
      </w:r>
      <w:r>
        <w:rPr>
          <w:rFonts w:ascii="Times New Roman"/>
          <w:b w:val="false"/>
          <w:i w:val="false"/>
          <w:color w:val="000000"/>
          <w:sz w:val="28"/>
        </w:rPr>
        <w:t xml:space="preserve"> негізінде борт тағайындалады. Осы Қағиданың 155-226-тармақтарындағы ережелерді қолданған кезде </w:t>
      </w:r>
      <w:r>
        <w:rPr>
          <w:rFonts w:ascii="Times New Roman"/>
          <w:b w:val="false"/>
          <w:i w:val="false"/>
          <w:color w:val="000000"/>
          <w:sz w:val="28"/>
        </w:rPr>
        <w:t>15-қосымшаға</w:t>
      </w:r>
      <w:r>
        <w:rPr>
          <w:rFonts w:ascii="Times New Roman"/>
          <w:b w:val="false"/>
          <w:i w:val="false"/>
          <w:color w:val="000000"/>
          <w:sz w:val="28"/>
        </w:rPr>
        <w:t xml:space="preserve"> берілетін барлық сілтемелер осы Қағиданың </w:t>
      </w:r>
      <w:r>
        <w:rPr>
          <w:rFonts w:ascii="Times New Roman"/>
          <w:b w:val="false"/>
          <w:i w:val="false"/>
          <w:color w:val="000000"/>
          <w:sz w:val="28"/>
        </w:rPr>
        <w:t>42-қосымшасына</w:t>
      </w:r>
      <w:r>
        <w:rPr>
          <w:rFonts w:ascii="Times New Roman"/>
          <w:b w:val="false"/>
          <w:i w:val="false"/>
          <w:color w:val="000000"/>
          <w:sz w:val="28"/>
        </w:rPr>
        <w:t xml:space="preserve"> сәйкес ауыстырылады.</w:t>
      </w:r>
    </w:p>
    <w:bookmarkEnd w:id="409"/>
    <w:bookmarkStart w:name="z413" w:id="410"/>
    <w:p>
      <w:pPr>
        <w:spacing w:after="0"/>
        <w:ind w:left="0"/>
        <w:jc w:val="both"/>
      </w:pPr>
      <w:r>
        <w:rPr>
          <w:rFonts w:ascii="Times New Roman"/>
          <w:b w:val="false"/>
          <w:i w:val="false"/>
          <w:color w:val="000000"/>
          <w:sz w:val="28"/>
        </w:rPr>
        <w:t xml:space="preserve">
      263. В типті кемелерге осы Қағиданың </w:t>
      </w:r>
      <w:r>
        <w:rPr>
          <w:rFonts w:ascii="Times New Roman"/>
          <w:b w:val="false"/>
          <w:i w:val="false"/>
          <w:color w:val="000000"/>
          <w:sz w:val="28"/>
        </w:rPr>
        <w:t>44-қосымшасына</w:t>
      </w:r>
      <w:r>
        <w:rPr>
          <w:rFonts w:ascii="Times New Roman"/>
          <w:b w:val="false"/>
          <w:i w:val="false"/>
          <w:color w:val="000000"/>
          <w:sz w:val="28"/>
        </w:rPr>
        <w:t xml:space="preserve"> сәйкес су үсті борты тағайындалады. Осы Қағиданың 4-бөлімінің ережелерін қолдану кезінде </w:t>
      </w:r>
      <w:r>
        <w:rPr>
          <w:rFonts w:ascii="Times New Roman"/>
          <w:b w:val="false"/>
          <w:i w:val="false"/>
          <w:color w:val="000000"/>
          <w:sz w:val="28"/>
        </w:rPr>
        <w:t>16-қосымшаға</w:t>
      </w:r>
      <w:r>
        <w:rPr>
          <w:rFonts w:ascii="Times New Roman"/>
          <w:b w:val="false"/>
          <w:i w:val="false"/>
          <w:color w:val="000000"/>
          <w:sz w:val="28"/>
        </w:rPr>
        <w:t xml:space="preserve"> берілетін барлық сілтемелер осы Қағиданың </w:t>
      </w:r>
      <w:r>
        <w:rPr>
          <w:rFonts w:ascii="Times New Roman"/>
          <w:b w:val="false"/>
          <w:i w:val="false"/>
          <w:color w:val="000000"/>
          <w:sz w:val="28"/>
        </w:rPr>
        <w:t>44-қосымшасына</w:t>
      </w:r>
      <w:r>
        <w:rPr>
          <w:rFonts w:ascii="Times New Roman"/>
          <w:b w:val="false"/>
          <w:i w:val="false"/>
          <w:color w:val="000000"/>
          <w:sz w:val="28"/>
        </w:rPr>
        <w:t xml:space="preserve"> сәйкес жазылып ауыстырылады.</w:t>
      </w:r>
    </w:p>
    <w:bookmarkEnd w:id="410"/>
    <w:bookmarkStart w:name="z414" w:id="411"/>
    <w:p>
      <w:pPr>
        <w:spacing w:after="0"/>
        <w:ind w:left="0"/>
        <w:jc w:val="both"/>
      </w:pPr>
      <w:r>
        <w:rPr>
          <w:rFonts w:ascii="Times New Roman"/>
          <w:b w:val="false"/>
          <w:i w:val="false"/>
          <w:color w:val="000000"/>
          <w:sz w:val="28"/>
        </w:rPr>
        <w:t>
      264. Орманды су үсті бортын тағайындау үшін кемелерге қатысты осы Қағиданың 18-тарауының талаптары орындалуы тиіс.</w:t>
      </w:r>
    </w:p>
    <w:bookmarkEnd w:id="411"/>
    <w:bookmarkStart w:name="z415" w:id="412"/>
    <w:p>
      <w:pPr>
        <w:spacing w:after="0"/>
        <w:ind w:left="0"/>
        <w:jc w:val="both"/>
      </w:pPr>
      <w:r>
        <w:rPr>
          <w:rFonts w:ascii="Times New Roman"/>
          <w:b w:val="false"/>
          <w:i w:val="false"/>
          <w:color w:val="000000"/>
          <w:sz w:val="28"/>
        </w:rPr>
        <w:t>
      265. Ең аз орманды жазғы су үсті борты былай есептелуі тиіс:</w:t>
      </w:r>
    </w:p>
    <w:bookmarkEnd w:id="412"/>
    <w:bookmarkStart w:name="z416" w:id="413"/>
    <w:p>
      <w:pPr>
        <w:spacing w:after="0"/>
        <w:ind w:left="0"/>
        <w:jc w:val="both"/>
      </w:pPr>
      <w:r>
        <w:rPr>
          <w:rFonts w:ascii="Times New Roman"/>
          <w:b w:val="false"/>
          <w:i w:val="false"/>
          <w:color w:val="000000"/>
          <w:sz w:val="28"/>
        </w:rPr>
        <w:t>
      1) осы Қағиданың 159 және 160-тармақтарына сәйкес жүзуі шектелмеген аудандардағы кемелерге және оларға теңестірілгендерге – осы Қағиданың 256-тармағына сәйкес тағайындалады;</w:t>
      </w:r>
    </w:p>
    <w:bookmarkEnd w:id="413"/>
    <w:bookmarkStart w:name="z417" w:id="414"/>
    <w:p>
      <w:pPr>
        <w:spacing w:after="0"/>
        <w:ind w:left="0"/>
        <w:jc w:val="both"/>
      </w:pPr>
      <w:r>
        <w:rPr>
          <w:rFonts w:ascii="Times New Roman"/>
          <w:b w:val="false"/>
          <w:i w:val="false"/>
          <w:color w:val="000000"/>
          <w:sz w:val="28"/>
        </w:rPr>
        <w:t>
      2) осы Қағиданың 159-260-тармақтарына сәйкес жүзуі шектелген аудандағы R2-RSN, R3-RSN кемелерге осы Қағиданың 256-тармағында көрсетілмегендерден басқа;</w:t>
      </w:r>
    </w:p>
    <w:bookmarkEnd w:id="414"/>
    <w:bookmarkStart w:name="z418" w:id="415"/>
    <w:p>
      <w:pPr>
        <w:spacing w:after="0"/>
        <w:ind w:left="0"/>
        <w:jc w:val="both"/>
      </w:pPr>
      <w:r>
        <w:rPr>
          <w:rFonts w:ascii="Times New Roman"/>
          <w:b w:val="false"/>
          <w:i w:val="false"/>
          <w:color w:val="000000"/>
          <w:sz w:val="28"/>
        </w:rPr>
        <w:t>
      3) осы Қағиданың 159-263-тармақтарына-сәйкес R3 жүзуі шектелген кемелер үшін.</w:t>
      </w:r>
    </w:p>
    <w:bookmarkEnd w:id="415"/>
    <w:p>
      <w:pPr>
        <w:spacing w:after="0"/>
        <w:ind w:left="0"/>
        <w:jc w:val="both"/>
      </w:pPr>
      <w:r>
        <w:rPr>
          <w:rFonts w:ascii="Times New Roman"/>
          <w:b w:val="false"/>
          <w:i w:val="false"/>
          <w:color w:val="000000"/>
          <w:sz w:val="28"/>
        </w:rPr>
        <w:t xml:space="preserve">
      Сонымен қатар, осы Қағиданың 198-206-тармақтарында көрсетілген түзетулер ескеріледі, егер ол осы Қағиданың 165-166-тармақтарында қолданылатын болса. Қондырмалар мен жәшіктерге қатысты есептеулерді анықтау кезінде </w:t>
      </w:r>
      <w:r>
        <w:rPr>
          <w:rFonts w:ascii="Times New Roman"/>
          <w:b w:val="false"/>
          <w:i w:val="false"/>
          <w:color w:val="000000"/>
          <w:sz w:val="28"/>
        </w:rPr>
        <w:t>30-қосымша</w:t>
      </w:r>
      <w:r>
        <w:rPr>
          <w:rFonts w:ascii="Times New Roman"/>
          <w:b w:val="false"/>
          <w:i w:val="false"/>
          <w:color w:val="000000"/>
          <w:sz w:val="28"/>
        </w:rPr>
        <w:t xml:space="preserve"> осы Қағиданың </w:t>
      </w:r>
      <w:r>
        <w:rPr>
          <w:rFonts w:ascii="Times New Roman"/>
          <w:b w:val="false"/>
          <w:i w:val="false"/>
          <w:color w:val="000000"/>
          <w:sz w:val="28"/>
        </w:rPr>
        <w:t>34-қосымшасына</w:t>
      </w:r>
      <w:r>
        <w:rPr>
          <w:rFonts w:ascii="Times New Roman"/>
          <w:b w:val="false"/>
          <w:i w:val="false"/>
          <w:color w:val="000000"/>
          <w:sz w:val="28"/>
        </w:rPr>
        <w:t xml:space="preserve"> ауыстырылады.</w:t>
      </w:r>
    </w:p>
    <w:bookmarkStart w:name="z419" w:id="416"/>
    <w:p>
      <w:pPr>
        <w:spacing w:after="0"/>
        <w:ind w:left="0"/>
        <w:jc w:val="both"/>
      </w:pPr>
      <w:r>
        <w:rPr>
          <w:rFonts w:ascii="Times New Roman"/>
          <w:b w:val="false"/>
          <w:i w:val="false"/>
          <w:color w:val="000000"/>
          <w:sz w:val="28"/>
        </w:rPr>
        <w:t>
      266. Ең аз орманды қысқы су үсті борты ең аз орманды су үсті бортына көлденең кильдің жоғарғы беткейін өлшеумен 1/36 орманды жазғы шөгінді қосумен алынады.</w:t>
      </w:r>
    </w:p>
    <w:bookmarkEnd w:id="416"/>
    <w:bookmarkStart w:name="z420" w:id="417"/>
    <w:p>
      <w:pPr>
        <w:spacing w:after="0"/>
        <w:ind w:left="0"/>
        <w:jc w:val="both"/>
      </w:pPr>
      <w:r>
        <w:rPr>
          <w:rFonts w:ascii="Times New Roman"/>
          <w:b w:val="false"/>
          <w:i w:val="false"/>
          <w:color w:val="000000"/>
          <w:sz w:val="28"/>
        </w:rPr>
        <w:t>
      267. Тұщы судағы ең аз орманды су үсті борты осы Қағиданың 219-226-тармақтарына сәйкес орманды жазғы жүк ватерсызығын ескерумен есептелуі тиіс.</w:t>
      </w:r>
    </w:p>
    <w:bookmarkEnd w:id="417"/>
    <w:bookmarkStart w:name="z421" w:id="418"/>
    <w:p>
      <w:pPr>
        <w:spacing w:after="0"/>
        <w:ind w:left="0"/>
        <w:jc w:val="left"/>
      </w:pPr>
      <w:r>
        <w:rPr>
          <w:rFonts w:ascii="Times New Roman"/>
          <w:b/>
          <w:i w:val="false"/>
          <w:color w:val="000000"/>
        </w:rPr>
        <w:t xml:space="preserve"> 8. Жүзбелі бұрғылау қондырғысының (ЖБҚ) жүк маркалары</w:t>
      </w:r>
    </w:p>
    <w:bookmarkEnd w:id="418"/>
    <w:bookmarkStart w:name="z422" w:id="419"/>
    <w:p>
      <w:pPr>
        <w:spacing w:after="0"/>
        <w:ind w:left="0"/>
        <w:jc w:val="both"/>
      </w:pPr>
      <w:r>
        <w:rPr>
          <w:rFonts w:ascii="Times New Roman"/>
          <w:b w:val="false"/>
          <w:i w:val="false"/>
          <w:color w:val="000000"/>
          <w:sz w:val="28"/>
        </w:rPr>
        <w:t>
      268. Осы талаптар Кеме қатынасы тіркелімінің Қағидасында көрсетілген бұрғылау қондырғыларын және теңіз стационарлы платформаларының жасау және жабдықтау және қарақшылық және/немесе теңіз түбінің жерасты ресурстарын алу мақсатында қондырғы жұмыстарын орындауға арналған ЖБҚ типтеріне қолданылады.</w:t>
      </w:r>
    </w:p>
    <w:bookmarkEnd w:id="419"/>
    <w:bookmarkStart w:name="z423" w:id="420"/>
    <w:p>
      <w:pPr>
        <w:spacing w:after="0"/>
        <w:ind w:left="0"/>
        <w:jc w:val="both"/>
      </w:pPr>
      <w:r>
        <w:rPr>
          <w:rFonts w:ascii="Times New Roman"/>
          <w:b w:val="false"/>
          <w:i w:val="false"/>
          <w:color w:val="000000"/>
          <w:sz w:val="28"/>
        </w:rPr>
        <w:t>
      269. Кеме қатынасы тіркелімінің анықтамаларына сәйкес келмейтін жобалау кезінде қатысты жаңа техникалық шешімдер, күштер қолданылған осы Қағидада қолданылатын ЖБҚ-ның басқа да түрлері Кеме қатынасы тіркелімінің арнайы қарауындағы нәрсе болып табылады.</w:t>
      </w:r>
    </w:p>
    <w:bookmarkEnd w:id="420"/>
    <w:bookmarkStart w:name="z424" w:id="421"/>
    <w:p>
      <w:pPr>
        <w:spacing w:after="0"/>
        <w:ind w:left="0"/>
        <w:jc w:val="both"/>
      </w:pPr>
      <w:r>
        <w:rPr>
          <w:rFonts w:ascii="Times New Roman"/>
          <w:b w:val="false"/>
          <w:i w:val="false"/>
          <w:color w:val="000000"/>
          <w:sz w:val="28"/>
        </w:rPr>
        <w:t>
      270. Осы талаптарды толық түрде қанағаттандырмайтын қазіргі бар қолданылатын ЖБҚ аз дегенде, осы талаптар қолданысқа енгеніне дейін ЖБҚ қолданылған Қағида ережелеріне сәйкес келуі тиіс.</w:t>
      </w:r>
    </w:p>
    <w:bookmarkEnd w:id="421"/>
    <w:bookmarkStart w:name="z425" w:id="422"/>
    <w:p>
      <w:pPr>
        <w:spacing w:after="0"/>
        <w:ind w:left="0"/>
        <w:jc w:val="both"/>
      </w:pPr>
      <w:r>
        <w:rPr>
          <w:rFonts w:ascii="Times New Roman"/>
          <w:b w:val="false"/>
          <w:i w:val="false"/>
          <w:color w:val="000000"/>
          <w:sz w:val="28"/>
        </w:rPr>
        <w:t>
      271. Осы тараудың терминологиясына қатысты анықтамалар мен ұғымдар егер соңғысында басқасы айтылмаған болса, осы Қағиданың 1-тарауында көрсетілген.</w:t>
      </w:r>
    </w:p>
    <w:bookmarkEnd w:id="422"/>
    <w:bookmarkStart w:name="z426" w:id="423"/>
    <w:p>
      <w:pPr>
        <w:spacing w:after="0"/>
        <w:ind w:left="0"/>
        <w:jc w:val="both"/>
      </w:pPr>
      <w:r>
        <w:rPr>
          <w:rFonts w:ascii="Times New Roman"/>
          <w:b w:val="false"/>
          <w:i w:val="false"/>
          <w:color w:val="000000"/>
          <w:sz w:val="28"/>
        </w:rPr>
        <w:t>
      272. Қадағалау көлемі және куәліктер осы Қағиданың 155-226-тармақтарының талаптарына сәйкес келуі қажет.</w:t>
      </w:r>
    </w:p>
    <w:bookmarkEnd w:id="423"/>
    <w:bookmarkStart w:name="z427" w:id="424"/>
    <w:p>
      <w:pPr>
        <w:spacing w:after="0"/>
        <w:ind w:left="0"/>
        <w:jc w:val="both"/>
      </w:pPr>
      <w:r>
        <w:rPr>
          <w:rFonts w:ascii="Times New Roman"/>
          <w:b w:val="false"/>
          <w:i w:val="false"/>
          <w:color w:val="000000"/>
          <w:sz w:val="28"/>
        </w:rPr>
        <w:t>
      273. Осы талаптарда ЖБҚ су үстіндегі борттың ең аз ұлғаюы анықталады. Талаптарда осы Қағиданың 281-288-тармақтарында анықталған ұлғаюымен салыстырғанда, су үсті бортының ауқымды мағынасын тағайындауға ешнәрсе кедергі болмайды.</w:t>
      </w:r>
    </w:p>
    <w:bookmarkEnd w:id="424"/>
    <w:bookmarkStart w:name="z428" w:id="425"/>
    <w:p>
      <w:pPr>
        <w:spacing w:after="0"/>
        <w:ind w:left="0"/>
        <w:jc w:val="both"/>
      </w:pPr>
      <w:r>
        <w:rPr>
          <w:rFonts w:ascii="Times New Roman"/>
          <w:b w:val="false"/>
          <w:i w:val="false"/>
          <w:color w:val="000000"/>
          <w:sz w:val="28"/>
        </w:rPr>
        <w:t>
      274. Жүк маркасы:</w:t>
      </w:r>
    </w:p>
    <w:bookmarkEnd w:id="425"/>
    <w:bookmarkStart w:name="z429" w:id="426"/>
    <w:p>
      <w:pPr>
        <w:spacing w:after="0"/>
        <w:ind w:left="0"/>
        <w:jc w:val="both"/>
      </w:pPr>
      <w:r>
        <w:rPr>
          <w:rFonts w:ascii="Times New Roman"/>
          <w:b w:val="false"/>
          <w:i w:val="false"/>
          <w:color w:val="000000"/>
          <w:sz w:val="28"/>
        </w:rPr>
        <w:t>
      1) бұрылғы кемелерде;</w:t>
      </w:r>
    </w:p>
    <w:bookmarkEnd w:id="426"/>
    <w:bookmarkStart w:name="z430" w:id="427"/>
    <w:p>
      <w:pPr>
        <w:spacing w:after="0"/>
        <w:ind w:left="0"/>
        <w:jc w:val="both"/>
      </w:pPr>
      <w:r>
        <w:rPr>
          <w:rFonts w:ascii="Times New Roman"/>
          <w:b w:val="false"/>
          <w:i w:val="false"/>
          <w:color w:val="000000"/>
          <w:sz w:val="28"/>
        </w:rPr>
        <w:t>
      2) өздігінен көтерілетін ЖБҚ - ауысу кезінде (айдап өту);</w:t>
      </w:r>
    </w:p>
    <w:bookmarkEnd w:id="427"/>
    <w:bookmarkStart w:name="z431" w:id="428"/>
    <w:p>
      <w:pPr>
        <w:spacing w:after="0"/>
        <w:ind w:left="0"/>
        <w:jc w:val="both"/>
      </w:pPr>
      <w:r>
        <w:rPr>
          <w:rFonts w:ascii="Times New Roman"/>
          <w:b w:val="false"/>
          <w:i w:val="false"/>
          <w:color w:val="000000"/>
          <w:sz w:val="28"/>
        </w:rPr>
        <w:t>
      3) жартылай жүктелген және толық жүктелген ЖБҚ – жұмыс жағдайында қолданылады.</w:t>
      </w:r>
    </w:p>
    <w:bookmarkEnd w:id="428"/>
    <w:bookmarkStart w:name="z432" w:id="429"/>
    <w:p>
      <w:pPr>
        <w:spacing w:after="0"/>
        <w:ind w:left="0"/>
        <w:jc w:val="both"/>
      </w:pPr>
      <w:r>
        <w:rPr>
          <w:rFonts w:ascii="Times New Roman"/>
          <w:b w:val="false"/>
          <w:i w:val="false"/>
          <w:color w:val="000000"/>
          <w:sz w:val="28"/>
        </w:rPr>
        <w:t>
      275. Палубалық сызықтың мөлшері осы Қағиданың 50-61-тармақтарына сәйкес белгіленеді.</w:t>
      </w:r>
    </w:p>
    <w:bookmarkEnd w:id="429"/>
    <w:bookmarkStart w:name="z433" w:id="430"/>
    <w:p>
      <w:pPr>
        <w:spacing w:after="0"/>
        <w:ind w:left="0"/>
        <w:jc w:val="both"/>
      </w:pPr>
      <w:r>
        <w:rPr>
          <w:rFonts w:ascii="Times New Roman"/>
          <w:b w:val="false"/>
          <w:i w:val="false"/>
          <w:color w:val="000000"/>
          <w:sz w:val="28"/>
        </w:rPr>
        <w:t>
      276. Палубалық сызық:</w:t>
      </w:r>
    </w:p>
    <w:bookmarkEnd w:id="430"/>
    <w:bookmarkStart w:name="z434" w:id="431"/>
    <w:p>
      <w:pPr>
        <w:spacing w:after="0"/>
        <w:ind w:left="0"/>
        <w:jc w:val="both"/>
      </w:pPr>
      <w:r>
        <w:rPr>
          <w:rFonts w:ascii="Times New Roman"/>
          <w:b w:val="false"/>
          <w:i w:val="false"/>
          <w:color w:val="000000"/>
          <w:sz w:val="28"/>
        </w:rPr>
        <w:t>
      1) бұрылғы кемелерге және өз бетінше көтерілетін ЖБҚ-осы Қағиданың 50-61-тармақтарына сәйкес;</w:t>
      </w:r>
    </w:p>
    <w:bookmarkEnd w:id="431"/>
    <w:bookmarkStart w:name="z435" w:id="432"/>
    <w:p>
      <w:pPr>
        <w:spacing w:after="0"/>
        <w:ind w:left="0"/>
        <w:jc w:val="both"/>
      </w:pPr>
      <w:r>
        <w:rPr>
          <w:rFonts w:ascii="Times New Roman"/>
          <w:b w:val="false"/>
          <w:i w:val="false"/>
          <w:color w:val="000000"/>
          <w:sz w:val="28"/>
        </w:rPr>
        <w:t>
      2) жартылай жүктелген және толық жүктелген ЖБҚ – Халықаралық жүк маркасы туралы куәлікте оның корпустың ең төменгі беткейінде жүк маркасының белгісінің бағаналарында белгіленеді (жұмыс платформасы ЖБҚ ).</w:t>
      </w:r>
    </w:p>
    <w:bookmarkEnd w:id="432"/>
    <w:bookmarkStart w:name="z436" w:id="433"/>
    <w:p>
      <w:pPr>
        <w:spacing w:after="0"/>
        <w:ind w:left="0"/>
        <w:jc w:val="both"/>
      </w:pPr>
      <w:r>
        <w:rPr>
          <w:rFonts w:ascii="Times New Roman"/>
          <w:b w:val="false"/>
          <w:i w:val="false"/>
          <w:color w:val="000000"/>
          <w:sz w:val="28"/>
        </w:rPr>
        <w:t>
      277. Жүк маркасының мөлшері мен нысаны осы Қағиданың 49-тармағына сәйкес келуі тиіс. Жүк маркаларының орналасуы мен саны әрбір жағдайда Кеме қатынасы тіркелімінің арнайы қарауындағы нәрсе болып табылады.</w:t>
      </w:r>
    </w:p>
    <w:bookmarkEnd w:id="433"/>
    <w:bookmarkStart w:name="z437" w:id="434"/>
    <w:p>
      <w:pPr>
        <w:spacing w:after="0"/>
        <w:ind w:left="0"/>
        <w:jc w:val="both"/>
      </w:pPr>
      <w:r>
        <w:rPr>
          <w:rFonts w:ascii="Times New Roman"/>
          <w:b w:val="false"/>
          <w:i w:val="false"/>
          <w:color w:val="000000"/>
          <w:sz w:val="28"/>
        </w:rPr>
        <w:t>
      278. Бұрылғы кемелерге және өздігінен көтерілетін ЖБҚ осы Қағиданың 62-67-тармақтарында көрсетілген маркалар қолданылуы тиіс. Жартылай жүктелген және толық жүктелген ЖБҚ маркалары қойылмайды.</w:t>
      </w:r>
    </w:p>
    <w:bookmarkEnd w:id="434"/>
    <w:bookmarkStart w:name="z438" w:id="435"/>
    <w:p>
      <w:pPr>
        <w:spacing w:after="0"/>
        <w:ind w:left="0"/>
        <w:jc w:val="both"/>
      </w:pPr>
      <w:r>
        <w:rPr>
          <w:rFonts w:ascii="Times New Roman"/>
          <w:b w:val="false"/>
          <w:i w:val="false"/>
          <w:color w:val="000000"/>
          <w:sz w:val="28"/>
        </w:rPr>
        <w:t>
      279. Жүк маркасын тағайындаған ұйымды және маркаларды белгілеу және бөлшектерге маркаларды басу осы Қағиданың 23-43-тармақтарына сәйкес жүргізіледі.</w:t>
      </w:r>
    </w:p>
    <w:bookmarkEnd w:id="435"/>
    <w:bookmarkStart w:name="z439" w:id="436"/>
    <w:p>
      <w:pPr>
        <w:spacing w:after="0"/>
        <w:ind w:left="0"/>
        <w:jc w:val="both"/>
      </w:pPr>
      <w:r>
        <w:rPr>
          <w:rFonts w:ascii="Times New Roman"/>
          <w:b w:val="false"/>
          <w:i w:val="false"/>
          <w:color w:val="000000"/>
          <w:sz w:val="28"/>
        </w:rPr>
        <w:t>
      280. Жартылай жүктелген және толық жүктелген ЖБҚ колонналары жұмыс қалпында түрлі түстерге боялып ұсынылады.</w:t>
      </w:r>
    </w:p>
    <w:bookmarkEnd w:id="436"/>
    <w:p>
      <w:pPr>
        <w:spacing w:after="0"/>
        <w:ind w:left="0"/>
        <w:jc w:val="both"/>
      </w:pPr>
      <w:r>
        <w:rPr>
          <w:rFonts w:ascii="Times New Roman"/>
          <w:b w:val="false"/>
          <w:i w:val="false"/>
          <w:color w:val="000000"/>
          <w:sz w:val="28"/>
        </w:rPr>
        <w:t>
      Қатты шторм кезіндегі ватерсызықтар (егер мұндай жобамен көзделген болса) шығу кезінде 100 мм болатын боялған сызықшамен белгіленуі тиіс. Сонымен қатар, шөгін көрсеткіштері ретінде жолақтың төменгі жағы саналады. Сызықшалардың жоғарғы және төменгі жиектердің жолақтары ұшқырланып белгіленеді.</w:t>
      </w:r>
    </w:p>
    <w:p>
      <w:pPr>
        <w:spacing w:after="0"/>
        <w:ind w:left="0"/>
        <w:jc w:val="both"/>
      </w:pPr>
      <w:r>
        <w:rPr>
          <w:rFonts w:ascii="Times New Roman"/>
          <w:b w:val="false"/>
          <w:i w:val="false"/>
          <w:color w:val="000000"/>
          <w:sz w:val="28"/>
        </w:rPr>
        <w:t>
      Жүк маркалары, ватерсызықтар, сонымен қатар тереңдету маркалары қызмет ететін персоналға жақсы көрінетіндей анық жасалуы тиіс, олар әсіресе арқандап байлауға, қондырма және жөндеу жұмыстарын жасау кезінде байқалып тұруы тиіс.</w:t>
      </w:r>
    </w:p>
    <w:p>
      <w:pPr>
        <w:spacing w:after="0"/>
        <w:ind w:left="0"/>
        <w:jc w:val="both"/>
      </w:pPr>
      <w:r>
        <w:rPr>
          <w:rFonts w:ascii="Times New Roman"/>
          <w:b w:val="false"/>
          <w:i w:val="false"/>
          <w:color w:val="000000"/>
          <w:sz w:val="28"/>
        </w:rPr>
        <w:t>
      Понтондардағы тереңдетілу маркаларының сандары дециметрлерінде шөгінді, ал бағандарында - метрді көрсетеді.</w:t>
      </w:r>
    </w:p>
    <w:p>
      <w:pPr>
        <w:spacing w:after="0"/>
        <w:ind w:left="0"/>
        <w:jc w:val="both"/>
      </w:pPr>
      <w:r>
        <w:rPr>
          <w:rFonts w:ascii="Times New Roman"/>
          <w:b w:val="false"/>
          <w:i w:val="false"/>
          <w:color w:val="000000"/>
          <w:sz w:val="28"/>
        </w:rPr>
        <w:t>
      Бұдан әрі – МСП/ЖБҚ қағидасы қолданылады.</w:t>
      </w:r>
    </w:p>
    <w:bookmarkStart w:name="z440" w:id="437"/>
    <w:p>
      <w:pPr>
        <w:spacing w:after="0"/>
        <w:ind w:left="0"/>
        <w:jc w:val="both"/>
      </w:pPr>
      <w:r>
        <w:rPr>
          <w:rFonts w:ascii="Times New Roman"/>
          <w:b w:val="false"/>
          <w:i w:val="false"/>
          <w:color w:val="000000"/>
          <w:sz w:val="28"/>
        </w:rPr>
        <w:t>
      281. Бұрылғы кемелерінің су үсті бортының ұлғаюы және оны тағайындау шарттары осы Қағиданың 48-66 және 67-154-тармақтарына сәйкес анықталады.</w:t>
      </w:r>
    </w:p>
    <w:bookmarkEnd w:id="437"/>
    <w:bookmarkStart w:name="z441" w:id="438"/>
    <w:p>
      <w:pPr>
        <w:spacing w:after="0"/>
        <w:ind w:left="0"/>
        <w:jc w:val="both"/>
      </w:pPr>
      <w:r>
        <w:rPr>
          <w:rFonts w:ascii="Times New Roman"/>
          <w:b w:val="false"/>
          <w:i w:val="false"/>
          <w:color w:val="000000"/>
          <w:sz w:val="28"/>
        </w:rPr>
        <w:t>
      282. Корпустың ішкі жағында орналасқан бұрылғы шахталары, сүңгуір қоңырауының төмен түсірілу шахтасы сияқты құдықтар болса, олардың көлемі жалпы орнықтылық коэффицентін су үсті бортын есептеу мақсатында анықтау кезінде құрылғының су артуынан алынып есептелуі тиіс. Сонымен қатар, құдықтың көлеміне тең, ватерсызықтың алаңына бөлінген (кескін алаңдарын есепке алусыз) су үсті бортына қосылу жасалуы керек. Құдық және оның кескіндерінің есептелуі мұндай су артудан 0,5 % жоғарылаған жағдайда жүзеге асырылады.</w:t>
      </w:r>
    </w:p>
    <w:bookmarkEnd w:id="438"/>
    <w:p>
      <w:pPr>
        <w:spacing w:after="0"/>
        <w:ind w:left="0"/>
        <w:jc w:val="both"/>
      </w:pPr>
      <w:r>
        <w:rPr>
          <w:rFonts w:ascii="Times New Roman"/>
          <w:b w:val="false"/>
          <w:i w:val="false"/>
          <w:color w:val="000000"/>
          <w:sz w:val="28"/>
        </w:rPr>
        <w:t>
      Керісінше жағдайда, су артуындағы есептеу және түзету су үсті бортына жүргізілмейді.</w:t>
      </w:r>
    </w:p>
    <w:bookmarkStart w:name="z442" w:id="439"/>
    <w:p>
      <w:pPr>
        <w:spacing w:after="0"/>
        <w:ind w:left="0"/>
        <w:jc w:val="both"/>
      </w:pPr>
      <w:r>
        <w:rPr>
          <w:rFonts w:ascii="Times New Roman"/>
          <w:b w:val="false"/>
          <w:i w:val="false"/>
          <w:color w:val="000000"/>
          <w:sz w:val="28"/>
        </w:rPr>
        <w:t>
      283. Өздігінен көтерілетін су үсті бортының ұлғаюы және оның тағайындалу шарттары осы Қағиданың 48-66 және 67-154-тармақтарына сәйкес анықталады.</w:t>
      </w:r>
    </w:p>
    <w:bookmarkEnd w:id="439"/>
    <w:bookmarkStart w:name="z443" w:id="440"/>
    <w:p>
      <w:pPr>
        <w:spacing w:after="0"/>
        <w:ind w:left="0"/>
        <w:jc w:val="both"/>
      </w:pPr>
      <w:r>
        <w:rPr>
          <w:rFonts w:ascii="Times New Roman"/>
          <w:b w:val="false"/>
          <w:i w:val="false"/>
          <w:color w:val="000000"/>
          <w:sz w:val="28"/>
        </w:rPr>
        <w:t>
      284. ЖБҚ корпусының ішінде орналасқан құдықтар мен кескіндер осы Қағиданың 280-тармағына сәйкес ескеріледі.</w:t>
      </w:r>
    </w:p>
    <w:bookmarkEnd w:id="440"/>
    <w:bookmarkStart w:name="z444" w:id="441"/>
    <w:p>
      <w:pPr>
        <w:spacing w:after="0"/>
        <w:ind w:left="0"/>
        <w:jc w:val="both"/>
      </w:pPr>
      <w:r>
        <w:rPr>
          <w:rFonts w:ascii="Times New Roman"/>
          <w:b w:val="false"/>
          <w:i w:val="false"/>
          <w:color w:val="000000"/>
          <w:sz w:val="28"/>
        </w:rPr>
        <w:t>
      285. Жүзетін қабілеті бар тірек бағандарының конструкциялары су үсті бортын есептеу мақсатындағы су арту кезінде ескерілмеуі тиіс.</w:t>
      </w:r>
    </w:p>
    <w:bookmarkEnd w:id="441"/>
    <w:bookmarkStart w:name="z445" w:id="442"/>
    <w:p>
      <w:pPr>
        <w:spacing w:after="0"/>
        <w:ind w:left="0"/>
        <w:jc w:val="both"/>
      </w:pPr>
      <w:r>
        <w:rPr>
          <w:rFonts w:ascii="Times New Roman"/>
          <w:b w:val="false"/>
          <w:i w:val="false"/>
          <w:color w:val="000000"/>
          <w:sz w:val="28"/>
        </w:rPr>
        <w:t>
      286. Су үсті бортының ұлғаюын өздігінен көтерілетін ЖБҚ арқылы тағайындау кезінде осы Қағиданың 196-218-тармақтарының талаптары егер тарту кезінде оның борт командасында болуы болжанатын болса, алдыңғы жақтың ең аз биіктігіне қатысты орындалуы тиіс.</w:t>
      </w:r>
    </w:p>
    <w:bookmarkEnd w:id="442"/>
    <w:p>
      <w:pPr>
        <w:spacing w:after="0"/>
        <w:ind w:left="0"/>
        <w:jc w:val="both"/>
      </w:pPr>
      <w:r>
        <w:rPr>
          <w:rFonts w:ascii="Times New Roman"/>
          <w:b w:val="false"/>
          <w:i w:val="false"/>
          <w:color w:val="000000"/>
          <w:sz w:val="28"/>
        </w:rPr>
        <w:t>
      Осы талаптардың орындалуы қиынға түскен жағдайларда Кеме қатынасы тіркеліміне әрбір нақты жағдай кезінде ЖБҚ жел соғуының ұлғаюын және өту кезінде толқын әсерін көрсетумен қатар ЖБҚ өту кезінде қауіпсіздігін нақтылайтын жеткілікті негіздемелер ұсынуы тиіс.</w:t>
      </w:r>
    </w:p>
    <w:bookmarkStart w:name="z446" w:id="443"/>
    <w:p>
      <w:pPr>
        <w:spacing w:after="0"/>
        <w:ind w:left="0"/>
        <w:jc w:val="both"/>
      </w:pPr>
      <w:r>
        <w:rPr>
          <w:rFonts w:ascii="Times New Roman"/>
          <w:b w:val="false"/>
          <w:i w:val="false"/>
          <w:color w:val="000000"/>
          <w:sz w:val="28"/>
        </w:rPr>
        <w:t>
      287. ЖБҚ су үсті бортының ұлғаюы осы Қағидамен қабылданған клиренс ұлғаюымен, зақымданған және зақымданбаған жағдайдағы орнықтылық есебімен және беріктілік есебімен анықталады.</w:t>
      </w:r>
    </w:p>
    <w:bookmarkEnd w:id="443"/>
    <w:bookmarkStart w:name="z447" w:id="444"/>
    <w:p>
      <w:pPr>
        <w:spacing w:after="0"/>
        <w:ind w:left="0"/>
        <w:jc w:val="both"/>
      </w:pPr>
      <w:r>
        <w:rPr>
          <w:rFonts w:ascii="Times New Roman"/>
          <w:b w:val="false"/>
          <w:i w:val="false"/>
          <w:color w:val="000000"/>
          <w:sz w:val="28"/>
        </w:rPr>
        <w:t>
      288. Комингстердің биіктігі және есіктердің, люктердің, желдеткіштердің, әуе құбырлар биіктігінің жұмыс палубасында жабылуы, сондай-ақ ішкі қаптырма бойынша өтетін санитарлық құюлардың және нысанның орнықтылық иықтарын есептеу кезінде ескерілетін кездерде Кеме қатынасы тіркелімі Қағидасының талаптарына жауап беруі тиіс.</w:t>
      </w:r>
    </w:p>
    <w:bookmarkEnd w:id="444"/>
    <w:bookmarkStart w:name="z448" w:id="445"/>
    <w:p>
      <w:pPr>
        <w:spacing w:after="0"/>
        <w:ind w:left="0"/>
        <w:jc w:val="left"/>
      </w:pPr>
      <w:r>
        <w:rPr>
          <w:rFonts w:ascii="Times New Roman"/>
          <w:b/>
          <w:i w:val="false"/>
          <w:color w:val="000000"/>
        </w:rPr>
        <w:t xml:space="preserve"> 9. Ұзындығы 24 м кем болатын кемелердің жүк маркалары</w:t>
      </w:r>
    </w:p>
    <w:bookmarkEnd w:id="445"/>
    <w:bookmarkStart w:name="z449" w:id="446"/>
    <w:p>
      <w:pPr>
        <w:spacing w:after="0"/>
        <w:ind w:left="0"/>
        <w:jc w:val="both"/>
      </w:pPr>
      <w:r>
        <w:rPr>
          <w:rFonts w:ascii="Times New Roman"/>
          <w:b w:val="false"/>
          <w:i w:val="false"/>
          <w:color w:val="000000"/>
          <w:sz w:val="28"/>
        </w:rPr>
        <w:t>
      289. Осы Қағиданың 2-тармағының 4) тармақшасында көрсетілген кемелер ең аз су үсті бортын осы Қағиданың 294-295-тармақтарына сәйкес шекті болып келген 1, 2 және 3-жүзу аудандарында алады.</w:t>
      </w:r>
    </w:p>
    <w:bookmarkEnd w:id="446"/>
    <w:p>
      <w:pPr>
        <w:spacing w:after="0"/>
        <w:ind w:left="0"/>
        <w:jc w:val="both"/>
      </w:pPr>
      <w:r>
        <w:rPr>
          <w:rFonts w:ascii="Times New Roman"/>
          <w:b w:val="false"/>
          <w:i w:val="false"/>
          <w:color w:val="000000"/>
          <w:sz w:val="28"/>
        </w:rPr>
        <w:t>
      Әрбір кемеге су үсті бортын тағайындау кезінде осы Қағиданың 294-295-тармақтарында көрсетілген барлық талаптар орындалуы тиіс. Осы талаптардан бас тарту мүмкіндігі Кеме қатынасы тіркелімінің арнайы қарауындағы нәрсе болып табылады.</w:t>
      </w:r>
    </w:p>
    <w:bookmarkStart w:name="z450" w:id="447"/>
    <w:p>
      <w:pPr>
        <w:spacing w:after="0"/>
        <w:ind w:left="0"/>
        <w:jc w:val="both"/>
      </w:pPr>
      <w:r>
        <w:rPr>
          <w:rFonts w:ascii="Times New Roman"/>
          <w:b w:val="false"/>
          <w:i w:val="false"/>
          <w:color w:val="000000"/>
          <w:sz w:val="28"/>
        </w:rPr>
        <w:t>
      290. Палубалық сызық ұзындығы 200 мм және ені 20 мм болатын көлденең сызық тәріздес болып келеді. Ол кеменің бортына осы Қағиданың 50-61-тармақтарына сәйкес белгіленеді.</w:t>
      </w:r>
    </w:p>
    <w:bookmarkEnd w:id="447"/>
    <w:bookmarkStart w:name="z451" w:id="448"/>
    <w:p>
      <w:pPr>
        <w:spacing w:after="0"/>
        <w:ind w:left="0"/>
        <w:jc w:val="both"/>
      </w:pPr>
      <w:r>
        <w:rPr>
          <w:rFonts w:ascii="Times New Roman"/>
          <w:b w:val="false"/>
          <w:i w:val="false"/>
          <w:color w:val="000000"/>
          <w:sz w:val="28"/>
        </w:rPr>
        <w:t>
      291. Жүк маркасының белгісі ішкі диаметрі 200 мм және ені 20 мм болатын, 20 мм еніне қарай тікелей диаметрмен бөлінген оның ортасымен өтетін және көлденең сызықпен 300 мм және ені 20 мм болатындай қиылысқан беткейдің жоғары бөлігі осы көлденең сызыққа қарағанда дөңгелек ортасы арқылы өтетін дөңгелекшеленген дөңгелек тәріздес болады.</w:t>
      </w:r>
    </w:p>
    <w:bookmarkEnd w:id="448"/>
    <w:p>
      <w:pPr>
        <w:spacing w:after="0"/>
        <w:ind w:left="0"/>
        <w:jc w:val="both"/>
      </w:pPr>
      <w:r>
        <w:rPr>
          <w:rFonts w:ascii="Times New Roman"/>
          <w:b w:val="false"/>
          <w:i w:val="false"/>
          <w:color w:val="000000"/>
          <w:sz w:val="28"/>
        </w:rPr>
        <w:t xml:space="preserve">
      Дөңгелек ортасына кеме ұзындығының ортасына тағайындалған су үстіндегі бортқа тең болып келетін тікелей алынып төмен қарай өлшенген палубалық сызықтың жоғарғы беткейіндегі дөңгелектің ортасы сыйғыздырылады (осы Қағиданың </w:t>
      </w:r>
      <w:r>
        <w:rPr>
          <w:rFonts w:ascii="Times New Roman"/>
          <w:b w:val="false"/>
          <w:i w:val="false"/>
          <w:color w:val="000000"/>
          <w:sz w:val="28"/>
        </w:rPr>
        <w:t>36-қосымшасында</w:t>
      </w:r>
      <w:r>
        <w:rPr>
          <w:rFonts w:ascii="Times New Roman"/>
          <w:b w:val="false"/>
          <w:i w:val="false"/>
          <w:color w:val="000000"/>
          <w:sz w:val="28"/>
        </w:rPr>
        <w:t xml:space="preserve"> қолданылатын).</w:t>
      </w:r>
    </w:p>
    <w:bookmarkStart w:name="z452" w:id="449"/>
    <w:p>
      <w:pPr>
        <w:spacing w:after="0"/>
        <w:ind w:left="0"/>
        <w:jc w:val="both"/>
      </w:pPr>
      <w:r>
        <w:rPr>
          <w:rFonts w:ascii="Times New Roman"/>
          <w:b w:val="false"/>
          <w:i w:val="false"/>
          <w:color w:val="000000"/>
          <w:sz w:val="28"/>
        </w:rPr>
        <w:t>
      292. Түрлі аймақтарда жүзу кезінде және маусымды кезеңдерде, сонымен қатар тұщы судағы жағдайын белгілейтін арнайы маркалары жоқ кемелер жүк маркасы белгісінің дөңгелек ортасы арқылы өтетін көлденең сызықтың жоғарғы беткейі арқылы жүктеледі. Жолаушылар және басқа да кемелердегі жүк маркасының ережесі артық су үсті бортымен осы Қағиданың 50-61-тармақтарының қатысты қолданылады. Сонымен қатар, жолаушылар кемелерінде жүк маркасының белгісімен қатар кемені бөліктерге бөлудің қосымша маркалары орнатылып белгіленеді.</w:t>
      </w:r>
    </w:p>
    <w:bookmarkEnd w:id="449"/>
    <w:bookmarkStart w:name="z453" w:id="450"/>
    <w:p>
      <w:pPr>
        <w:spacing w:after="0"/>
        <w:ind w:left="0"/>
        <w:jc w:val="both"/>
      </w:pPr>
      <w:r>
        <w:rPr>
          <w:rFonts w:ascii="Times New Roman"/>
          <w:b w:val="false"/>
          <w:i w:val="false"/>
          <w:color w:val="000000"/>
          <w:sz w:val="28"/>
        </w:rPr>
        <w:t>
      293. Жүк маркаларын таңбалау және белгілеу осы Қағиданың 62-67-тармақтарына сәйкес жүргізілуі тиіс. Сонымен қатар, осы Қағидада көрсетілген әріптердің мөлшерлері биіктігі бойынша 75 мм ені бойынша 50 мм блып қабылдануы тиіс.</w:t>
      </w:r>
    </w:p>
    <w:bookmarkEnd w:id="450"/>
    <w:bookmarkStart w:name="z454" w:id="451"/>
    <w:p>
      <w:pPr>
        <w:spacing w:after="0"/>
        <w:ind w:left="0"/>
        <w:jc w:val="both"/>
      </w:pPr>
      <w:r>
        <w:rPr>
          <w:rFonts w:ascii="Times New Roman"/>
          <w:b w:val="false"/>
          <w:i w:val="false"/>
          <w:color w:val="000000"/>
          <w:sz w:val="28"/>
        </w:rPr>
        <w:t>
      294. Әрбір кемеде осы Қағиданың 67-154 талаптары сақталуы тиіс, сондай-ақ мынадай талаптар да сақталады.</w:t>
      </w:r>
    </w:p>
    <w:bookmarkEnd w:id="451"/>
    <w:p>
      <w:pPr>
        <w:spacing w:after="0"/>
        <w:ind w:left="0"/>
        <w:jc w:val="both"/>
      </w:pPr>
      <w:r>
        <w:rPr>
          <w:rFonts w:ascii="Times New Roman"/>
          <w:b w:val="false"/>
          <w:i w:val="false"/>
          <w:color w:val="000000"/>
          <w:sz w:val="28"/>
        </w:rPr>
        <w:t>
      R2 және R3 жүзуі шектелген аудандардағы кемелерге есіктер, люктер желдеткіштер комингстерінің биіктігі кішірейтілуі мүмкін:</w:t>
      </w:r>
    </w:p>
    <w:p>
      <w:pPr>
        <w:spacing w:after="0"/>
        <w:ind w:left="0"/>
        <w:jc w:val="both"/>
      </w:pPr>
      <w:r>
        <w:rPr>
          <w:rFonts w:ascii="Times New Roman"/>
          <w:b w:val="false"/>
          <w:i w:val="false"/>
          <w:color w:val="000000"/>
          <w:sz w:val="28"/>
        </w:rPr>
        <w:t>
      осы Қағиданың 74-тармағында көрсетілген есік комингстерінің биіктігі - 230 мм дейін;</w:t>
      </w:r>
    </w:p>
    <w:p>
      <w:pPr>
        <w:spacing w:after="0"/>
        <w:ind w:left="0"/>
        <w:jc w:val="both"/>
      </w:pPr>
      <w:r>
        <w:rPr>
          <w:rFonts w:ascii="Times New Roman"/>
          <w:b w:val="false"/>
          <w:i w:val="false"/>
          <w:color w:val="000000"/>
          <w:sz w:val="28"/>
        </w:rPr>
        <w:t>
      осы Қағиданың 76-тарамағында көрсетілген люк комингстері R2 жүзуі шектелген аудандардағы кемелерге 380 мм және 300 мм R3 жүзуі шектелген аудандардағы кемелерге кемедегі люктің орналасқан жеріне қарамастан кішірейтілуі мүмкін;</w:t>
      </w:r>
    </w:p>
    <w:p>
      <w:pPr>
        <w:spacing w:after="0"/>
        <w:ind w:left="0"/>
        <w:jc w:val="both"/>
      </w:pPr>
      <w:r>
        <w:rPr>
          <w:rFonts w:ascii="Times New Roman"/>
          <w:b w:val="false"/>
          <w:i w:val="false"/>
          <w:color w:val="000000"/>
          <w:sz w:val="28"/>
        </w:rPr>
        <w:t>
      осы Қағиданың 76-тармағында көрсетілген люк комингстерінің биіктігі - 300 мм дейін, балық аулаушы кемелерге 2-ауданға қарасты;</w:t>
      </w:r>
    </w:p>
    <w:p>
      <w:pPr>
        <w:spacing w:after="0"/>
        <w:ind w:left="0"/>
        <w:jc w:val="both"/>
      </w:pPr>
      <w:r>
        <w:rPr>
          <w:rFonts w:ascii="Times New Roman"/>
          <w:b w:val="false"/>
          <w:i w:val="false"/>
          <w:color w:val="000000"/>
          <w:sz w:val="28"/>
        </w:rPr>
        <w:t>
      осы Қағиданың 96-тармағында көрсетілген есіктер комингсінің биіктігі - 300 мм дейін;</w:t>
      </w:r>
    </w:p>
    <w:p>
      <w:pPr>
        <w:spacing w:after="0"/>
        <w:ind w:left="0"/>
        <w:jc w:val="both"/>
      </w:pPr>
      <w:r>
        <w:rPr>
          <w:rFonts w:ascii="Times New Roman"/>
          <w:b w:val="false"/>
          <w:i w:val="false"/>
          <w:color w:val="000000"/>
          <w:sz w:val="28"/>
        </w:rPr>
        <w:t>
      осы Қағиданың 99-тармағында көрсетілген есік комингстерінің биіктігі - 230 мм;</w:t>
      </w:r>
    </w:p>
    <w:p>
      <w:pPr>
        <w:spacing w:after="0"/>
        <w:ind w:left="0"/>
        <w:jc w:val="both"/>
      </w:pPr>
      <w:r>
        <w:rPr>
          <w:rFonts w:ascii="Times New Roman"/>
          <w:b w:val="false"/>
          <w:i w:val="false"/>
          <w:color w:val="000000"/>
          <w:sz w:val="28"/>
        </w:rPr>
        <w:t>
      осы Қағиданың 102-тармағында көрсетілген желдеткіштердің биіктігі 300 мм дейін жетеді.</w:t>
      </w:r>
    </w:p>
    <w:p>
      <w:pPr>
        <w:spacing w:after="0"/>
        <w:ind w:left="0"/>
        <w:jc w:val="both"/>
      </w:pPr>
      <w:r>
        <w:rPr>
          <w:rFonts w:ascii="Times New Roman"/>
          <w:b w:val="false"/>
          <w:i w:val="false"/>
          <w:color w:val="000000"/>
          <w:sz w:val="28"/>
        </w:rPr>
        <w:t>
      Люктерге арналған есептеу жүктемелер жүзуі шектелген кемелерге қатысты 15% дейін төмендетілуі тиіс және R3 жүзуі шектелген кемелерге 30% дейін, 24 м ұзындықтағы кемелер үшін осы Қағиданың 80-тармағында көрсетілген есептік жүктемеге сәйкес алынып, төмендетіледі.</w:t>
      </w:r>
    </w:p>
    <w:p>
      <w:pPr>
        <w:spacing w:after="0"/>
        <w:ind w:left="0"/>
        <w:jc w:val="both"/>
      </w:pPr>
      <w:r>
        <w:rPr>
          <w:rFonts w:ascii="Times New Roman"/>
          <w:b w:val="false"/>
          <w:i w:val="false"/>
          <w:color w:val="000000"/>
          <w:sz w:val="28"/>
        </w:rPr>
        <w:t>
      R2 және R3 жүзуі шектелген аудандардағы кемелерге борт иллюминаторлары олардың төменгі беткейлері сызықшадан төмен қарай орнатылатындай және ең төменгі нүктенің болмайтындай, жүк маркасының нақ ортасынан R2 жүзуі шектелген кемелерге қатысты ватерсызық бойынша өткізілген және R3 жүзуі шектелген кемелер үшін 150 мм болатындай қашықтықта палуба бойынша қарама-қарсы өткізілген қиылыста төменге қарай бағытталып орнатылуы тиіс.</w:t>
      </w:r>
    </w:p>
    <w:p>
      <w:pPr>
        <w:spacing w:after="0"/>
        <w:ind w:left="0"/>
        <w:jc w:val="both"/>
      </w:pPr>
      <w:r>
        <w:rPr>
          <w:rFonts w:ascii="Times New Roman"/>
          <w:b w:val="false"/>
          <w:i w:val="false"/>
          <w:color w:val="000000"/>
          <w:sz w:val="28"/>
        </w:rPr>
        <w:t>
      Осы Қағиданың 124-тармағында көрсетілген фальшборттағы штормалы портиктердің ең аз алаңы фальшборттың әрбір үздіксіз бөлігіндегі алаңның 10% кем болмауы қажет және сонымен қатар осы Қағиданың 125-128-тармақтары қолданылмайды.</w:t>
      </w:r>
    </w:p>
    <w:bookmarkStart w:name="z455" w:id="452"/>
    <w:p>
      <w:pPr>
        <w:spacing w:after="0"/>
        <w:ind w:left="0"/>
        <w:jc w:val="both"/>
      </w:pPr>
      <w:r>
        <w:rPr>
          <w:rFonts w:ascii="Times New Roman"/>
          <w:b w:val="false"/>
          <w:i w:val="false"/>
          <w:color w:val="000000"/>
          <w:sz w:val="28"/>
        </w:rPr>
        <w:t>
      295. R3 жүзуі шектелген аудандардағы кемелерге осы Қағидада көрсетілген бұрылмалы борт сыртындағы қуыстар жергілікті басқарудағы тек бір қайтарылмайтын-тірегіш клапанмен жабдықталады.</w:t>
      </w:r>
    </w:p>
    <w:bookmarkEnd w:id="452"/>
    <w:bookmarkStart w:name="z456" w:id="453"/>
    <w:p>
      <w:pPr>
        <w:spacing w:after="0"/>
        <w:ind w:left="0"/>
        <w:jc w:val="both"/>
      </w:pPr>
      <w:r>
        <w:rPr>
          <w:rFonts w:ascii="Times New Roman"/>
          <w:b w:val="false"/>
          <w:i w:val="false"/>
          <w:color w:val="000000"/>
          <w:sz w:val="28"/>
        </w:rPr>
        <w:t xml:space="preserve">
      296. Кемеге арналған су үсті борты осы Қағиданың </w:t>
      </w:r>
      <w:r>
        <w:rPr>
          <w:rFonts w:ascii="Times New Roman"/>
          <w:b w:val="false"/>
          <w:i w:val="false"/>
          <w:color w:val="000000"/>
          <w:sz w:val="28"/>
        </w:rPr>
        <w:t>45-қосымшасында</w:t>
      </w:r>
      <w:r>
        <w:rPr>
          <w:rFonts w:ascii="Times New Roman"/>
          <w:b w:val="false"/>
          <w:i w:val="false"/>
          <w:color w:val="000000"/>
          <w:sz w:val="28"/>
        </w:rPr>
        <w:t xml:space="preserve"> негізделгеннен кем мағынада тағайындалуы тиіс.</w:t>
      </w:r>
    </w:p>
    <w:bookmarkEnd w:id="453"/>
    <w:bookmarkStart w:name="z457" w:id="454"/>
    <w:p>
      <w:pPr>
        <w:spacing w:after="0"/>
        <w:ind w:left="0"/>
        <w:jc w:val="both"/>
      </w:pPr>
      <w:r>
        <w:rPr>
          <w:rFonts w:ascii="Times New Roman"/>
          <w:b w:val="false"/>
          <w:i w:val="false"/>
          <w:color w:val="000000"/>
          <w:sz w:val="28"/>
        </w:rPr>
        <w:t>
      297. Қондырманың стандартты биіктігі 1 м тең болып қабылданады.</w:t>
      </w:r>
    </w:p>
    <w:bookmarkEnd w:id="454"/>
    <w:bookmarkStart w:name="z458" w:id="455"/>
    <w:p>
      <w:pPr>
        <w:spacing w:after="0"/>
        <w:ind w:left="0"/>
        <w:jc w:val="both"/>
      </w:pPr>
      <w:r>
        <w:rPr>
          <w:rFonts w:ascii="Times New Roman"/>
          <w:b w:val="false"/>
          <w:i w:val="false"/>
          <w:color w:val="000000"/>
          <w:sz w:val="28"/>
        </w:rPr>
        <w:t>
      298. Стандартты биіктіктің жабық қондырмасының биіктігі осы Қағиданың 298-тармағымен көзделген жағдайларын қоспағанда оның ұзындығына сәйкес келуі тиіс.</w:t>
      </w:r>
    </w:p>
    <w:bookmarkEnd w:id="455"/>
    <w:bookmarkStart w:name="z459" w:id="456"/>
    <w:p>
      <w:pPr>
        <w:spacing w:after="0"/>
        <w:ind w:left="0"/>
        <w:jc w:val="both"/>
      </w:pPr>
      <w:r>
        <w:rPr>
          <w:rFonts w:ascii="Times New Roman"/>
          <w:b w:val="false"/>
          <w:i w:val="false"/>
          <w:color w:val="000000"/>
          <w:sz w:val="28"/>
        </w:rPr>
        <w:t>
      299. Егер жабық қондырманың биіктігі стандарттағыдан кіші болса, онда оның есеп ұзындығы қондырманың нақты биіктігіне қатысты пропорционалды кішірейтілген ұзындығына тең болып келуі тиіс. Стандарттағыдан артық болып келетін қондырманың биіктігі кезінде оның есептік ұзындығы жүргізілмейді.</w:t>
      </w:r>
    </w:p>
    <w:bookmarkEnd w:id="456"/>
    <w:bookmarkStart w:name="z460" w:id="457"/>
    <w:p>
      <w:pPr>
        <w:spacing w:after="0"/>
        <w:ind w:left="0"/>
        <w:jc w:val="both"/>
      </w:pPr>
      <w:r>
        <w:rPr>
          <w:rFonts w:ascii="Times New Roman"/>
          <w:b w:val="false"/>
          <w:i w:val="false"/>
          <w:color w:val="000000"/>
          <w:sz w:val="28"/>
        </w:rPr>
        <w:t>
      300. Егер қондырма бак тәріздес болып келсе, онда мұндай қондырманың есептік ұзындығы 1,5 есеге үлкейтіледі.</w:t>
      </w:r>
    </w:p>
    <w:bookmarkEnd w:id="457"/>
    <w:bookmarkStart w:name="z461" w:id="458"/>
    <w:p>
      <w:pPr>
        <w:spacing w:after="0"/>
        <w:ind w:left="0"/>
        <w:jc w:val="both"/>
      </w:pPr>
      <w:r>
        <w:rPr>
          <w:rFonts w:ascii="Times New Roman"/>
          <w:b w:val="false"/>
          <w:i w:val="false"/>
          <w:color w:val="000000"/>
          <w:sz w:val="28"/>
        </w:rPr>
        <w:t xml:space="preserve">
      301. Осы Қағиданың талаптарын қанағаттандыратын кемелерге арналған су үсті борты осы Қағиданың </w:t>
      </w:r>
      <w:r>
        <w:rPr>
          <w:rFonts w:ascii="Times New Roman"/>
          <w:b w:val="false"/>
          <w:i w:val="false"/>
          <w:color w:val="000000"/>
          <w:sz w:val="28"/>
        </w:rPr>
        <w:t>45-қосымшасы</w:t>
      </w:r>
      <w:r>
        <w:rPr>
          <w:rFonts w:ascii="Times New Roman"/>
          <w:b w:val="false"/>
          <w:i w:val="false"/>
          <w:color w:val="000000"/>
          <w:sz w:val="28"/>
        </w:rPr>
        <w:t xml:space="preserve"> бойынша анықталады.</w:t>
      </w:r>
    </w:p>
    <w:bookmarkEnd w:id="458"/>
    <w:bookmarkStart w:name="z462" w:id="459"/>
    <w:p>
      <w:pPr>
        <w:spacing w:after="0"/>
        <w:ind w:left="0"/>
        <w:jc w:val="both"/>
      </w:pPr>
      <w:r>
        <w:rPr>
          <w:rFonts w:ascii="Times New Roman"/>
          <w:b w:val="false"/>
          <w:i w:val="false"/>
          <w:color w:val="000000"/>
          <w:sz w:val="28"/>
        </w:rPr>
        <w:t>
      302. Егер D бортының есептік биіктігі L/15 асып кетсе, онда су үсті борты мынадай ұлғаюына үлкейтіледі:</w:t>
      </w:r>
    </w:p>
    <w:bookmarkEnd w:id="459"/>
    <w:p>
      <w:pPr>
        <w:spacing w:after="0"/>
        <w:ind w:left="0"/>
        <w:jc w:val="both"/>
      </w:pPr>
      <w:r>
        <w:rPr>
          <w:rFonts w:ascii="Times New Roman"/>
          <w:b w:val="false"/>
          <w:i w:val="false"/>
          <w:color w:val="000000"/>
          <w:sz w:val="28"/>
        </w:rPr>
        <w:t>
                        (</w:t>
      </w:r>
      <w:r>
        <w:rPr>
          <w:rFonts w:ascii="Times New Roman"/>
          <w:b w:val="false"/>
          <w:i/>
          <w:color w:val="000000"/>
          <w:sz w:val="28"/>
        </w:rPr>
        <w:t>D - L</w:t>
      </w:r>
      <w:r>
        <w:rPr>
          <w:rFonts w:ascii="Times New Roman"/>
          <w:b w:val="false"/>
          <w:i w:val="false"/>
          <w:color w:val="000000"/>
          <w:sz w:val="28"/>
        </w:rPr>
        <w:t>/15)</w:t>
      </w:r>
      <w:r>
        <w:rPr>
          <w:rFonts w:ascii="Times New Roman"/>
          <w:b w:val="false"/>
          <w:i/>
          <w:color w:val="000000"/>
          <w:sz w:val="28"/>
        </w:rPr>
        <w:t>L</w:t>
      </w:r>
      <w:r>
        <w:rPr>
          <w:rFonts w:ascii="Times New Roman"/>
          <w:b w:val="false"/>
          <w:i w:val="false"/>
          <w:color w:val="000000"/>
          <w:sz w:val="28"/>
        </w:rPr>
        <w:t>/0,48,                      (17)</w:t>
      </w:r>
    </w:p>
    <w:p>
      <w:pPr>
        <w:spacing w:after="0"/>
        <w:ind w:left="0"/>
        <w:jc w:val="both"/>
      </w:pPr>
      <w:r>
        <w:rPr>
          <w:rFonts w:ascii="Times New Roman"/>
          <w:b w:val="false"/>
          <w:i w:val="false"/>
          <w:color w:val="000000"/>
          <w:sz w:val="28"/>
        </w:rPr>
        <w:t xml:space="preserve">
            Егер </w:t>
      </w:r>
      <w:r>
        <w:rPr>
          <w:rFonts w:ascii="Times New Roman"/>
          <w:b w:val="false"/>
          <w:i/>
          <w:color w:val="000000"/>
          <w:sz w:val="28"/>
        </w:rPr>
        <w:t>D</w:t>
      </w:r>
      <w:r>
        <w:rPr>
          <w:rFonts w:ascii="Times New Roman"/>
          <w:b w:val="false"/>
          <w:i w:val="false"/>
          <w:color w:val="000000"/>
          <w:sz w:val="28"/>
        </w:rPr>
        <w:t xml:space="preserve"> кіші болса </w:t>
      </w:r>
      <w:r>
        <w:rPr>
          <w:rFonts w:ascii="Times New Roman"/>
          <w:b w:val="false"/>
          <w:i/>
          <w:color w:val="000000"/>
          <w:sz w:val="28"/>
        </w:rPr>
        <w:t>L</w:t>
      </w:r>
      <w:r>
        <w:rPr>
          <w:rFonts w:ascii="Times New Roman"/>
          <w:b w:val="false"/>
          <w:i w:val="false"/>
          <w:color w:val="000000"/>
          <w:sz w:val="28"/>
        </w:rPr>
        <w:t>/15, есеп жүргізілмейді.</w:t>
      </w:r>
    </w:p>
    <w:bookmarkStart w:name="z463" w:id="460"/>
    <w:p>
      <w:pPr>
        <w:spacing w:after="0"/>
        <w:ind w:left="0"/>
        <w:jc w:val="both"/>
      </w:pPr>
      <w:r>
        <w:rPr>
          <w:rFonts w:ascii="Times New Roman"/>
          <w:b w:val="false"/>
          <w:i w:val="false"/>
          <w:color w:val="000000"/>
          <w:sz w:val="28"/>
        </w:rPr>
        <w:t>
      303. Егер кеменің жабық қондырмалары болса, осы Қағиданың 299 және 300-тармақтарымен анықталған оның су үсті борты кішірейтіледі:</w:t>
      </w:r>
    </w:p>
    <w:bookmarkEnd w:id="460"/>
    <w:bookmarkStart w:name="z464" w:id="461"/>
    <w:p>
      <w:pPr>
        <w:spacing w:after="0"/>
        <w:ind w:left="0"/>
        <w:jc w:val="both"/>
      </w:pPr>
      <w:r>
        <w:rPr>
          <w:rFonts w:ascii="Times New Roman"/>
          <w:b w:val="false"/>
          <w:i w:val="false"/>
          <w:color w:val="000000"/>
          <w:sz w:val="28"/>
        </w:rPr>
        <w:t xml:space="preserve">
      1) қондырманың қосынды есептік ұзындығы кезінде 5%, 0,2 </w:t>
      </w:r>
      <w:r>
        <w:rPr>
          <w:rFonts w:ascii="Times New Roman"/>
          <w:b w:val="false"/>
          <w:i/>
          <w:color w:val="000000"/>
          <w:sz w:val="28"/>
        </w:rPr>
        <w:t>L</w:t>
      </w:r>
      <w:r>
        <w:rPr>
          <w:rFonts w:ascii="Times New Roman"/>
          <w:b w:val="false"/>
          <w:i w:val="false"/>
          <w:color w:val="000000"/>
          <w:sz w:val="28"/>
        </w:rPr>
        <w:t xml:space="preserve"> тең;</w:t>
      </w:r>
    </w:p>
    <w:bookmarkEnd w:id="461"/>
    <w:bookmarkStart w:name="z465" w:id="462"/>
    <w:p>
      <w:pPr>
        <w:spacing w:after="0"/>
        <w:ind w:left="0"/>
        <w:jc w:val="both"/>
      </w:pPr>
      <w:r>
        <w:rPr>
          <w:rFonts w:ascii="Times New Roman"/>
          <w:b w:val="false"/>
          <w:i w:val="false"/>
          <w:color w:val="000000"/>
          <w:sz w:val="28"/>
        </w:rPr>
        <w:t>
      2) 0,5</w:t>
      </w:r>
      <w:r>
        <w:rPr>
          <w:rFonts w:ascii="Times New Roman"/>
          <w:b w:val="false"/>
          <w:i/>
          <w:color w:val="000000"/>
          <w:sz w:val="28"/>
        </w:rPr>
        <w:t xml:space="preserve"> L</w:t>
      </w:r>
      <w:r>
        <w:rPr>
          <w:rFonts w:ascii="Times New Roman"/>
          <w:b w:val="false"/>
          <w:i w:val="false"/>
          <w:color w:val="000000"/>
          <w:sz w:val="28"/>
        </w:rPr>
        <w:t xml:space="preserve"> тең келетін және одан да асатын қондырманың қосынды есеп ұзындығы кезінде 20% кішірейтіледі.</w:t>
      </w:r>
    </w:p>
    <w:bookmarkEnd w:id="462"/>
    <w:p>
      <w:pPr>
        <w:spacing w:after="0"/>
        <w:ind w:left="0"/>
        <w:jc w:val="both"/>
      </w:pPr>
      <w:r>
        <w:rPr>
          <w:rFonts w:ascii="Times New Roman"/>
          <w:b w:val="false"/>
          <w:i w:val="false"/>
          <w:color w:val="000000"/>
          <w:sz w:val="28"/>
        </w:rPr>
        <w:t>
      Есептеулердің аралық мағыналары сызықтық интерполяциямен анықталады.</w:t>
      </w:r>
    </w:p>
    <w:bookmarkStart w:name="z466" w:id="463"/>
    <w:p>
      <w:pPr>
        <w:spacing w:after="0"/>
        <w:ind w:left="0"/>
        <w:jc w:val="both"/>
      </w:pPr>
      <w:r>
        <w:rPr>
          <w:rFonts w:ascii="Times New Roman"/>
          <w:b w:val="false"/>
          <w:i w:val="false"/>
          <w:color w:val="000000"/>
          <w:sz w:val="28"/>
        </w:rPr>
        <w:t>
      304. Егер үй-жайға бағытталған палубалық саңылаулардың комингстердің бірінің биіктігі батпауын тексеру кезінде, өзіндік бөліктер ретінде қаралатын осы Қағидамен аз талап етілетін палуба саңылаулары нақты қаралатын болса, кеме су үсті бортының үлкейтілуіне қол жеткізе алады.</w:t>
      </w:r>
    </w:p>
    <w:bookmarkEnd w:id="463"/>
    <w:p>
      <w:pPr>
        <w:spacing w:after="0"/>
        <w:ind w:left="0"/>
        <w:jc w:val="both"/>
      </w:pPr>
      <w:r>
        <w:rPr>
          <w:rFonts w:ascii="Times New Roman"/>
          <w:b w:val="false"/>
          <w:i w:val="false"/>
          <w:color w:val="000000"/>
          <w:sz w:val="28"/>
        </w:rPr>
        <w:t>
      Су үсті бортының ұлғаюы мыналарды құрастыруы тиіс: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m</w:t>
      </w:r>
      <w:r>
        <w:rPr>
          <w:rFonts w:ascii="Times New Roman"/>
          <w:b w:val="false"/>
          <w:i/>
          <w:color w:val="000000"/>
          <w:sz w:val="28"/>
        </w:rPr>
        <w:t xml:space="preserve"> - h</w:t>
      </w:r>
      <w:r>
        <w:rPr>
          <w:rFonts w:ascii="Times New Roman"/>
          <w:b w:val="false"/>
          <w:i w:val="false"/>
          <w:color w:val="000000"/>
          <w:vertAlign w:val="subscript"/>
        </w:rPr>
        <w:t>ф</w:t>
      </w:r>
      <w:r>
        <w:rPr>
          <w:rFonts w:ascii="Times New Roman"/>
          <w:b w:val="false"/>
          <w:i w:val="false"/>
          <w:color w:val="000000"/>
          <w:sz w:val="28"/>
        </w:rPr>
        <w:t>,                        (18)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h</w:t>
      </w:r>
      <w:r>
        <w:rPr>
          <w:rFonts w:ascii="Times New Roman"/>
          <w:b w:val="false"/>
          <w:i w:val="false"/>
          <w:color w:val="000000"/>
          <w:vertAlign w:val="subscript"/>
        </w:rPr>
        <w:t>m</w:t>
      </w:r>
      <w:r>
        <w:rPr>
          <w:rFonts w:ascii="Times New Roman"/>
          <w:b w:val="false"/>
          <w:i/>
          <w:color w:val="000000"/>
          <w:sz w:val="28"/>
        </w:rPr>
        <w:t xml:space="preserve"> - h</w:t>
      </w:r>
      <w:r>
        <w:rPr>
          <w:rFonts w:ascii="Times New Roman"/>
          <w:b w:val="false"/>
          <w:i w:val="false"/>
          <w:color w:val="000000"/>
          <w:vertAlign w:val="subscript"/>
        </w:rPr>
        <w:t>ф</w:t>
      </w:r>
      <w:r>
        <w:rPr>
          <w:rFonts w:ascii="Times New Roman"/>
          <w:b w:val="false"/>
          <w:i w:val="false"/>
          <w:color w:val="000000"/>
          <w:sz w:val="28"/>
        </w:rPr>
        <w:t xml:space="preserve"> — талап етілетін және нақты болып келетін комингстер биіктігіндегі аса ауқымды айырмашылық.</w:t>
      </w:r>
    </w:p>
    <w:bookmarkStart w:name="z467" w:id="464"/>
    <w:p>
      <w:pPr>
        <w:spacing w:after="0"/>
        <w:ind w:left="0"/>
        <w:jc w:val="both"/>
      </w:pPr>
      <w:r>
        <w:rPr>
          <w:rFonts w:ascii="Times New Roman"/>
          <w:b w:val="false"/>
          <w:i w:val="false"/>
          <w:color w:val="000000"/>
          <w:sz w:val="28"/>
        </w:rPr>
        <w:t>
      305. Осы Қағиданың 196-300-тармақтарының және 300, 301, 312-тармақтары талаптарына қарамастан, балық аулаушы кемелердің су үстіндегі борты палубаның суға енгізілетін бұрышы 12 градустан кем болмайтындай, ал ұзындығы 15 м дейін жететін кемелер үшін 6 градустан, 24 м ұзындықтағы кемеге де іспеттес қолданылатындай болып жасалуы қажет.</w:t>
      </w:r>
    </w:p>
    <w:bookmarkEnd w:id="464"/>
    <w:p>
      <w:pPr>
        <w:spacing w:after="0"/>
        <w:ind w:left="0"/>
        <w:jc w:val="both"/>
      </w:pPr>
      <w:r>
        <w:rPr>
          <w:rFonts w:ascii="Times New Roman"/>
          <w:b w:val="false"/>
          <w:i w:val="false"/>
          <w:color w:val="000000"/>
          <w:sz w:val="28"/>
        </w:rPr>
        <w:t>
      Палубаның суға енудегі шекті бұрышының ең аз ұлғаюы кемелердің ұзындықтарының аралық мағыналарына қатысты сызықтық интерполяциясымен анықталады.</w:t>
      </w:r>
    </w:p>
    <w:bookmarkStart w:name="z468" w:id="465"/>
    <w:p>
      <w:pPr>
        <w:spacing w:after="0"/>
        <w:ind w:left="0"/>
        <w:jc w:val="both"/>
      </w:pPr>
      <w:r>
        <w:rPr>
          <w:rFonts w:ascii="Times New Roman"/>
          <w:b w:val="false"/>
          <w:i w:val="false"/>
          <w:color w:val="000000"/>
          <w:sz w:val="28"/>
        </w:rPr>
        <w:t>
      305. Осы Қағиданың 207-тармағында анықтама берілген алдыңғы жақтағы су үсті бортының биіктігі мынадай ұлғаюдан кем болмауы тиіс:</w:t>
      </w:r>
    </w:p>
    <w:bookmarkEnd w:id="4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56L(1-</w:t>
      </w:r>
    </w:p>
    <w:p>
      <w:pPr>
        <w:spacing w:after="0"/>
        <w:ind w:left="0"/>
        <w:jc w:val="both"/>
      </w:pPr>
      <w:r>
        <w:drawing>
          <wp:inline distT="0" distB="0" distL="0" distR="0">
            <wp:extent cx="304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419100"/>
                    </a:xfrm>
                    <a:prstGeom prst="rect">
                      <a:avLst/>
                    </a:prstGeom>
                  </pic:spPr>
                </pic:pic>
              </a:graphicData>
            </a:graphic>
          </wp:inline>
        </w:drawing>
      </w:r>
    </w:p>
    <w:p>
      <w:pPr>
        <w:spacing w:after="0"/>
        <w:ind w:left="0"/>
        <w:jc w:val="left"/>
      </w:pPr>
      <w:r>
        <w:rPr>
          <w:rFonts w:ascii="Times New Roman"/>
          <w:b w:val="false"/>
          <w:i w:val="false"/>
          <w:color w:val="000000"/>
          <w:vertAlign w:val="superscript"/>
        </w:rPr>
        <w:t xml:space="preserve">), </w:t>
      </w:r>
      <w:r>
        <w:rPr>
          <w:rFonts w:ascii="Times New Roman"/>
          <w:b w:val="false"/>
          <w:i w:val="false"/>
          <w:color w:val="000000"/>
          <w:vertAlign w:val="superscript"/>
        </w:rPr>
        <w:t>мм,</w:t>
      </w:r>
      <w:r>
        <w:rPr>
          <w:rFonts w:ascii="Times New Roman"/>
          <w:b w:val="false"/>
          <w:i w:val="false"/>
          <w:color w:val="000000"/>
          <w:sz w:val="28"/>
        </w:rPr>
        <w:t xml:space="preserve">                        (19)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Палубаның суға түсетін бұрышы – кеме ұзындығының ватерсызық және тікелей ортасынан алынған, ватерсызықтың нүктесінің диаметрлік тегістікпен қиылысу нүктесіне қосатын және кеменің бортында борттың есептік биіктігі деңгейінде орналасқан өлшенген бұрыш.</w:t>
      </w:r>
    </w:p>
    <w:bookmarkStart w:name="z469" w:id="466"/>
    <w:p>
      <w:pPr>
        <w:spacing w:after="0"/>
        <w:ind w:left="0"/>
        <w:jc w:val="both"/>
      </w:pPr>
      <w:r>
        <w:rPr>
          <w:rFonts w:ascii="Times New Roman"/>
          <w:b w:val="false"/>
          <w:i w:val="false"/>
          <w:color w:val="000000"/>
          <w:sz w:val="28"/>
        </w:rPr>
        <w:t>
      306. Алдыңғы жақтағы борт биіктігі жететін осы Қағиданың 312-тармағында анықталатын ойпаттық немесе қондырма ұзақтылығы осы Қағиданың 208 және 209-тармақтарына сәйкес анықталады.</w:t>
      </w:r>
    </w:p>
    <w:bookmarkEnd w:id="466"/>
    <w:bookmarkStart w:name="z470" w:id="467"/>
    <w:p>
      <w:pPr>
        <w:spacing w:after="0"/>
        <w:ind w:left="0"/>
        <w:jc w:val="both"/>
      </w:pPr>
      <w:r>
        <w:rPr>
          <w:rFonts w:ascii="Times New Roman"/>
          <w:b w:val="false"/>
          <w:i w:val="false"/>
          <w:color w:val="000000"/>
          <w:sz w:val="28"/>
        </w:rPr>
        <w:t>
      307. Осы Қағиданың 304-тармағына қарамастан, осы Қағиданың 207-тармағына сәйкес өлшенетін, бірақ фальшборттың жоғарғы беткейіндегі планштріне дейін 0,1 L кем болмауы қажет.</w:t>
      </w:r>
    </w:p>
    <w:bookmarkEnd w:id="467"/>
    <w:bookmarkStart w:name="z471" w:id="468"/>
    <w:p>
      <w:pPr>
        <w:spacing w:after="0"/>
        <w:ind w:left="0"/>
        <w:jc w:val="both"/>
      </w:pPr>
      <w:r>
        <w:rPr>
          <w:rFonts w:ascii="Times New Roman"/>
          <w:b w:val="false"/>
          <w:i w:val="false"/>
          <w:color w:val="000000"/>
          <w:sz w:val="28"/>
        </w:rPr>
        <w:t>
      308. Егер қорғалған су үсті бортының биіктігі фальшборт немесе қағар есебінен алынып жеткен болса, онда соңғылары басты перпендикулярдан 0,1 L кем болмайтындай қашықтықта орналасқан нүктеге дейін созылуы тиіс.</w:t>
      </w:r>
    </w:p>
    <w:bookmarkEnd w:id="468"/>
    <w:bookmarkStart w:name="z472" w:id="469"/>
    <w:p>
      <w:pPr>
        <w:spacing w:after="0"/>
        <w:ind w:left="0"/>
        <w:jc w:val="both"/>
      </w:pPr>
      <w:r>
        <w:rPr>
          <w:rFonts w:ascii="Times New Roman"/>
          <w:b w:val="false"/>
          <w:i w:val="false"/>
          <w:color w:val="000000"/>
          <w:sz w:val="28"/>
        </w:rPr>
        <w:t>
      309. Осы Қағиданың 207-тармағына сәйкес анықталатын артқы жақтағы су үсті бортының ең аз биіктігі артқы жақ перпендикулярынан алғанда артқы жаққа қарай ауа ауқымды есептік дифферент кезінде осы Қағиданың 304-тармағында көрсетілген алдыңғы жақтағы су үсті бортының жартысынан кем биіктігін қатысты құруы тиіс.</w:t>
      </w:r>
    </w:p>
    <w:bookmarkEnd w:id="469"/>
    <w:bookmarkStart w:name="z473" w:id="470"/>
    <w:p>
      <w:pPr>
        <w:spacing w:after="0"/>
        <w:ind w:left="0"/>
        <w:jc w:val="both"/>
      </w:pPr>
      <w:r>
        <w:rPr>
          <w:rFonts w:ascii="Times New Roman"/>
          <w:b w:val="false"/>
          <w:i w:val="false"/>
          <w:color w:val="000000"/>
          <w:sz w:val="28"/>
        </w:rPr>
        <w:t>
      310. Егер осы Қағиданың 308-тармағында талап етілетін артқы жақтағы су үсті бортының биіктігі ойпаттық және қондырма есебінен алынып жететін болса, онда соңғылардың ұзақтылығы тиісінше, осы Қағиданың 207-208-тармақтарында талап етілетіндердің жартысынан кем болмауы тиіс.</w:t>
      </w:r>
    </w:p>
    <w:bookmarkEnd w:id="470"/>
    <w:bookmarkStart w:name="z474" w:id="471"/>
    <w:p>
      <w:pPr>
        <w:spacing w:after="0"/>
        <w:ind w:left="0"/>
        <w:jc w:val="both"/>
      </w:pPr>
      <w:r>
        <w:rPr>
          <w:rFonts w:ascii="Times New Roman"/>
          <w:b w:val="false"/>
          <w:i w:val="false"/>
          <w:color w:val="000000"/>
          <w:sz w:val="28"/>
        </w:rPr>
        <w:t>
      311. Портты және рейдті жүзетін кемелер үшін су үсті борты биіктігінің алдыңғы және артқы бөлігіндегі төмендетілуі жүргізіледі. Сонымен қатар, алдыңғы жақтағы биіктік 0,5 м кем болмайтындай болып қалдырылады, ал артқы жағындағы биіктік кеменің орта бөлігіндегі ең аз биіктіктен кем болып қалады.</w:t>
      </w:r>
    </w:p>
    <w:bookmarkEnd w:id="471"/>
    <w:bookmarkStart w:name="z475" w:id="472"/>
    <w:p>
      <w:pPr>
        <w:spacing w:after="0"/>
        <w:ind w:left="0"/>
        <w:jc w:val="both"/>
      </w:pPr>
      <w:r>
        <w:rPr>
          <w:rFonts w:ascii="Times New Roman"/>
          <w:b w:val="false"/>
          <w:i w:val="false"/>
          <w:color w:val="000000"/>
          <w:sz w:val="28"/>
        </w:rPr>
        <w:t>
      312. Осы Қағиданың 304-305-тармақтары және 308-тармақтарының талаптары артықшылықпен қанағаттандарылмайтындай болып келетін ойпаттықпен қондырмалары бар кемелер үшін Кеме қатынасы тіркелімімен осы тарауда тиісті етілетін салыстыру бойынша қондырмалар мен палубадағы саңылаулардың тиісті орналастырылуы мен нық жабылуы кезінде су үсті бортының төмендеуін рұқсат етеді.</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1-қосымша</w:t>
            </w:r>
          </w:p>
        </w:tc>
      </w:tr>
    </w:tbl>
    <w:p>
      <w:pPr>
        <w:spacing w:after="0"/>
        <w:ind w:left="0"/>
        <w:jc w:val="left"/>
      </w:pPr>
      <w:r>
        <w:rPr>
          <w:rFonts w:ascii="Times New Roman"/>
          <w:b/>
          <w:i w:val="false"/>
          <w:color w:val="000000"/>
        </w:rPr>
        <w:t xml:space="preserve"> Борттың есептік ұзындығының анықтамасы</w:t>
      </w:r>
    </w:p>
    <w:p>
      <w:pPr>
        <w:spacing w:after="0"/>
        <w:ind w:left="0"/>
        <w:jc w:val="left"/>
      </w:pPr>
      <w:r>
        <w:br/>
      </w:r>
    </w:p>
    <w:p>
      <w:pPr>
        <w:spacing w:after="0"/>
        <w:ind w:left="0"/>
        <w:jc w:val="both"/>
      </w:pPr>
      <w:r>
        <w:drawing>
          <wp:inline distT="0" distB="0" distL="0" distR="0">
            <wp:extent cx="64770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770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2-қосымша</w:t>
            </w:r>
          </w:p>
        </w:tc>
      </w:tr>
    </w:tbl>
    <w:p>
      <w:pPr>
        <w:spacing w:after="0"/>
        <w:ind w:left="0"/>
        <w:jc w:val="left"/>
      </w:pPr>
      <w:r>
        <w:rPr>
          <w:rFonts w:ascii="Times New Roman"/>
          <w:b/>
          <w:i w:val="false"/>
          <w:color w:val="000000"/>
        </w:rPr>
        <w:t xml:space="preserve"> Су үсті бортының палубасын анықтау</w:t>
      </w:r>
    </w:p>
    <w:p>
      <w:pPr>
        <w:spacing w:after="0"/>
        <w:ind w:left="0"/>
        <w:jc w:val="left"/>
      </w:pPr>
      <w:r>
        <w:br/>
      </w:r>
    </w:p>
    <w:p>
      <w:pPr>
        <w:spacing w:after="0"/>
        <w:ind w:left="0"/>
        <w:jc w:val="both"/>
      </w:pPr>
      <w:r>
        <w:drawing>
          <wp:inline distT="0" distB="0" distL="0" distR="0">
            <wp:extent cx="62357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2357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3-қосымша</w:t>
            </w:r>
          </w:p>
        </w:tc>
      </w:tr>
    </w:tbl>
    <w:p>
      <w:pPr>
        <w:spacing w:after="0"/>
        <w:ind w:left="0"/>
        <w:jc w:val="left"/>
      </w:pPr>
      <w:r>
        <w:rPr>
          <w:rFonts w:ascii="Times New Roman"/>
          <w:b/>
          <w:i w:val="false"/>
          <w:color w:val="000000"/>
        </w:rPr>
        <w:t xml:space="preserve"> Кеме ұзындығына қатысты ватерсызықтың анықтамасы</w:t>
      </w:r>
    </w:p>
    <w:p>
      <w:pPr>
        <w:spacing w:after="0"/>
        <w:ind w:left="0"/>
        <w:jc w:val="left"/>
      </w:pPr>
      <w:r>
        <w:br/>
      </w:r>
    </w:p>
    <w:p>
      <w:pPr>
        <w:spacing w:after="0"/>
        <w:ind w:left="0"/>
        <w:jc w:val="both"/>
      </w:pPr>
      <w:r>
        <w:drawing>
          <wp:inline distT="0" distB="0" distL="0" distR="0">
            <wp:extent cx="53721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721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4-қосымша</w:t>
            </w:r>
          </w:p>
        </w:tc>
      </w:tr>
    </w:tbl>
    <w:p>
      <w:pPr>
        <w:spacing w:after="0"/>
        <w:ind w:left="0"/>
        <w:jc w:val="left"/>
      </w:pPr>
      <w:r>
        <w:rPr>
          <w:rFonts w:ascii="Times New Roman"/>
          <w:b/>
          <w:i w:val="false"/>
          <w:color w:val="000000"/>
        </w:rPr>
        <w:t xml:space="preserve"> Палубалық сызық</w:t>
      </w:r>
    </w:p>
    <w:p>
      <w:pPr>
        <w:spacing w:after="0"/>
        <w:ind w:left="0"/>
        <w:jc w:val="left"/>
      </w:pPr>
      <w:r>
        <w:br/>
      </w:r>
    </w:p>
    <w:p>
      <w:pPr>
        <w:spacing w:after="0"/>
        <w:ind w:left="0"/>
        <w:jc w:val="both"/>
      </w:pPr>
      <w:r>
        <w:drawing>
          <wp:inline distT="0" distB="0" distL="0" distR="0">
            <wp:extent cx="53213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213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5-қосымша</w:t>
            </w:r>
          </w:p>
        </w:tc>
      </w:tr>
    </w:tbl>
    <w:p>
      <w:pPr>
        <w:spacing w:after="0"/>
        <w:ind w:left="0"/>
        <w:jc w:val="left"/>
      </w:pPr>
      <w:r>
        <w:rPr>
          <w:rFonts w:ascii="Times New Roman"/>
          <w:b/>
          <w:i w:val="false"/>
          <w:color w:val="000000"/>
        </w:rPr>
        <w:t xml:space="preserve"> Палубалық сызық</w:t>
      </w:r>
    </w:p>
    <w:p>
      <w:pPr>
        <w:spacing w:after="0"/>
        <w:ind w:left="0"/>
        <w:jc w:val="left"/>
      </w:pPr>
      <w:r>
        <w:br/>
      </w:r>
    </w:p>
    <w:p>
      <w:pPr>
        <w:spacing w:after="0"/>
        <w:ind w:left="0"/>
        <w:jc w:val="both"/>
      </w:pPr>
      <w:r>
        <w:drawing>
          <wp:inline distT="0" distB="0" distL="0" distR="0">
            <wp:extent cx="40386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386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6-қосымша</w:t>
            </w:r>
          </w:p>
        </w:tc>
      </w:tr>
    </w:tbl>
    <w:p>
      <w:pPr>
        <w:spacing w:after="0"/>
        <w:ind w:left="0"/>
        <w:jc w:val="left"/>
      </w:pPr>
      <w:r>
        <w:rPr>
          <w:rFonts w:ascii="Times New Roman"/>
          <w:b/>
          <w:i w:val="false"/>
          <w:color w:val="000000"/>
        </w:rPr>
        <w:t xml:space="preserve"> Жүк маркасының белгісі</w:t>
      </w:r>
    </w:p>
    <w:p>
      <w:pPr>
        <w:spacing w:after="0"/>
        <w:ind w:left="0"/>
        <w:jc w:val="left"/>
      </w:pPr>
      <w:r>
        <w:br/>
      </w:r>
    </w:p>
    <w:p>
      <w:pPr>
        <w:spacing w:after="0"/>
        <w:ind w:left="0"/>
        <w:jc w:val="both"/>
      </w:pPr>
      <w:r>
        <w:drawing>
          <wp:inline distT="0" distB="0" distL="0" distR="0">
            <wp:extent cx="42799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2799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7-қосымша</w:t>
            </w:r>
          </w:p>
        </w:tc>
      </w:tr>
    </w:tbl>
    <w:p>
      <w:pPr>
        <w:spacing w:after="0"/>
        <w:ind w:left="0"/>
        <w:jc w:val="left"/>
      </w:pPr>
      <w:r>
        <w:rPr>
          <w:rFonts w:ascii="Times New Roman"/>
          <w:b/>
          <w:i w:val="false"/>
          <w:color w:val="000000"/>
        </w:rPr>
        <w:t xml:space="preserve"> Ең аз су үсті борты бар кемелердегі маркалар</w:t>
      </w:r>
    </w:p>
    <w:p>
      <w:pPr>
        <w:spacing w:after="0"/>
        <w:ind w:left="0"/>
        <w:jc w:val="left"/>
      </w:pPr>
      <w:r>
        <w:br/>
      </w:r>
    </w:p>
    <w:p>
      <w:pPr>
        <w:spacing w:after="0"/>
        <w:ind w:left="0"/>
        <w:jc w:val="both"/>
      </w:pPr>
      <w:r>
        <w:drawing>
          <wp:inline distT="0" distB="0" distL="0" distR="0">
            <wp:extent cx="72898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2898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8-қосымша</w:t>
            </w:r>
          </w:p>
        </w:tc>
      </w:tr>
    </w:tbl>
    <w:p>
      <w:pPr>
        <w:spacing w:after="0"/>
        <w:ind w:left="0"/>
        <w:jc w:val="left"/>
      </w:pPr>
      <w:r>
        <w:rPr>
          <w:rFonts w:ascii="Times New Roman"/>
          <w:b/>
          <w:i w:val="false"/>
          <w:color w:val="000000"/>
        </w:rPr>
        <w:t xml:space="preserve"> Тұрақты артық су үсті бортымен кемелердегі жүк маркалары</w:t>
      </w:r>
    </w:p>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9-қосымша</w:t>
            </w:r>
          </w:p>
        </w:tc>
      </w:tr>
    </w:tbl>
    <w:p>
      <w:pPr>
        <w:spacing w:after="0"/>
        <w:ind w:left="0"/>
        <w:jc w:val="left"/>
      </w:pPr>
      <w:r>
        <w:rPr>
          <w:rFonts w:ascii="Times New Roman"/>
          <w:b/>
          <w:i w:val="false"/>
          <w:color w:val="000000"/>
        </w:rPr>
        <w:t xml:space="preserve"> Тек жолаушыларды тасымалдауға арналған, бөліктерге және жолаушылар кемесіне бөлетін жүк маркалары</w:t>
      </w:r>
    </w:p>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Камераларға бөлінудің ең жоғарғы ватерсызығы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10-қосымша</w:t>
            </w:r>
          </w:p>
        </w:tc>
      </w:tr>
    </w:tbl>
    <w:p>
      <w:pPr>
        <w:spacing w:after="0"/>
        <w:ind w:left="0"/>
        <w:jc w:val="left"/>
      </w:pPr>
      <w:r>
        <w:rPr>
          <w:rFonts w:ascii="Times New Roman"/>
          <w:b/>
          <w:i w:val="false"/>
          <w:color w:val="000000"/>
        </w:rPr>
        <w:t xml:space="preserve"> Жолаушыларды және жүктерді тасымалдау үшін арнайы үй-жайлары бар кемелердегі бөліктерге және жолаушыларға бөлетін жүк маркалары</w:t>
      </w:r>
    </w:p>
    <w:p>
      <w:pPr>
        <w:spacing w:after="0"/>
        <w:ind w:left="0"/>
        <w:jc w:val="left"/>
      </w:pPr>
      <w:r>
        <w:br/>
      </w:r>
    </w:p>
    <w:p>
      <w:pPr>
        <w:spacing w:after="0"/>
        <w:ind w:left="0"/>
        <w:jc w:val="both"/>
      </w:pPr>
      <w:r>
        <w:drawing>
          <wp:inline distT="0" distB="0" distL="0" distR="0">
            <wp:extent cx="68707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8707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11-қосымша</w:t>
            </w:r>
          </w:p>
        </w:tc>
      </w:tr>
    </w:tbl>
    <w:p>
      <w:pPr>
        <w:spacing w:after="0"/>
        <w:ind w:left="0"/>
        <w:jc w:val="left"/>
      </w:pPr>
      <w:r>
        <w:rPr>
          <w:rFonts w:ascii="Times New Roman"/>
          <w:b/>
          <w:i w:val="false"/>
          <w:color w:val="000000"/>
        </w:rPr>
        <w:t xml:space="preserve"> Люк қақпақтары үшін ең аз есептік жүктеме кезінде қабылдайтын коэффициент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2"/>
        <w:gridCol w:w="3428"/>
      </w:tblGrid>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114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үлгісіндегі су үсті борты бар кемелер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Кішірейтілген су үсті борттары тағайындалған 4.1.3.4 немесе 4.1.3.5 сәйкес кемелер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12-қосымша</w:t>
            </w:r>
          </w:p>
        </w:tc>
      </w:tr>
    </w:tbl>
    <w:p>
      <w:pPr>
        <w:spacing w:after="0"/>
        <w:ind w:left="0"/>
        <w:jc w:val="left"/>
      </w:pPr>
      <w:r>
        <w:rPr>
          <w:rFonts w:ascii="Times New Roman"/>
          <w:b/>
          <w:i w:val="false"/>
          <w:color w:val="000000"/>
        </w:rPr>
        <w:t xml:space="preserve"> Люк қақпақтарына толқындық жүктемені анықтау кезіндегі сызықтық интерполяция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3841"/>
        <w:gridCol w:w="3359"/>
        <w:gridCol w:w="3671"/>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жақты перпендикуляр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r>
              <w:rPr>
                <w:rFonts w:ascii="Times New Roman"/>
                <w:b w:val="false"/>
                <w:i/>
                <w:color w:val="000000"/>
                <w:sz w:val="20"/>
              </w:rPr>
              <w:t>L</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r>
              <w:rPr>
                <w:rFonts w:ascii="Times New Roman"/>
                <w:b w:val="false"/>
                <w:i/>
                <w:color w:val="000000"/>
                <w:sz w:val="20"/>
              </w:rPr>
              <w:t xml:space="preserve">L </w:t>
            </w:r>
            <w:r>
              <w:rPr>
                <w:rFonts w:ascii="Times New Roman"/>
                <w:b w:val="false"/>
                <w:i w:val="false"/>
                <w:color w:val="000000"/>
                <w:sz w:val="20"/>
              </w:rPr>
              <w:t>басқа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 &gt;</w:t>
            </w:r>
            <w:r>
              <w:rPr>
                <w:rFonts w:ascii="Times New Roman"/>
                <w:b w:val="false"/>
                <w:i/>
                <w:color w:val="000000"/>
                <w:sz w:val="20"/>
              </w:rPr>
              <w:t xml:space="preserve"> 100 м</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бортының палубасы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т/м</w:t>
            </w:r>
            <w:r>
              <w:rPr>
                <w:rFonts w:ascii="Times New Roman"/>
                <w:b w:val="false"/>
                <w:i w:val="false"/>
                <w:color w:val="000000"/>
                <w:vertAlign w:val="superscript"/>
              </w:rPr>
              <w:t>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т/м</w:t>
            </w:r>
            <w:r>
              <w:rPr>
                <w:rFonts w:ascii="Times New Roman"/>
                <w:b w:val="false"/>
                <w:i w:val="false"/>
                <w:color w:val="000000"/>
                <w:vertAlign w:val="superscript"/>
              </w:rPr>
              <w:t>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Қондырманың палубасы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т/м</w:t>
            </w:r>
            <w:r>
              <w:rPr>
                <w:rFonts w:ascii="Times New Roman"/>
                <w:b w:val="false"/>
                <w:i w:val="false"/>
                <w:color w:val="000000"/>
                <w:vertAlign w:val="superscript"/>
              </w:rPr>
              <w:t>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т/м</w:t>
            </w:r>
            <w:r>
              <w:rPr>
                <w:rFonts w:ascii="Times New Roman"/>
                <w:b w:val="false"/>
                <w:i w:val="false"/>
                <w:color w:val="000000"/>
                <w:vertAlign w:val="superscript"/>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 = 100 м</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бортының палубасы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т/м</w:t>
            </w:r>
            <w:r>
              <w:rPr>
                <w:rFonts w:ascii="Times New Roman"/>
                <w:b w:val="false"/>
                <w:i w:val="false"/>
                <w:color w:val="000000"/>
                <w:vertAlign w:val="superscript"/>
              </w:rPr>
              <w:t>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т/м</w:t>
            </w:r>
            <w:r>
              <w:rPr>
                <w:rFonts w:ascii="Times New Roman"/>
                <w:b w:val="false"/>
                <w:i w:val="false"/>
                <w:color w:val="000000"/>
                <w:vertAlign w:val="superscript"/>
              </w:rPr>
              <w:t>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т/м</w:t>
            </w:r>
            <w:r>
              <w:rPr>
                <w:rFonts w:ascii="Times New Roman"/>
                <w:b w:val="false"/>
                <w:i w:val="false"/>
                <w:color w:val="000000"/>
                <w:vertAlign w:val="superscript"/>
              </w:rPr>
              <w:t>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Қондырманың палубасы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т/м</w:t>
            </w:r>
            <w:r>
              <w:rPr>
                <w:rFonts w:ascii="Times New Roman"/>
                <w:b w:val="false"/>
                <w:i w:val="false"/>
                <w:color w:val="000000"/>
                <w:vertAlign w:val="superscript"/>
              </w:rPr>
              <w:t>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т/м</w:t>
            </w:r>
            <w:r>
              <w:rPr>
                <w:rFonts w:ascii="Times New Roman"/>
                <w:b w:val="false"/>
                <w:i w:val="false"/>
                <w:color w:val="000000"/>
                <w:vertAlign w:val="superscript"/>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 = 24 м</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бортының палубасы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т/м</w:t>
            </w:r>
            <w:r>
              <w:rPr>
                <w:rFonts w:ascii="Times New Roman"/>
                <w:b w:val="false"/>
                <w:i w:val="false"/>
                <w:color w:val="000000"/>
                <w:vertAlign w:val="superscript"/>
              </w:rPr>
              <w:t>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т/м</w:t>
            </w:r>
            <w:r>
              <w:rPr>
                <w:rFonts w:ascii="Times New Roman"/>
                <w:b w:val="false"/>
                <w:i w:val="false"/>
                <w:color w:val="000000"/>
                <w:vertAlign w:val="superscript"/>
              </w:rPr>
              <w:t>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т/м</w:t>
            </w:r>
            <w:r>
              <w:rPr>
                <w:rFonts w:ascii="Times New Roman"/>
                <w:b w:val="false"/>
                <w:i w:val="false"/>
                <w:color w:val="000000"/>
                <w:vertAlign w:val="superscript"/>
              </w:rPr>
              <w:t>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Қондырманың палубасы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т/м</w:t>
            </w:r>
            <w:r>
              <w:rPr>
                <w:rFonts w:ascii="Times New Roman"/>
                <w:b w:val="false"/>
                <w:i w:val="false"/>
                <w:color w:val="000000"/>
                <w:vertAlign w:val="superscript"/>
              </w:rPr>
              <w:t>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т/м</w:t>
            </w:r>
            <w:r>
              <w:rPr>
                <w:rFonts w:ascii="Times New Roman"/>
                <w:b w:val="false"/>
                <w:i w:val="false"/>
                <w:color w:val="000000"/>
                <w:vertAlign w:val="super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13-қосымша</w:t>
            </w:r>
          </w:p>
        </w:tc>
      </w:tr>
    </w:tbl>
    <w:p>
      <w:pPr>
        <w:spacing w:after="0"/>
        <w:ind w:left="0"/>
        <w:jc w:val="left"/>
      </w:pPr>
      <w:r>
        <w:rPr>
          <w:rFonts w:ascii="Times New Roman"/>
          <w:b/>
          <w:i w:val="false"/>
          <w:color w:val="000000"/>
        </w:rPr>
        <w:t xml:space="preserve"> Штормдық портиктердің ең кіші аудандарын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енінен люк пен жәшіктің ені, пайызда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Фальшөңірдің жалпы ауданынан дауылды порттың ауданы, пайызда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кем</w:t>
            </w:r>
          </w:p>
          <w:p>
            <w:pPr>
              <w:spacing w:after="20"/>
              <w:ind w:left="20"/>
              <w:jc w:val="both"/>
            </w:pPr>
            <w:r>
              <w:rPr>
                <w:rFonts w:ascii="Times New Roman"/>
                <w:b w:val="false"/>
                <w:i w:val="false"/>
                <w:color w:val="000000"/>
                <w:sz w:val="20"/>
              </w:rPr>
              <w:t>
75 және артық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Аралық мағына үшін дауылды порттардың ауданы сызықтық интерполяциямен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14-қосымша</w:t>
            </w:r>
          </w:p>
        </w:tc>
      </w:tr>
    </w:tbl>
    <w:p>
      <w:pPr>
        <w:spacing w:after="0"/>
        <w:ind w:left="0"/>
        <w:jc w:val="left"/>
      </w:pPr>
      <w:r>
        <w:rPr>
          <w:rFonts w:ascii="Times New Roman"/>
          <w:b/>
          <w:i w:val="false"/>
          <w:color w:val="000000"/>
        </w:rPr>
        <w:t xml:space="preserve"> Рұқсат ету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3151"/>
        <w:gridCol w:w="2204"/>
        <w:gridCol w:w="977"/>
        <w:gridCol w:w="1136"/>
        <w:gridCol w:w="1885"/>
        <w:gridCol w:w="980"/>
      </w:tblGrid>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тағайындауы</w:t>
            </w: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Кемедегі өтетін жердің орналасыуы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 тағайындалған су үсті борты,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үлгісіне байланысты өтетін жердің бола алатын қондырғысы*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w:t>
            </w:r>
          </w:p>
        </w:tc>
      </w:tr>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кемелері, химия кемелері және мұнай құятын кемеден басқа кемелердің барлығы</w:t>
            </w: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Кеменің орталық бөлігіне өтетін жері</w:t>
            </w:r>
            <w:r>
              <w:rPr>
                <w:rFonts w:ascii="Times New Roman"/>
                <w:b w:val="false"/>
                <w:i w:val="false"/>
                <w:color w:val="000000"/>
                <w:sz w:val="20"/>
              </w:rPr>
              <w:t>1) ортаңғы қондырғы мен ютаның арасында, немесе</w:t>
            </w:r>
          </w:p>
          <w:p>
            <w:pPr>
              <w:spacing w:after="20"/>
              <w:ind w:left="20"/>
              <w:jc w:val="both"/>
            </w:pPr>
            <w:r>
              <w:rPr>
                <w:rFonts w:ascii="Times New Roman"/>
                <w:b w:val="false"/>
                <w:i w:val="false"/>
                <w:color w:val="000000"/>
                <w:sz w:val="20"/>
              </w:rPr>
              <w:t>
2) кісі тұратын бөлмелері, рубка мен юта және/немесе навигациялық жабдықтар арасындағы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3000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r>
              <w:rPr>
                <w:rFonts w:ascii="Times New Roman"/>
                <w:b w:val="false"/>
                <w:i/>
                <w:color w:val="000000"/>
                <w:sz w:val="20"/>
              </w:rPr>
              <w:t>,</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с(2)</w:t>
            </w:r>
          </w:p>
          <w:p>
            <w:pPr>
              <w:spacing w:after="20"/>
              <w:ind w:left="20"/>
              <w:jc w:val="both"/>
            </w:pPr>
            <w:r>
              <w:rPr>
                <w:rFonts w:ascii="Times New Roman"/>
                <w:b w:val="false"/>
                <w:i w:val="false"/>
                <w:color w:val="000000"/>
                <w:sz w:val="20"/>
              </w:rPr>
              <w:t>
с(4)</w:t>
            </w:r>
          </w:p>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w:t>
            </w:r>
          </w:p>
          <w:p>
            <w:pPr>
              <w:spacing w:after="20"/>
              <w:ind w:left="20"/>
              <w:jc w:val="both"/>
            </w:pPr>
            <w:r>
              <w:rPr>
                <w:rFonts w:ascii="Times New Roman"/>
                <w:b w:val="false"/>
                <w:i w:val="false"/>
                <w:color w:val="000000"/>
                <w:sz w:val="20"/>
              </w:rPr>
              <w:t>
f(2)</w:t>
            </w:r>
          </w:p>
          <w:p>
            <w:pPr>
              <w:spacing w:after="20"/>
              <w:ind w:left="20"/>
              <w:jc w:val="both"/>
            </w:pPr>
            <w:r>
              <w:rPr>
                <w:rFonts w:ascii="Times New Roman"/>
                <w:b w:val="false"/>
                <w:i w:val="false"/>
                <w:color w:val="000000"/>
                <w:sz w:val="20"/>
              </w:rPr>
              <w:t>
f(4)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r>
              <w:rPr>
                <w:rFonts w:ascii="Times New Roman"/>
                <w:b w:val="false"/>
                <w:i/>
                <w:color w:val="000000"/>
                <w:sz w:val="20"/>
              </w:rPr>
              <w:t>, b</w:t>
            </w:r>
          </w:p>
          <w:p>
            <w:pPr>
              <w:spacing w:after="20"/>
              <w:ind w:left="20"/>
              <w:jc w:val="both"/>
            </w:pPr>
            <w:r>
              <w:rPr>
                <w:rFonts w:ascii="Times New Roman"/>
                <w:b w:val="false"/>
                <w:i w:val="false"/>
                <w:color w:val="000000"/>
                <w:sz w:val="20"/>
              </w:rPr>
              <w:t>
с(1), с(2)</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w:t>
            </w:r>
          </w:p>
          <w:p>
            <w:pPr>
              <w:spacing w:after="20"/>
              <w:ind w:left="20"/>
              <w:jc w:val="both"/>
            </w:pPr>
            <w:r>
              <w:rPr>
                <w:rFonts w:ascii="Times New Roman"/>
                <w:b w:val="false"/>
                <w:i w:val="false"/>
                <w:color w:val="000000"/>
                <w:sz w:val="20"/>
              </w:rPr>
              <w:t>
f(2)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Кеменің шетіне өтетін жері</w:t>
            </w:r>
            <w:r>
              <w:rPr>
                <w:rFonts w:ascii="Times New Roman"/>
                <w:b w:val="false"/>
                <w:i w:val="false"/>
                <w:color w:val="000000"/>
                <w:sz w:val="20"/>
              </w:rPr>
              <w:t>1) Кеменің алдыңғы жағы мен юта арасында (егер ортаңғы қондырғысы болмаса), немесе</w:t>
            </w:r>
          </w:p>
          <w:p>
            <w:pPr>
              <w:spacing w:after="20"/>
              <w:ind w:left="20"/>
              <w:jc w:val="both"/>
            </w:pPr>
            <w:r>
              <w:rPr>
                <w:rFonts w:ascii="Times New Roman"/>
                <w:b w:val="false"/>
                <w:i w:val="false"/>
                <w:color w:val="000000"/>
                <w:sz w:val="20"/>
              </w:rPr>
              <w:t>
2) Кеменің алдыңғы жағы мен ортаңғы қондырғы арасында, немесе</w:t>
            </w:r>
          </w:p>
          <w:p>
            <w:pPr>
              <w:spacing w:after="20"/>
              <w:ind w:left="20"/>
              <w:jc w:val="both"/>
            </w:pPr>
            <w:r>
              <w:rPr>
                <w:rFonts w:ascii="Times New Roman"/>
                <w:b w:val="false"/>
                <w:i w:val="false"/>
                <w:color w:val="000000"/>
                <w:sz w:val="20"/>
              </w:rPr>
              <w:t>
3) Кісі тұратын бөлмелері, рубка және/немесе новигациялық жабдық, кеменің алдыңғы жағының арасында,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3000</w:t>
            </w:r>
          </w:p>
          <w:p>
            <w:pPr>
              <w:spacing w:after="20"/>
              <w:ind w:left="20"/>
              <w:jc w:val="both"/>
            </w:pPr>
            <w:r>
              <w:rPr>
                <w:rFonts w:ascii="Times New Roman"/>
                <w:b w:val="false"/>
                <w:i w:val="false"/>
                <w:color w:val="000000"/>
                <w:sz w:val="20"/>
              </w:rPr>
              <w:t>
&gt;3000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с(2)</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 (1),</w:t>
            </w:r>
          </w:p>
          <w:p>
            <w:pPr>
              <w:spacing w:after="20"/>
              <w:ind w:left="20"/>
              <w:jc w:val="both"/>
            </w:pPr>
            <w:r>
              <w:rPr>
                <w:rFonts w:ascii="Times New Roman"/>
                <w:b w:val="false"/>
                <w:i w:val="false"/>
                <w:color w:val="000000"/>
                <w:sz w:val="20"/>
              </w:rPr>
              <w:t>
f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с(2)</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w:t>
            </w:r>
          </w:p>
          <w:p>
            <w:pPr>
              <w:spacing w:after="20"/>
              <w:ind w:left="20"/>
              <w:jc w:val="both"/>
            </w:pPr>
            <w:r>
              <w:rPr>
                <w:rFonts w:ascii="Times New Roman"/>
                <w:b w:val="false"/>
                <w:i w:val="false"/>
                <w:color w:val="000000"/>
                <w:sz w:val="20"/>
              </w:rPr>
              <w:t>
f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с(2)</w:t>
            </w:r>
          </w:p>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w:t>
            </w:r>
          </w:p>
          <w:p>
            <w:pPr>
              <w:spacing w:after="20"/>
              <w:ind w:left="20"/>
              <w:jc w:val="both"/>
            </w:pPr>
            <w:r>
              <w:rPr>
                <w:rFonts w:ascii="Times New Roman"/>
                <w:b w:val="false"/>
                <w:i w:val="false"/>
                <w:color w:val="000000"/>
                <w:sz w:val="20"/>
              </w:rPr>
              <w:t>
f(2)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с(2),</w:t>
            </w:r>
          </w:p>
          <w:p>
            <w:pPr>
              <w:spacing w:after="20"/>
              <w:ind w:left="20"/>
              <w:jc w:val="both"/>
            </w:pPr>
            <w:r>
              <w:rPr>
                <w:rFonts w:ascii="Times New Roman"/>
                <w:b w:val="false"/>
                <w:i w:val="false"/>
                <w:color w:val="000000"/>
                <w:sz w:val="20"/>
              </w:rPr>
              <w:t>
с(4)</w:t>
            </w:r>
          </w:p>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d(2),d(4)</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(1),f</w:t>
            </w:r>
          </w:p>
          <w:p>
            <w:pPr>
              <w:spacing w:after="20"/>
              <w:ind w:left="20"/>
              <w:jc w:val="both"/>
            </w:pPr>
            <w:r>
              <w:rPr>
                <w:rFonts w:ascii="Times New Roman"/>
                <w:b w:val="false"/>
                <w:i w:val="false"/>
                <w:color w:val="000000"/>
                <w:sz w:val="20"/>
              </w:rPr>
              <w:t>
(2),f</w:t>
            </w:r>
          </w:p>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 кемелері, химия кемелері және мұнай құятын кемеден</w:t>
            </w: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Кеменің алдыңғы жағына өтетін жер</w:t>
            </w:r>
          </w:p>
          <w:p>
            <w:pPr>
              <w:spacing w:after="20"/>
              <w:ind w:left="20"/>
              <w:jc w:val="both"/>
            </w:pPr>
            <w:r>
              <w:rPr>
                <w:rFonts w:ascii="Times New Roman"/>
                <w:b w:val="false"/>
                <w:i w:val="false"/>
                <w:color w:val="000000"/>
                <w:sz w:val="20"/>
              </w:rPr>
              <w:t>
1) Юта мен кеме алдыңғы жағының арасында, немесе</w:t>
            </w:r>
          </w:p>
          <w:p>
            <w:pPr>
              <w:spacing w:after="20"/>
              <w:ind w:left="20"/>
              <w:jc w:val="both"/>
            </w:pPr>
            <w:r>
              <w:rPr>
                <w:rFonts w:ascii="Times New Roman"/>
                <w:b w:val="false"/>
                <w:i w:val="false"/>
                <w:color w:val="000000"/>
                <w:sz w:val="20"/>
              </w:rPr>
              <w:t>
2) Кісі тұратын бөлмелері, рубка және/немесе новигациялық жабдық, кеме алдыңғы жағының арасында, немесе</w:t>
            </w:r>
          </w:p>
          <w:p>
            <w:pPr>
              <w:spacing w:after="20"/>
              <w:ind w:left="20"/>
              <w:jc w:val="both"/>
            </w:pPr>
            <w:r>
              <w:rPr>
                <w:rFonts w:ascii="Times New Roman"/>
                <w:b w:val="false"/>
                <w:i w:val="false"/>
                <w:color w:val="000000"/>
                <w:sz w:val="20"/>
              </w:rPr>
              <w:t>
3) Тегіс палубалы кемеде — кісі тұратын бөлмелер мен кеменің тұмсығы және шеті арасында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val="false"/>
                <w:color w:val="000000"/>
                <w:vertAlign w:val="subscript"/>
              </w:rPr>
              <w:t>f</w:t>
            </w:r>
            <w:r>
              <w:rPr>
                <w:rFonts w:ascii="Times New Roman"/>
                <w:b w:val="false"/>
                <w:i/>
                <w:color w:val="000000"/>
                <w:sz w:val="20"/>
              </w:rPr>
              <w:t>+h</w:t>
            </w:r>
            <w:r>
              <w:rPr>
                <w:rFonts w:ascii="Times New Roman"/>
                <w:b w:val="false"/>
                <w:i w:val="false"/>
                <w:color w:val="000000"/>
                <w:vertAlign w:val="subscript"/>
              </w:rPr>
              <w:t>s</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w:t>
            </w:r>
          </w:p>
          <w:p>
            <w:pPr>
              <w:spacing w:after="20"/>
              <w:ind w:left="20"/>
              <w:jc w:val="both"/>
            </w:pPr>
            <w:r>
              <w:rPr>
                <w:rFonts w:ascii="Times New Roman"/>
                <w:b w:val="false"/>
                <w:i w:val="false"/>
                <w:color w:val="000000"/>
                <w:sz w:val="20"/>
              </w:rPr>
              <w:t>
f(1)</w:t>
            </w:r>
          </w:p>
          <w:p>
            <w:pPr>
              <w:spacing w:after="20"/>
              <w:ind w:left="20"/>
              <w:jc w:val="both"/>
            </w:pPr>
            <w:r>
              <w:rPr>
                <w:rFonts w:ascii="Times New Roman"/>
                <w:b w:val="false"/>
                <w:i w:val="false"/>
                <w:color w:val="000000"/>
                <w:sz w:val="20"/>
              </w:rPr>
              <w:t>
f(5)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val="false"/>
                <w:color w:val="000000"/>
                <w:vertAlign w:val="subscript"/>
              </w:rPr>
              <w:t>f</w:t>
            </w:r>
            <w:r>
              <w:rPr>
                <w:rFonts w:ascii="Times New Roman"/>
                <w:b w:val="false"/>
                <w:i/>
                <w:color w:val="000000"/>
                <w:sz w:val="20"/>
              </w:rPr>
              <w:t>+</w:t>
            </w:r>
            <w:r>
              <w:rPr>
                <w:rFonts w:ascii="Times New Roman"/>
                <w:b w:val="false"/>
                <w:i/>
                <w:color w:val="000000"/>
                <w:sz w:val="20"/>
              </w:rPr>
              <w:t>h</w:t>
            </w:r>
            <w:r>
              <w:rPr>
                <w:rFonts w:ascii="Times New Roman"/>
                <w:b w:val="false"/>
                <w:i w:val="false"/>
                <w:color w:val="000000"/>
                <w:vertAlign w:val="subscript"/>
              </w:rPr>
              <w:t>s</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w:t>
            </w:r>
          </w:p>
          <w:p>
            <w:pPr>
              <w:spacing w:after="20"/>
              <w:ind w:left="20"/>
              <w:jc w:val="both"/>
            </w:pPr>
            <w:r>
              <w:rPr>
                <w:rFonts w:ascii="Times New Roman"/>
                <w:b w:val="false"/>
                <w:i w:val="false"/>
                <w:color w:val="000000"/>
                <w:sz w:val="20"/>
              </w:rPr>
              <w:t>
f(2)</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Кеменің артқы жағына өтетін жер</w:t>
            </w:r>
            <w:r>
              <w:rPr>
                <w:rFonts w:ascii="Times New Roman"/>
                <w:b w:val="false"/>
                <w:i w:val="false"/>
                <w:color w:val="000000"/>
                <w:sz w:val="20"/>
              </w:rPr>
              <w:t xml:space="preserve"> Тегіс палубалы кемеде — кісі тұратын бөлмелер және кеменің артқы жағының шеті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осы кестеде кемелердің басқа үлгілеріне анықталғандай сияқты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үсті бортының көлеміне байланысты кеменің үлгісі 4.1 бөлімнің: А — 4.1.2, В — 4.1.3, В-60 — 4.1.3.4, В-100 — 4.1.3.5, В+ — 4.1.3.6. тарауларында көрсетілген</w:t>
            </w:r>
          </w:p>
          <w:p>
            <w:pPr>
              <w:spacing w:after="20"/>
              <w:ind w:left="20"/>
              <w:jc w:val="both"/>
            </w:pPr>
            <w:r>
              <w:rPr>
                <w:rFonts w:ascii="Times New Roman"/>
                <w:b w:val="false"/>
                <w:i w:val="false"/>
                <w:color w:val="000000"/>
                <w:sz w:val="20"/>
              </w:rPr>
              <w:t xml:space="preserve">
** </w:t>
            </w:r>
            <w:r>
              <w:rPr>
                <w:rFonts w:ascii="Times New Roman"/>
                <w:b w:val="false"/>
                <w:i/>
                <w:color w:val="000000"/>
                <w:sz w:val="20"/>
              </w:rPr>
              <w:t>А</w:t>
            </w:r>
            <w:r>
              <w:rPr>
                <w:rFonts w:ascii="Times New Roman"/>
                <w:b w:val="false"/>
                <w:i w:val="false"/>
                <w:color w:val="000000"/>
                <w:vertAlign w:val="subscript"/>
              </w:rPr>
              <w:t>f</w:t>
            </w:r>
            <w:r>
              <w:rPr>
                <w:rFonts w:ascii="Times New Roman"/>
                <w:b w:val="false"/>
                <w:i w:val="false"/>
                <w:color w:val="000000"/>
                <w:sz w:val="20"/>
              </w:rPr>
              <w:t xml:space="preserve"> — A үлгісіндегі жазғы ең аз су үсті кемесінің өңірі; </w:t>
            </w:r>
            <w:r>
              <w:rPr>
                <w:rFonts w:ascii="Times New Roman"/>
                <w:b w:val="false"/>
                <w:i/>
                <w:color w:val="000000"/>
                <w:sz w:val="20"/>
              </w:rPr>
              <w:t>h</w:t>
            </w:r>
            <w:r>
              <w:rPr>
                <w:rFonts w:ascii="Times New Roman"/>
                <w:b w:val="false"/>
                <w:i w:val="false"/>
                <w:color w:val="000000"/>
                <w:vertAlign w:val="subscript"/>
              </w:rPr>
              <w:t>s</w:t>
            </w:r>
            <w:r>
              <w:rPr>
                <w:rFonts w:ascii="Times New Roman"/>
                <w:b w:val="false"/>
                <w:i w:val="false"/>
                <w:color w:val="000000"/>
                <w:sz w:val="20"/>
              </w:rPr>
              <w:t xml:space="preserve"> — қондырғының стандартты құрылысы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қосымшада тізбектелген өту құрылғыларының рұқсат етілген түрлері:</w:t>
      </w:r>
    </w:p>
    <w:p>
      <w:pPr>
        <w:spacing w:after="0"/>
        <w:ind w:left="0"/>
        <w:jc w:val="both"/>
      </w:pPr>
      <w:r>
        <w:rPr>
          <w:rFonts w:ascii="Times New Roman"/>
          <w:b w:val="false"/>
          <w:i w:val="false"/>
          <w:color w:val="000000"/>
          <w:sz w:val="28"/>
        </w:rPr>
        <w:t>
      а – палубалық су үсті бортына жақын орналасқан, қарастырылатын учаскелерді жалғайтын және оларға кіруге мүмкіндік беретін жақсы жарақталған және желдетілген палуба астындағы өту (ені жарыққа 0,8 м және биіктігі 2,0 м);</w:t>
      </w:r>
    </w:p>
    <w:p>
      <w:pPr>
        <w:spacing w:after="0"/>
        <w:ind w:left="0"/>
        <w:jc w:val="both"/>
      </w:pPr>
      <w:r>
        <w:rPr>
          <w:rFonts w:ascii="Times New Roman"/>
          <w:b w:val="false"/>
          <w:i w:val="false"/>
          <w:color w:val="000000"/>
          <w:sz w:val="28"/>
        </w:rPr>
        <w:t>
      b - кеменің диаметральды жазықтығында палуба қондырмасымен бір деңгейде немесе жоғары орнатылған немесе мүмкіндігінше оған жақын орналасқан және ені кемінде 0,6 м үзіліссіз тұғыр ретінде қызмет ететін сырғанамайтын үздіксіз ұзына бойына екі жағынан леерлік қоршаулары бар сенімді конструкцияның тұрақты өтпелі көпіршесі. Леерлік қоршаулар осы Қағиданың 10-тарауының 1-параграфының талапарына сәйкес леерлер аралығының қашықтығынан кемінде 1 м қашықтықтағы биіктікте болуы тиіс және бір-бірінен 1,5 м қашықтықта орналасқан тіректерге сүйенуі тиіс.</w:t>
      </w:r>
    </w:p>
    <w:p>
      <w:pPr>
        <w:spacing w:after="0"/>
        <w:ind w:left="0"/>
        <w:jc w:val="both"/>
      </w:pPr>
      <w:r>
        <w:rPr>
          <w:rFonts w:ascii="Times New Roman"/>
          <w:b w:val="false"/>
          <w:i w:val="false"/>
          <w:color w:val="000000"/>
          <w:sz w:val="28"/>
        </w:rPr>
        <w:t>
      Аяғына арналған шектеуіштер көзделуі тиіс;</w:t>
      </w:r>
    </w:p>
    <w:p>
      <w:pPr>
        <w:spacing w:after="0"/>
        <w:ind w:left="0"/>
        <w:jc w:val="both"/>
      </w:pPr>
      <w:r>
        <w:rPr>
          <w:rFonts w:ascii="Times New Roman"/>
          <w:b w:val="false"/>
          <w:i w:val="false"/>
          <w:color w:val="000000"/>
          <w:sz w:val="28"/>
        </w:rPr>
        <w:t>
      с — кемінде ені 0, 6 м су үсті борты палубасының деңгейіндегі, осы Қағиданың 11-тарауының § 1-параграфына сәйкес келетін, бірі бірінен 3 жоғары емес қашықтықта тіректермен орналасқан екі леерлік қоршаудан тұратын тұрақты өткел;</w:t>
      </w:r>
    </w:p>
    <w:p>
      <w:pPr>
        <w:spacing w:after="0"/>
        <w:ind w:left="0"/>
        <w:jc w:val="both"/>
      </w:pPr>
      <w:r>
        <w:rPr>
          <w:rFonts w:ascii="Times New Roman"/>
          <w:b w:val="false"/>
          <w:i w:val="false"/>
          <w:color w:val="000000"/>
          <w:sz w:val="28"/>
        </w:rPr>
        <w:t>
      d — диаметрі кемінде 10 мм, бір бірінен шамамен 10 м қашықтықта орналасқан тіректерге сүйенген немесе құтқарушы тросты сым немесе тиісті тіректері бар люктер арсындағы учаске бойынша өтетін комингстерге бекітілген тросты сым;</w:t>
      </w:r>
    </w:p>
    <w:p>
      <w:pPr>
        <w:spacing w:after="0"/>
        <w:ind w:left="0"/>
        <w:jc w:val="both"/>
      </w:pPr>
      <w:r>
        <w:rPr>
          <w:rFonts w:ascii="Times New Roman"/>
          <w:b w:val="false"/>
          <w:i w:val="false"/>
          <w:color w:val="000000"/>
          <w:sz w:val="28"/>
        </w:rPr>
        <w:t>
      е — кеменің диаметральды жазықтығында палубалық қондырма дейгейінде немесе одан жоғары немесе мүмкіндігінше оған жақын және мыналарда орналасқан сенімді конструкциялы тұрақты өтпелі көпірше:</w:t>
      </w:r>
    </w:p>
    <w:p>
      <w:pPr>
        <w:spacing w:after="0"/>
        <w:ind w:left="0"/>
        <w:jc w:val="both"/>
      </w:pPr>
      <w:r>
        <w:rPr>
          <w:rFonts w:ascii="Times New Roman"/>
          <w:b w:val="false"/>
          <w:i w:val="false"/>
          <w:color w:val="000000"/>
          <w:sz w:val="28"/>
        </w:rPr>
        <w:t>
      палубаның жұмыс учаскелері арқылы еркін өтпелге кедергі келтірмейтіндей етіп орналасқан;</w:t>
      </w:r>
    </w:p>
    <w:p>
      <w:pPr>
        <w:spacing w:after="0"/>
        <w:ind w:left="0"/>
        <w:jc w:val="both"/>
      </w:pPr>
      <w:r>
        <w:rPr>
          <w:rFonts w:ascii="Times New Roman"/>
          <w:b w:val="false"/>
          <w:i w:val="false"/>
          <w:color w:val="000000"/>
          <w:sz w:val="28"/>
        </w:rPr>
        <w:t>
      ені кемінде 1,0 м үздіксіз тұғыр ретінде қызмет ететін (ұзындығы кемінде 100 м танкерлер үшін - ені кемінде 0,6 м);</w:t>
      </w:r>
    </w:p>
    <w:p>
      <w:pPr>
        <w:spacing w:after="0"/>
        <w:ind w:left="0"/>
        <w:jc w:val="both"/>
      </w:pPr>
      <w:r>
        <w:rPr>
          <w:rFonts w:ascii="Times New Roman"/>
          <w:b w:val="false"/>
          <w:i w:val="false"/>
          <w:color w:val="000000"/>
          <w:sz w:val="28"/>
        </w:rPr>
        <w:t>
      отқа тұрақты және жанбайтын материалдан жасалған;</w:t>
      </w:r>
    </w:p>
    <w:p>
      <w:pPr>
        <w:spacing w:after="0"/>
        <w:ind w:left="0"/>
        <w:jc w:val="both"/>
      </w:pPr>
      <w:r>
        <w:rPr>
          <w:rFonts w:ascii="Times New Roman"/>
          <w:b w:val="false"/>
          <w:i w:val="false"/>
          <w:color w:val="000000"/>
          <w:sz w:val="28"/>
        </w:rPr>
        <w:t>
      тіректер аралығы 1,5 м жоғары емес қашықтықта биіктігі кемінде 1 м биіктітіктегі леерлік қоршаулармен жабдықталған және осы Қағиданың 11-тарауының 1-параграф талаптарына жауап беретін;</w:t>
      </w:r>
    </w:p>
    <w:p>
      <w:pPr>
        <w:spacing w:after="0"/>
        <w:ind w:left="0"/>
        <w:jc w:val="both"/>
      </w:pPr>
      <w:r>
        <w:rPr>
          <w:rFonts w:ascii="Times New Roman"/>
          <w:b w:val="false"/>
          <w:i w:val="false"/>
          <w:color w:val="000000"/>
          <w:sz w:val="28"/>
        </w:rPr>
        <w:t>
      барлық жағынан аяққа арналған шектеуіштермен жабдықталған;</w:t>
      </w:r>
    </w:p>
    <w:p>
      <w:pPr>
        <w:spacing w:after="0"/>
        <w:ind w:left="0"/>
        <w:jc w:val="both"/>
      </w:pPr>
      <w:r>
        <w:rPr>
          <w:rFonts w:ascii="Times New Roman"/>
          <w:b w:val="false"/>
          <w:i w:val="false"/>
          <w:color w:val="000000"/>
          <w:sz w:val="28"/>
        </w:rPr>
        <w:t>
      қажет болған жағдайда аралықтарындағы қашықтығы 40 м жоғары емес траптармен жабдықталған палубаға ұқсайтын;</w:t>
      </w:r>
    </w:p>
    <w:p>
      <w:pPr>
        <w:spacing w:after="0"/>
        <w:ind w:left="0"/>
        <w:jc w:val="both"/>
      </w:pPr>
      <w:r>
        <w:rPr>
          <w:rFonts w:ascii="Times New Roman"/>
          <w:b w:val="false"/>
          <w:i w:val="false"/>
          <w:color w:val="000000"/>
          <w:sz w:val="28"/>
        </w:rPr>
        <w:t>
      егер ашық учаскені 70 м ұзарту керек болса, бір бірінен 45 м жоғары емес қашықтықта өтпелі көпіршенің қасында орналасқан берік қалқасы бар. Әрбір осындай қалқа ең болмағанда бір адам үшін кеменің алдыңғы жағынан және бортынан қолайсыз ауа райынан қорғауды қамтамасыз етуі тиіс;</w:t>
      </w:r>
    </w:p>
    <w:p>
      <w:pPr>
        <w:spacing w:after="0"/>
        <w:ind w:left="0"/>
        <w:jc w:val="both"/>
      </w:pPr>
      <w:r>
        <w:rPr>
          <w:rFonts w:ascii="Times New Roman"/>
          <w:b w:val="false"/>
          <w:i w:val="false"/>
          <w:color w:val="000000"/>
          <w:sz w:val="28"/>
        </w:rPr>
        <w:t>
      f — аяққа арналған шектеуішті қоспағанда, кеменің диаметральды жазықтығында су үсті бортының палубасында немесе мүмкіндігінше осындай сипаттама мәліметтермен орналасқан тұрақты өтпелі көпірше сияқты орналасқан, сенімді конструкцияның тұрақты өткелі. В типті кемелерде (сұйық жүктерді тасымалдауға рұқсат етілетін), комингстің және люк қақпағының қосынды биіктігі кемінде 1 м құраса, люктер арасында екі қатар леерлік қоршаулар орнатылғанда люктердің комингстері өткел бір жағын құрайды деп санауға болады.</w:t>
      </w:r>
    </w:p>
    <w:p>
      <w:pPr>
        <w:spacing w:after="0"/>
        <w:ind w:left="0"/>
        <w:jc w:val="both"/>
      </w:pPr>
      <w:r>
        <w:rPr>
          <w:rFonts w:ascii="Times New Roman"/>
          <w:b w:val="false"/>
          <w:i w:val="false"/>
          <w:color w:val="000000"/>
          <w:sz w:val="28"/>
        </w:rPr>
        <w:t>
      Қажет болған жағдайларда с, d және f типті өткелдердің орналасуының балама көлденең нұсқалары мыналар болуы мүмкін:</w:t>
      </w:r>
    </w:p>
    <w:p>
      <w:pPr>
        <w:spacing w:after="0"/>
        <w:ind w:left="0"/>
        <w:jc w:val="both"/>
      </w:pPr>
      <w:r>
        <w:rPr>
          <w:rFonts w:ascii="Times New Roman"/>
          <w:b w:val="false"/>
          <w:i w:val="false"/>
          <w:color w:val="000000"/>
          <w:sz w:val="28"/>
        </w:rPr>
        <w:t>
      (1) — кеменің диаметрльды жазықтығы немесе оған жақын (палубада немесе люктердің қақпақтарында);</w:t>
      </w:r>
    </w:p>
    <w:p>
      <w:pPr>
        <w:spacing w:after="0"/>
        <w:ind w:left="0"/>
        <w:jc w:val="both"/>
      </w:pPr>
      <w:r>
        <w:rPr>
          <w:rFonts w:ascii="Times New Roman"/>
          <w:b w:val="false"/>
          <w:i w:val="false"/>
          <w:color w:val="000000"/>
          <w:sz w:val="28"/>
        </w:rPr>
        <w:t>
      (2) — кеменің екі борты жағынан;</w:t>
      </w:r>
    </w:p>
    <w:p>
      <w:pPr>
        <w:spacing w:after="0"/>
        <w:ind w:left="0"/>
        <w:jc w:val="both"/>
      </w:pPr>
      <w:r>
        <w:rPr>
          <w:rFonts w:ascii="Times New Roman"/>
          <w:b w:val="false"/>
          <w:i w:val="false"/>
          <w:color w:val="000000"/>
          <w:sz w:val="28"/>
        </w:rPr>
        <w:t>
      (3) — кез келген бортқа орналастыру мүмкіндігімен, кеменің бір бортына;</w:t>
      </w:r>
    </w:p>
    <w:p>
      <w:pPr>
        <w:spacing w:after="0"/>
        <w:ind w:left="0"/>
        <w:jc w:val="both"/>
      </w:pPr>
      <w:r>
        <w:rPr>
          <w:rFonts w:ascii="Times New Roman"/>
          <w:b w:val="false"/>
          <w:i w:val="false"/>
          <w:color w:val="000000"/>
          <w:sz w:val="28"/>
        </w:rPr>
        <w:t>
      (4) — тек бір борт бойынша;</w:t>
      </w:r>
    </w:p>
    <w:p>
      <w:pPr>
        <w:spacing w:after="0"/>
        <w:ind w:left="0"/>
        <w:jc w:val="both"/>
      </w:pPr>
      <w:r>
        <w:rPr>
          <w:rFonts w:ascii="Times New Roman"/>
          <w:b w:val="false"/>
          <w:i w:val="false"/>
          <w:color w:val="000000"/>
          <w:sz w:val="28"/>
        </w:rPr>
        <w:t>
      (5) — мүмкіндігінше кеменің диаметральды жазықтығына жақын люктердің әрбір жағы бойынша.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барлық жағдайларда сымды тростардың орнату тиісті тартуын қамтамсыз ететін құрылғы көзделуі тиіс;</w:t>
      </w:r>
    </w:p>
    <w:p>
      <w:pPr>
        <w:spacing w:after="0"/>
        <w:ind w:left="0"/>
        <w:jc w:val="both"/>
      </w:pPr>
      <w:r>
        <w:rPr>
          <w:rFonts w:ascii="Times New Roman"/>
          <w:b w:val="false"/>
          <w:i w:val="false"/>
          <w:color w:val="000000"/>
          <w:sz w:val="28"/>
        </w:rPr>
        <w:t>
      2) леерлік қоршаулар орнына сымды тростар тек ерекше жағдайларда ғана және шектелген учаскелерде рұқсат етілуі мүмкін;</w:t>
      </w:r>
    </w:p>
    <w:p>
      <w:pPr>
        <w:spacing w:after="0"/>
        <w:ind w:left="0"/>
        <w:jc w:val="both"/>
      </w:pPr>
      <w:r>
        <w:rPr>
          <w:rFonts w:ascii="Times New Roman"/>
          <w:b w:val="false"/>
          <w:i w:val="false"/>
          <w:color w:val="000000"/>
          <w:sz w:val="28"/>
        </w:rPr>
        <w:t>
      3) леерлік қоршаулар орнына шынжырлардың кесілуін, егер екі стационарлық тіректер арасында орнатылғанда рұқсат етілуі мүмкін;</w:t>
      </w:r>
    </w:p>
    <w:p>
      <w:pPr>
        <w:spacing w:after="0"/>
        <w:ind w:left="0"/>
        <w:jc w:val="both"/>
      </w:pPr>
      <w:r>
        <w:rPr>
          <w:rFonts w:ascii="Times New Roman"/>
          <w:b w:val="false"/>
          <w:i w:val="false"/>
          <w:color w:val="000000"/>
          <w:sz w:val="28"/>
        </w:rPr>
        <w:t>
      4) тіректерді орнату кезінде әрбірінің үшіншісі распоркіге немесе кронштейнге сүйкелуі тиіс;</w:t>
      </w:r>
    </w:p>
    <w:p>
      <w:pPr>
        <w:spacing w:after="0"/>
        <w:ind w:left="0"/>
        <w:jc w:val="both"/>
      </w:pPr>
      <w:r>
        <w:rPr>
          <w:rFonts w:ascii="Times New Roman"/>
          <w:b w:val="false"/>
          <w:i w:val="false"/>
          <w:color w:val="000000"/>
          <w:sz w:val="28"/>
        </w:rPr>
        <w:t>
      5) алмалы және лақтырылатын тіректер үшін оларды тік бағытта бекіту мүмкіндігі көзделуі тиіс;</w:t>
      </w:r>
    </w:p>
    <w:p>
      <w:pPr>
        <w:spacing w:after="0"/>
        <w:ind w:left="0"/>
        <w:jc w:val="both"/>
      </w:pPr>
      <w:r>
        <w:rPr>
          <w:rFonts w:ascii="Times New Roman"/>
          <w:b w:val="false"/>
          <w:i w:val="false"/>
          <w:color w:val="000000"/>
          <w:sz w:val="28"/>
        </w:rPr>
        <w:t>
      6) егер олар болса құбыр немесе басқа тұрақты арматура түрінде кедергілерді жеңіп шығатын мүмкіндік көзделуі тиіс;</w:t>
      </w:r>
    </w:p>
    <w:p>
      <w:pPr>
        <w:spacing w:after="0"/>
        <w:ind w:left="0"/>
        <w:jc w:val="both"/>
      </w:pPr>
      <w:r>
        <w:rPr>
          <w:rFonts w:ascii="Times New Roman"/>
          <w:b w:val="false"/>
          <w:i w:val="false"/>
          <w:color w:val="000000"/>
          <w:sz w:val="28"/>
        </w:rPr>
        <w:t>
      7) ауыспалы көпіршенің ені немесе өткелдің ені плауба деңгейінен 1,5 м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15-қосымша</w:t>
            </w:r>
          </w:p>
        </w:tc>
      </w:tr>
    </w:tbl>
    <w:p>
      <w:pPr>
        <w:spacing w:after="0"/>
        <w:ind w:left="0"/>
        <w:jc w:val="left"/>
      </w:pPr>
      <w:r>
        <w:rPr>
          <w:rFonts w:ascii="Times New Roman"/>
          <w:b/>
          <w:i w:val="false"/>
          <w:color w:val="000000"/>
        </w:rPr>
        <w:t xml:space="preserve"> А үлгісіндегі кемелер үшін базистік су үсті борты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713"/>
        <w:gridCol w:w="1358"/>
        <w:gridCol w:w="1714"/>
        <w:gridCol w:w="1358"/>
        <w:gridCol w:w="1717"/>
        <w:gridCol w:w="1361"/>
        <w:gridCol w:w="1721"/>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Аралық ұзындығы бар кемелер үшін су үсті борты сызықтық интерполяциямен анықталады.</w:t>
            </w:r>
          </w:p>
          <w:p>
            <w:pPr>
              <w:spacing w:after="20"/>
              <w:ind w:left="20"/>
              <w:jc w:val="both"/>
            </w:pPr>
            <w:r>
              <w:rPr>
                <w:rFonts w:ascii="Times New Roman"/>
                <w:b w:val="false"/>
                <w:i w:val="false"/>
                <w:color w:val="000000"/>
                <w:sz w:val="20"/>
              </w:rPr>
              <w:t>
365-тен 400 м-ге дейін ұзындығы бар кемелер үшін су үстіңгі базисті өңір көлемі, мм 16,10</w:t>
            </w:r>
            <w:r>
              <w:rPr>
                <w:rFonts w:ascii="Times New Roman"/>
                <w:b w:val="false"/>
                <w:i/>
                <w:color w:val="000000"/>
                <w:sz w:val="20"/>
              </w:rPr>
              <w:t xml:space="preserve">L - </w:t>
            </w:r>
            <w:r>
              <w:rPr>
                <w:rFonts w:ascii="Times New Roman"/>
                <w:b w:val="false"/>
                <w:i w:val="false"/>
                <w:color w:val="000000"/>
                <w:sz w:val="20"/>
              </w:rPr>
              <w:t>0,02</w:t>
            </w:r>
            <w:r>
              <w:rPr>
                <w:rFonts w:ascii="Times New Roman"/>
                <w:b w:val="false"/>
                <w:i/>
                <w:color w:val="000000"/>
                <w:sz w:val="20"/>
              </w:rPr>
              <w:t xml:space="preserve">L </w:t>
            </w:r>
            <w:r>
              <w:rPr>
                <w:rFonts w:ascii="Times New Roman"/>
                <w:b w:val="false"/>
                <w:i w:val="false"/>
                <w:color w:val="000000"/>
                <w:sz w:val="20"/>
              </w:rPr>
              <w:t>+ 221 мына мағынаша анықталады.</w:t>
            </w:r>
          </w:p>
          <w:p>
            <w:pPr>
              <w:spacing w:after="20"/>
              <w:ind w:left="20"/>
              <w:jc w:val="both"/>
            </w:pPr>
            <w:r>
              <w:rPr>
                <w:rFonts w:ascii="Times New Roman"/>
                <w:b w:val="false"/>
                <w:i w:val="false"/>
                <w:color w:val="000000"/>
                <w:sz w:val="20"/>
              </w:rPr>
              <w:t>
Кемелердің су үстіңгі базисті борттың 400 м ұзындығы тұрақты түрде 3460 мм көлемге тең болу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16-қосымша</w:t>
            </w:r>
          </w:p>
        </w:tc>
      </w:tr>
    </w:tbl>
    <w:p>
      <w:pPr>
        <w:spacing w:after="0"/>
        <w:ind w:left="0"/>
        <w:jc w:val="left"/>
      </w:pPr>
      <w:r>
        <w:rPr>
          <w:rFonts w:ascii="Times New Roman"/>
          <w:b/>
          <w:i w:val="false"/>
          <w:color w:val="000000"/>
        </w:rPr>
        <w:t xml:space="preserve"> В үлгісіндегі кемелер үшін базистік су үсті борты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713"/>
        <w:gridCol w:w="1360"/>
        <w:gridCol w:w="1713"/>
        <w:gridCol w:w="1360"/>
        <w:gridCol w:w="1716"/>
        <w:gridCol w:w="1361"/>
        <w:gridCol w:w="1720"/>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Аралық ұзындығы бар кемелер үшін су үсті борты сызықтық интерполяциямен анықталады.</w:t>
            </w:r>
          </w:p>
          <w:p>
            <w:pPr>
              <w:spacing w:after="20"/>
              <w:ind w:left="20"/>
              <w:jc w:val="both"/>
            </w:pPr>
            <w:r>
              <w:rPr>
                <w:rFonts w:ascii="Times New Roman"/>
                <w:b w:val="false"/>
                <w:i w:val="false"/>
                <w:color w:val="000000"/>
                <w:sz w:val="20"/>
              </w:rPr>
              <w:t>
365-тен 400м-ге дейін ұзындығы бар кемелер үшін су үстіңгі базисті өңір көлемі, мм 23</w:t>
            </w:r>
            <w:r>
              <w:rPr>
                <w:rFonts w:ascii="Times New Roman"/>
                <w:b w:val="false"/>
                <w:i/>
                <w:color w:val="000000"/>
                <w:sz w:val="20"/>
              </w:rPr>
              <w:t>L</w:t>
            </w:r>
            <w:r>
              <w:rPr>
                <w:rFonts w:ascii="Times New Roman"/>
                <w:b w:val="false"/>
                <w:i w:val="false"/>
                <w:color w:val="000000"/>
                <w:sz w:val="20"/>
              </w:rPr>
              <w:t xml:space="preserve"> — 0,0188</w:t>
            </w:r>
            <w:r>
              <w:rPr>
                <w:rFonts w:ascii="Times New Roman"/>
                <w:b w:val="false"/>
                <w:i/>
                <w:color w:val="000000"/>
                <w:sz w:val="20"/>
              </w:rPr>
              <w:t xml:space="preserve"> L</w:t>
            </w:r>
            <w:r>
              <w:rPr>
                <w:rFonts w:ascii="Times New Roman"/>
                <w:b w:val="false"/>
                <w:i w:val="false"/>
                <w:color w:val="000000"/>
                <w:vertAlign w:val="superscript"/>
              </w:rPr>
              <w:t>2</w:t>
            </w:r>
            <w:r>
              <w:rPr>
                <w:rFonts w:ascii="Times New Roman"/>
                <w:b w:val="false"/>
                <w:i w:val="false"/>
                <w:color w:val="000000"/>
                <w:sz w:val="20"/>
              </w:rPr>
              <w:t xml:space="preserve"> — 587 мына мағынаша анықталады.</w:t>
            </w:r>
          </w:p>
          <w:p>
            <w:pPr>
              <w:spacing w:after="20"/>
              <w:ind w:left="20"/>
              <w:jc w:val="both"/>
            </w:pPr>
            <w:r>
              <w:rPr>
                <w:rFonts w:ascii="Times New Roman"/>
                <w:b w:val="false"/>
                <w:i w:val="false"/>
                <w:color w:val="000000"/>
                <w:sz w:val="20"/>
              </w:rPr>
              <w:t>
Кемелердің су үстіңгі базисті өңірі 400 м ұзындығы тұрақты түрде 5605 мм көлемге тең болу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17-қосымша</w:t>
            </w:r>
          </w:p>
        </w:tc>
      </w:tr>
    </w:tbl>
    <w:p>
      <w:pPr>
        <w:spacing w:after="0"/>
        <w:ind w:left="0"/>
        <w:jc w:val="left"/>
      </w:pPr>
      <w:r>
        <w:rPr>
          <w:rFonts w:ascii="Times New Roman"/>
          <w:b/>
          <w:i w:val="false"/>
          <w:color w:val="000000"/>
        </w:rPr>
        <w:t xml:space="preserve"> 10-бөлімнің § 2 талаптарына сәйкес келетін, люкті қақпағы бар В үлгісінде  кемелер үшін су үсті базисті өңірге үстеме (90-тармақтан басқа)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1488"/>
        <w:gridCol w:w="1488"/>
        <w:gridCol w:w="1488"/>
        <w:gridCol w:w="1488"/>
        <w:gridCol w:w="1489"/>
        <w:gridCol w:w="1489"/>
        <w:gridCol w:w="1489"/>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бортына үстеме, мм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бортына үстеме, мм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бортына үстеме, мм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бортына үстеме, мм</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кем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Аралық ұзындығы бар кемелер үшін су үсті бортына үстеме сызықтық интерполяциямен анықталады.</w:t>
            </w:r>
          </w:p>
          <w:p>
            <w:pPr>
              <w:spacing w:after="20"/>
              <w:ind w:left="20"/>
              <w:jc w:val="both"/>
            </w:pPr>
            <w:r>
              <w:rPr>
                <w:rFonts w:ascii="Times New Roman"/>
                <w:b w:val="false"/>
                <w:i w:val="false"/>
                <w:color w:val="000000"/>
                <w:sz w:val="20"/>
              </w:rPr>
              <w:t>
200 м-ден артық ұзындығы бар кемелер үшін үстеме тіркеліммен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18-қосымша</w:t>
            </w:r>
          </w:p>
        </w:tc>
      </w:tr>
    </w:tbl>
    <w:p>
      <w:pPr>
        <w:spacing w:after="0"/>
        <w:ind w:left="0"/>
        <w:jc w:val="left"/>
      </w:pPr>
      <w:r>
        <w:rPr>
          <w:rFonts w:ascii="Times New Roman"/>
          <w:b/>
          <w:i w:val="false"/>
          <w:color w:val="000000"/>
        </w:rPr>
        <w:t xml:space="preserve"> Қондырманың стандартты биіктігі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5"/>
        <w:gridCol w:w="2332"/>
        <w:gridCol w:w="2333"/>
      </w:tblGrid>
      <w:tr>
        <w:trPr>
          <w:trHeight w:val="30" w:hRule="atLeast"/>
        </w:trPr>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 квартердек, 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қондырғылар,м</w:t>
            </w:r>
          </w:p>
        </w:tc>
      </w:tr>
      <w:tr>
        <w:trPr>
          <w:trHeight w:val="30" w:hRule="atLeast"/>
        </w:trPr>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немесе кем 75 125 немесе артық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Аралық ұзындығы бар кемелер үшін қондырғының стандартты биіктігі сызықтық интерполяциямен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19-қосымша</w:t>
            </w:r>
          </w:p>
        </w:tc>
      </w:tr>
    </w:tbl>
    <w:p>
      <w:pPr>
        <w:spacing w:after="0"/>
        <w:ind w:left="0"/>
        <w:jc w:val="left"/>
      </w:pPr>
      <w:r>
        <w:rPr>
          <w:rFonts w:ascii="Times New Roman"/>
          <w:b/>
          <w:i w:val="false"/>
          <w:color w:val="000000"/>
        </w:rPr>
        <w:t xml:space="preserve"> Қондырманың ұзындығы</w:t>
      </w:r>
    </w:p>
    <w:p>
      <w:pPr>
        <w:spacing w:after="0"/>
        <w:ind w:left="0"/>
        <w:jc w:val="left"/>
      </w:pPr>
      <w:r>
        <w:br/>
      </w:r>
    </w:p>
    <w:p>
      <w:pPr>
        <w:spacing w:after="0"/>
        <w:ind w:left="0"/>
        <w:jc w:val="both"/>
      </w:pPr>
      <w:r>
        <w:drawing>
          <wp:inline distT="0" distB="0" distL="0" distR="0">
            <wp:extent cx="3619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19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20-қосымша</w:t>
            </w:r>
          </w:p>
        </w:tc>
      </w:tr>
    </w:tbl>
    <w:p>
      <w:pPr>
        <w:spacing w:after="0"/>
        <w:ind w:left="0"/>
        <w:jc w:val="left"/>
      </w:pPr>
      <w:r>
        <w:rPr>
          <w:rFonts w:ascii="Times New Roman"/>
          <w:b/>
          <w:i w:val="false"/>
          <w:color w:val="000000"/>
        </w:rPr>
        <w:t xml:space="preserve"> Қондырманың ұзындығы</w:t>
      </w:r>
    </w:p>
    <w:p>
      <w:pPr>
        <w:spacing w:after="0"/>
        <w:ind w:left="0"/>
        <w:jc w:val="left"/>
      </w:pPr>
      <w:r>
        <w:br/>
      </w:r>
    </w:p>
    <w:p>
      <w:pPr>
        <w:spacing w:after="0"/>
        <w:ind w:left="0"/>
        <w:jc w:val="both"/>
      </w:pPr>
      <w:r>
        <w:drawing>
          <wp:inline distT="0" distB="0" distL="0" distR="0">
            <wp:extent cx="53213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3213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21-қосымша</w:t>
            </w:r>
          </w:p>
        </w:tc>
      </w:tr>
    </w:tbl>
    <w:p>
      <w:pPr>
        <w:spacing w:after="0"/>
        <w:ind w:left="0"/>
        <w:jc w:val="left"/>
      </w:pPr>
      <w:r>
        <w:rPr>
          <w:rFonts w:ascii="Times New Roman"/>
          <w:b/>
          <w:i w:val="false"/>
          <w:color w:val="000000"/>
        </w:rPr>
        <w:t xml:space="preserve"> Қондырма ұзындығы</w:t>
      </w:r>
    </w:p>
    <w:p>
      <w:pPr>
        <w:spacing w:after="0"/>
        <w:ind w:left="0"/>
        <w:jc w:val="left"/>
      </w:pPr>
      <w:r>
        <w:br/>
      </w:r>
    </w:p>
    <w:p>
      <w:pPr>
        <w:spacing w:after="0"/>
        <w:ind w:left="0"/>
        <w:jc w:val="both"/>
      </w:pPr>
      <w:r>
        <w:drawing>
          <wp:inline distT="0" distB="0" distL="0" distR="0">
            <wp:extent cx="5778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778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22-қосымша</w:t>
            </w:r>
          </w:p>
        </w:tc>
      </w:tr>
    </w:tbl>
    <w:p>
      <w:pPr>
        <w:spacing w:after="0"/>
        <w:ind w:left="0"/>
        <w:jc w:val="left"/>
      </w:pPr>
      <w:r>
        <w:rPr>
          <w:rFonts w:ascii="Times New Roman"/>
          <w:b/>
          <w:i w:val="false"/>
          <w:color w:val="000000"/>
        </w:rPr>
        <w:t xml:space="preserve"> Ойпаттықты өлшеу</w:t>
      </w:r>
    </w:p>
    <w:p>
      <w:pPr>
        <w:spacing w:after="0"/>
        <w:ind w:left="0"/>
        <w:jc w:val="left"/>
      </w:pPr>
      <w:r>
        <w:br/>
      </w:r>
    </w:p>
    <w:p>
      <w:pPr>
        <w:spacing w:after="0"/>
        <w:ind w:left="0"/>
        <w:jc w:val="both"/>
      </w:pPr>
      <w:r>
        <w:drawing>
          <wp:inline distT="0" distB="0" distL="0" distR="0">
            <wp:extent cx="64389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4389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23-қосымша</w:t>
            </w:r>
          </w:p>
        </w:tc>
      </w:tr>
    </w:tbl>
    <w:p>
      <w:pPr>
        <w:spacing w:after="0"/>
        <w:ind w:left="0"/>
        <w:jc w:val="left"/>
      </w:pPr>
      <w:r>
        <w:rPr>
          <w:rFonts w:ascii="Times New Roman"/>
          <w:b/>
          <w:i w:val="false"/>
          <w:color w:val="000000"/>
        </w:rPr>
        <w:t xml:space="preserve"> Ойпаттықты өлшеу</w:t>
      </w:r>
    </w:p>
    <w:p>
      <w:pPr>
        <w:spacing w:after="0"/>
        <w:ind w:left="0"/>
        <w:jc w:val="left"/>
      </w:pPr>
      <w:r>
        <w:br/>
      </w:r>
    </w:p>
    <w:p>
      <w:pPr>
        <w:spacing w:after="0"/>
        <w:ind w:left="0"/>
        <w:jc w:val="both"/>
      </w:pPr>
      <w:r>
        <w:drawing>
          <wp:inline distT="0" distB="0" distL="0" distR="0">
            <wp:extent cx="61214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1214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24-қосымша</w:t>
            </w:r>
          </w:p>
        </w:tc>
      </w:tr>
    </w:tbl>
    <w:p>
      <w:pPr>
        <w:spacing w:after="0"/>
        <w:ind w:left="0"/>
        <w:jc w:val="left"/>
      </w:pPr>
      <w:r>
        <w:rPr>
          <w:rFonts w:ascii="Times New Roman"/>
          <w:b/>
          <w:i w:val="false"/>
          <w:color w:val="000000"/>
        </w:rPr>
        <w:t xml:space="preserve"> Ойпаттықты өлшеу</w:t>
      </w:r>
    </w:p>
    <w:p>
      <w:pPr>
        <w:spacing w:after="0"/>
        <w:ind w:left="0"/>
        <w:jc w:val="left"/>
      </w:pPr>
      <w:r>
        <w:br/>
      </w:r>
    </w:p>
    <w:p>
      <w:pPr>
        <w:spacing w:after="0"/>
        <w:ind w:left="0"/>
        <w:jc w:val="both"/>
      </w:pPr>
      <w:r>
        <w:drawing>
          <wp:inline distT="0" distB="0" distL="0" distR="0">
            <wp:extent cx="5778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778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25-қосымша</w:t>
            </w:r>
          </w:p>
        </w:tc>
      </w:tr>
    </w:tbl>
    <w:p>
      <w:pPr>
        <w:spacing w:after="0"/>
        <w:ind w:left="0"/>
        <w:jc w:val="left"/>
      </w:pPr>
      <w:r>
        <w:rPr>
          <w:rFonts w:ascii="Times New Roman"/>
          <w:b/>
          <w:i w:val="false"/>
          <w:color w:val="000000"/>
        </w:rPr>
        <w:t xml:space="preserve"> Ойпаттықты өлшеу</w:t>
      </w:r>
    </w:p>
    <w:p>
      <w:pPr>
        <w:spacing w:after="0"/>
        <w:ind w:left="0"/>
        <w:jc w:val="left"/>
      </w:pPr>
      <w:r>
        <w:br/>
      </w:r>
    </w:p>
    <w:p>
      <w:pPr>
        <w:spacing w:after="0"/>
        <w:ind w:left="0"/>
        <w:jc w:val="both"/>
      </w:pPr>
      <w:r>
        <w:drawing>
          <wp:inline distT="0" distB="0" distL="0" distR="0">
            <wp:extent cx="5524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524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26-қосымша</w:t>
            </w:r>
          </w:p>
        </w:tc>
      </w:tr>
    </w:tbl>
    <w:p>
      <w:pPr>
        <w:spacing w:after="0"/>
        <w:ind w:left="0"/>
        <w:jc w:val="left"/>
      </w:pPr>
      <w:r>
        <w:rPr>
          <w:rFonts w:ascii="Times New Roman"/>
          <w:b/>
          <w:i w:val="false"/>
          <w:color w:val="000000"/>
        </w:rPr>
        <w:t xml:space="preserve"> Ойпаттық профилінің стандартты 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4971"/>
        <w:gridCol w:w="4510"/>
        <w:gridCol w:w="1638"/>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Ординатаның жағдайы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Ордината, мм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жағы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жақтық перпендикуляр</w:t>
            </w:r>
          </w:p>
          <w:p>
            <w:pPr>
              <w:spacing w:after="20"/>
              <w:ind w:left="20"/>
              <w:jc w:val="both"/>
            </w:pPr>
            <w:r>
              <w:rPr>
                <w:rFonts w:ascii="Times New Roman"/>
                <w:b w:val="false"/>
                <w:i w:val="false"/>
                <w:color w:val="000000"/>
                <w:sz w:val="20"/>
              </w:rPr>
              <w:t>
1/6</w:t>
            </w:r>
            <w:r>
              <w:rPr>
                <w:rFonts w:ascii="Times New Roman"/>
                <w:b w:val="false"/>
                <w:i/>
                <w:color w:val="000000"/>
                <w:sz w:val="20"/>
              </w:rPr>
              <w:t>L</w:t>
            </w:r>
            <w:r>
              <w:rPr>
                <w:rFonts w:ascii="Times New Roman"/>
                <w:b w:val="false"/>
                <w:i w:val="false"/>
                <w:color w:val="000000"/>
                <w:sz w:val="20"/>
              </w:rPr>
              <w:t xml:space="preserve"> от КП</w:t>
            </w:r>
          </w:p>
          <w:p>
            <w:pPr>
              <w:spacing w:after="20"/>
              <w:ind w:left="20"/>
              <w:jc w:val="both"/>
            </w:pPr>
            <w:r>
              <w:rPr>
                <w:rFonts w:ascii="Times New Roman"/>
                <w:b w:val="false"/>
                <w:i w:val="false"/>
                <w:color w:val="000000"/>
                <w:sz w:val="20"/>
              </w:rPr>
              <w:t>
1/3</w:t>
            </w:r>
            <w:r>
              <w:rPr>
                <w:rFonts w:ascii="Times New Roman"/>
                <w:b w:val="false"/>
                <w:i/>
                <w:color w:val="000000"/>
                <w:sz w:val="20"/>
              </w:rPr>
              <w:t>L</w:t>
            </w:r>
            <w:r>
              <w:rPr>
                <w:rFonts w:ascii="Times New Roman"/>
                <w:b w:val="false"/>
                <w:i w:val="false"/>
                <w:color w:val="000000"/>
                <w:sz w:val="20"/>
              </w:rPr>
              <w:t xml:space="preserve"> от КП</w:t>
            </w:r>
          </w:p>
          <w:p>
            <w:pPr>
              <w:spacing w:after="20"/>
              <w:ind w:left="20"/>
              <w:jc w:val="both"/>
            </w:pPr>
            <w:r>
              <w:rPr>
                <w:rFonts w:ascii="Times New Roman"/>
                <w:b w:val="false"/>
                <w:i w:val="false"/>
                <w:color w:val="000000"/>
                <w:sz w:val="20"/>
              </w:rPr>
              <w:t>
Кеме ұзындығының ортасы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drawing>
                <wp:inline distT="0" distB="0" distL="0" distR="0">
                  <wp:extent cx="17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 cy="4191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11,1(</w:t>
            </w:r>
          </w:p>
          <w:p>
            <w:pPr>
              <w:spacing w:after="20"/>
              <w:ind w:left="20"/>
              <w:jc w:val="both"/>
            </w:pPr>
            <w:r>
              <w:drawing>
                <wp:inline distT="0" distB="0" distL="0" distR="0">
                  <wp:extent cx="17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78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drawing>
                <wp:inline distT="0" distB="0" distL="0" distR="0">
                  <wp:extent cx="17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ұзындығының ортасы</w:t>
            </w:r>
          </w:p>
          <w:p>
            <w:pPr>
              <w:spacing w:after="20"/>
              <w:ind w:left="20"/>
              <w:jc w:val="both"/>
            </w:pPr>
            <w:r>
              <w:rPr>
                <w:rFonts w:ascii="Times New Roman"/>
                <w:b w:val="false"/>
                <w:i w:val="false"/>
                <w:color w:val="000000"/>
                <w:sz w:val="20"/>
              </w:rPr>
              <w:t>
1/3</w:t>
            </w:r>
            <w:r>
              <w:rPr>
                <w:rFonts w:ascii="Times New Roman"/>
                <w:b w:val="false"/>
                <w:i/>
                <w:color w:val="000000"/>
                <w:sz w:val="20"/>
              </w:rPr>
              <w:t>L</w:t>
            </w:r>
            <w:r>
              <w:rPr>
                <w:rFonts w:ascii="Times New Roman"/>
                <w:b w:val="false"/>
                <w:i w:val="false"/>
                <w:color w:val="000000"/>
                <w:sz w:val="20"/>
              </w:rPr>
              <w:t xml:space="preserve"> от НП</w:t>
            </w:r>
          </w:p>
          <w:p>
            <w:pPr>
              <w:spacing w:after="20"/>
              <w:ind w:left="20"/>
              <w:jc w:val="both"/>
            </w:pPr>
            <w:r>
              <w:rPr>
                <w:rFonts w:ascii="Times New Roman"/>
                <w:b w:val="false"/>
                <w:i w:val="false"/>
                <w:color w:val="000000"/>
                <w:sz w:val="20"/>
              </w:rPr>
              <w:t>
1/6</w:t>
            </w:r>
            <w:r>
              <w:rPr>
                <w:rFonts w:ascii="Times New Roman"/>
                <w:b w:val="false"/>
                <w:i/>
                <w:color w:val="000000"/>
                <w:sz w:val="20"/>
              </w:rPr>
              <w:t>L</w:t>
            </w:r>
            <w:r>
              <w:rPr>
                <w:rFonts w:ascii="Times New Roman"/>
                <w:b w:val="false"/>
                <w:i w:val="false"/>
                <w:color w:val="000000"/>
                <w:sz w:val="20"/>
              </w:rPr>
              <w:t xml:space="preserve"> от НП</w:t>
            </w:r>
          </w:p>
          <w:p>
            <w:pPr>
              <w:spacing w:after="20"/>
              <w:ind w:left="20"/>
              <w:jc w:val="both"/>
            </w:pPr>
            <w:r>
              <w:rPr>
                <w:rFonts w:ascii="Times New Roman"/>
                <w:b w:val="false"/>
                <w:i w:val="false"/>
                <w:color w:val="000000"/>
                <w:sz w:val="20"/>
              </w:rPr>
              <w:t>
Алдыңғы жақты перпендикуляр</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5,6(</w:t>
            </w:r>
          </w:p>
          <w:p>
            <w:pPr>
              <w:spacing w:after="20"/>
              <w:ind w:left="20"/>
              <w:jc w:val="both"/>
            </w:pPr>
            <w:r>
              <w:drawing>
                <wp:inline distT="0" distB="0" distL="0" distR="0">
                  <wp:extent cx="17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778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22,2(</w:t>
            </w:r>
          </w:p>
          <w:p>
            <w:pPr>
              <w:spacing w:after="20"/>
              <w:ind w:left="20"/>
              <w:jc w:val="both"/>
            </w:pPr>
            <w:r>
              <w:drawing>
                <wp:inline distT="0" distB="0" distL="0" distR="0">
                  <wp:extent cx="17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78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drawing>
                <wp:inline distT="0" distB="0" distL="0" distR="0">
                  <wp:extent cx="17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778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27-қосымша</w:t>
            </w:r>
          </w:p>
        </w:tc>
      </w:tr>
    </w:tbl>
    <w:p>
      <w:pPr>
        <w:spacing w:after="0"/>
        <w:ind w:left="0"/>
        <w:jc w:val="left"/>
      </w:pPr>
      <w:r>
        <w:rPr>
          <w:rFonts w:ascii="Times New Roman"/>
          <w:b/>
          <w:i w:val="false"/>
          <w:color w:val="000000"/>
        </w:rPr>
        <w:t xml:space="preserve"> Ойпаттықтың артықшылыққа түзету немесе қондырманың ұшының биіктігі</w:t>
      </w:r>
    </w:p>
    <w:p>
      <w:pPr>
        <w:spacing w:after="0"/>
        <w:ind w:left="0"/>
        <w:jc w:val="left"/>
      </w:pPr>
      <w:r>
        <w:br/>
      </w:r>
    </w:p>
    <w:p>
      <w:pPr>
        <w:spacing w:after="0"/>
        <w:ind w:left="0"/>
        <w:jc w:val="both"/>
      </w:pPr>
      <w:r>
        <w:drawing>
          <wp:inline distT="0" distB="0" distL="0" distR="0">
            <wp:extent cx="38354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8354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28-қосымша</w:t>
            </w:r>
          </w:p>
        </w:tc>
      </w:tr>
    </w:tbl>
    <w:p>
      <w:pPr>
        <w:spacing w:after="0"/>
        <w:ind w:left="0"/>
        <w:jc w:val="left"/>
      </w:pPr>
      <w:r>
        <w:rPr>
          <w:rFonts w:ascii="Times New Roman"/>
          <w:b/>
          <w:i w:val="false"/>
          <w:color w:val="000000"/>
        </w:rPr>
        <w:t xml:space="preserve"> Ойпаттықтың артықшылыққа түзету немесе қондырманың ұшының биіктігі</w:t>
      </w:r>
    </w:p>
    <w:p>
      <w:pPr>
        <w:spacing w:after="0"/>
        <w:ind w:left="0"/>
        <w:jc w:val="left"/>
      </w:pPr>
      <w:r>
        <w:br/>
      </w:r>
    </w:p>
    <w:p>
      <w:pPr>
        <w:spacing w:after="0"/>
        <w:ind w:left="0"/>
        <w:jc w:val="both"/>
      </w:pPr>
      <w:r>
        <w:drawing>
          <wp:inline distT="0" distB="0" distL="0" distR="0">
            <wp:extent cx="43688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688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29-қосымша</w:t>
            </w:r>
          </w:p>
        </w:tc>
      </w:tr>
    </w:tbl>
    <w:p>
      <w:pPr>
        <w:spacing w:after="0"/>
        <w:ind w:left="0"/>
        <w:jc w:val="left"/>
      </w:pPr>
      <w:r>
        <w:rPr>
          <w:rFonts w:ascii="Times New Roman"/>
          <w:b/>
          <w:i w:val="false"/>
          <w:color w:val="000000"/>
        </w:rPr>
        <w:t xml:space="preserve"> Ойпаттықтың артықшылыққа түзету немесе қондырманың ұшының биіктігі</w:t>
      </w:r>
    </w:p>
    <w:p>
      <w:pPr>
        <w:spacing w:after="0"/>
        <w:ind w:left="0"/>
        <w:jc w:val="left"/>
      </w:pPr>
      <w:r>
        <w:br/>
      </w:r>
    </w:p>
    <w:p>
      <w:pPr>
        <w:spacing w:after="0"/>
        <w:ind w:left="0"/>
        <w:jc w:val="both"/>
      </w:pPr>
      <w:r>
        <w:drawing>
          <wp:inline distT="0" distB="0" distL="0" distR="0">
            <wp:extent cx="49911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9911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30-қосымша</w:t>
            </w:r>
          </w:p>
        </w:tc>
      </w:tr>
    </w:tbl>
    <w:p>
      <w:pPr>
        <w:spacing w:after="0"/>
        <w:ind w:left="0"/>
        <w:jc w:val="left"/>
      </w:pPr>
      <w:r>
        <w:rPr>
          <w:rFonts w:ascii="Times New Roman"/>
          <w:b/>
          <w:i w:val="false"/>
          <w:color w:val="000000"/>
        </w:rPr>
        <w:t xml:space="preserve"> "А" және "В" үлгідегі кемелер үшін есептеу пайызы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458"/>
        <w:gridCol w:w="1010"/>
        <w:gridCol w:w="1122"/>
        <w:gridCol w:w="1122"/>
        <w:gridCol w:w="1122"/>
        <w:gridCol w:w="1123"/>
        <w:gridCol w:w="1123"/>
        <w:gridCol w:w="1123"/>
        <w:gridCol w:w="1123"/>
        <w:gridCol w:w="1123"/>
        <w:gridCol w:w="101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мен қондырмалардың жалпы есептік ұзындығы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w:t>
            </w:r>
            <w:r>
              <w:rPr>
                <w:rFonts w:ascii="Times New Roman"/>
                <w:b w:val="false"/>
                <w:i/>
                <w:color w:val="000000"/>
                <w:sz w:val="20"/>
              </w:rPr>
              <w:t>L</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color w:val="000000"/>
                <w:sz w:val="20"/>
              </w:rPr>
              <w:t>L</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rPr>
                <w:rFonts w:ascii="Times New Roman"/>
                <w:b w:val="false"/>
                <w:i/>
                <w:color w:val="000000"/>
                <w:sz w:val="20"/>
              </w:rPr>
              <w:t>L</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rPr>
                <w:rFonts w:ascii="Times New Roman"/>
                <w:b w:val="false"/>
                <w:i/>
                <w:color w:val="000000"/>
                <w:sz w:val="20"/>
              </w:rPr>
              <w:t>L</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rPr>
                <w:rFonts w:ascii="Times New Roman"/>
                <w:b w:val="false"/>
                <w:i/>
                <w:color w:val="000000"/>
                <w:sz w:val="20"/>
              </w:rPr>
              <w:t>L</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rPr>
                <w:rFonts w:ascii="Times New Roman"/>
                <w:b w:val="false"/>
                <w:i/>
                <w:color w:val="000000"/>
                <w:sz w:val="20"/>
              </w:rPr>
              <w:t>L</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r>
              <w:rPr>
                <w:rFonts w:ascii="Times New Roman"/>
                <w:b w:val="false"/>
                <w:i/>
                <w:color w:val="000000"/>
                <w:sz w:val="20"/>
              </w:rPr>
              <w:t>L</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rPr>
                <w:rFonts w:ascii="Times New Roman"/>
                <w:b w:val="false"/>
                <w:i/>
                <w:color w:val="000000"/>
                <w:sz w:val="20"/>
              </w:rPr>
              <w:t>L</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r>
              <w:rPr>
                <w:rFonts w:ascii="Times New Roman"/>
                <w:b w:val="false"/>
                <w:i/>
                <w:color w:val="000000"/>
                <w:sz w:val="20"/>
              </w:rPr>
              <w:t>L</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w:t>
            </w:r>
            <w:r>
              <w:rPr>
                <w:rFonts w:ascii="Times New Roman"/>
                <w:b w:val="false"/>
                <w:i/>
                <w:color w:val="000000"/>
                <w:sz w:val="20"/>
              </w:rPr>
              <w:t>L</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Қондырмалардың барлық үлігісі үшін есептеу пайызы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31-қосымша</w:t>
            </w:r>
          </w:p>
        </w:tc>
      </w:tr>
    </w:tbl>
    <w:p>
      <w:pPr>
        <w:spacing w:after="0"/>
        <w:ind w:left="0"/>
        <w:jc w:val="left"/>
      </w:pPr>
      <w:r>
        <w:rPr>
          <w:rFonts w:ascii="Times New Roman"/>
          <w:b/>
          <w:i w:val="false"/>
          <w:color w:val="000000"/>
        </w:rPr>
        <w:t xml:space="preserve"> Су бортының палубасындағы рецесске түзету</w:t>
      </w:r>
    </w:p>
    <w:p>
      <w:pPr>
        <w:spacing w:after="0"/>
        <w:ind w:left="0"/>
        <w:jc w:val="left"/>
      </w:pPr>
      <w:r>
        <w:br/>
      </w:r>
    </w:p>
    <w:p>
      <w:pPr>
        <w:spacing w:after="0"/>
        <w:ind w:left="0"/>
        <w:jc w:val="both"/>
      </w:pPr>
      <w:r>
        <w:drawing>
          <wp:inline distT="0" distB="0" distL="0" distR="0">
            <wp:extent cx="70866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0866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32-қосымша</w:t>
            </w:r>
          </w:p>
        </w:tc>
      </w:tr>
    </w:tbl>
    <w:p>
      <w:pPr>
        <w:spacing w:after="0"/>
        <w:ind w:left="0"/>
        <w:jc w:val="left"/>
      </w:pPr>
      <w:r>
        <w:rPr>
          <w:rFonts w:ascii="Times New Roman"/>
          <w:b/>
          <w:i w:val="false"/>
          <w:color w:val="000000"/>
        </w:rPr>
        <w:t xml:space="preserve"> Су бортының палубасындағы рецесске түзету</w:t>
      </w:r>
    </w:p>
    <w:p>
      <w:pPr>
        <w:spacing w:after="0"/>
        <w:ind w:left="0"/>
        <w:jc w:val="left"/>
      </w:pP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33-қосымша</w:t>
            </w:r>
          </w:p>
        </w:tc>
      </w:tr>
    </w:tbl>
    <w:p>
      <w:pPr>
        <w:spacing w:after="0"/>
        <w:ind w:left="0"/>
        <w:jc w:val="left"/>
      </w:pPr>
      <w:r>
        <w:rPr>
          <w:rFonts w:ascii="Times New Roman"/>
          <w:b/>
          <w:i w:val="false"/>
          <w:color w:val="000000"/>
        </w:rPr>
        <w:t xml:space="preserve"> Су бортының палубасындағы рецесске түзету</w:t>
      </w:r>
    </w:p>
    <w:p>
      <w:pPr>
        <w:spacing w:after="0"/>
        <w:ind w:left="0"/>
        <w:jc w:val="left"/>
      </w:pPr>
      <w:r>
        <w:br/>
      </w:r>
    </w:p>
    <w:p>
      <w:pPr>
        <w:spacing w:after="0"/>
        <w:ind w:left="0"/>
        <w:jc w:val="both"/>
      </w:pPr>
      <w:r>
        <w:drawing>
          <wp:inline distT="0" distB="0" distL="0" distR="0">
            <wp:extent cx="67310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7310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34-қосымша</w:t>
            </w:r>
          </w:p>
        </w:tc>
      </w:tr>
    </w:tbl>
    <w:p>
      <w:pPr>
        <w:spacing w:after="0"/>
        <w:ind w:left="0"/>
        <w:jc w:val="left"/>
      </w:pPr>
      <w:r>
        <w:rPr>
          <w:rFonts w:ascii="Times New Roman"/>
          <w:b/>
          <w:i w:val="false"/>
          <w:color w:val="000000"/>
        </w:rPr>
        <w:t xml:space="preserve"> Ең кіші орманды су үсті бортының анықтамасы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691"/>
        <w:gridCol w:w="1090"/>
        <w:gridCol w:w="1090"/>
        <w:gridCol w:w="1090"/>
        <w:gridCol w:w="1090"/>
        <w:gridCol w:w="1090"/>
        <w:gridCol w:w="1090"/>
        <w:gridCol w:w="1090"/>
        <w:gridCol w:w="1090"/>
        <w:gridCol w:w="1091"/>
        <w:gridCol w:w="982"/>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Қондырмалардың жалпы есептік ұзындығы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rPr>
                <w:rFonts w:ascii="Times New Roman"/>
                <w:b w:val="false"/>
                <w:i/>
                <w:color w:val="000000"/>
                <w:sz w:val="20"/>
              </w:rPr>
              <w:t>L</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color w:val="000000"/>
                <w:sz w:val="20"/>
              </w:rPr>
              <w:t>L</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rPr>
                <w:rFonts w:ascii="Times New Roman"/>
                <w:b w:val="false"/>
                <w:i/>
                <w:color w:val="000000"/>
                <w:sz w:val="20"/>
              </w:rPr>
              <w:t>L</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rPr>
                <w:rFonts w:ascii="Times New Roman"/>
                <w:b w:val="false"/>
                <w:i/>
                <w:color w:val="000000"/>
                <w:sz w:val="20"/>
              </w:rPr>
              <w:t>L</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rPr>
                <w:rFonts w:ascii="Times New Roman"/>
                <w:b w:val="false"/>
                <w:i/>
                <w:color w:val="000000"/>
                <w:sz w:val="20"/>
              </w:rPr>
              <w:t>L</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rPr>
                <w:rFonts w:ascii="Times New Roman"/>
                <w:b w:val="false"/>
                <w:i/>
                <w:color w:val="000000"/>
                <w:sz w:val="20"/>
              </w:rPr>
              <w:t>L</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r>
              <w:rPr>
                <w:rFonts w:ascii="Times New Roman"/>
                <w:b w:val="false"/>
                <w:i/>
                <w:color w:val="000000"/>
                <w:sz w:val="20"/>
              </w:rPr>
              <w:t>L</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rPr>
                <w:rFonts w:ascii="Times New Roman"/>
                <w:b w:val="false"/>
                <w:i/>
                <w:color w:val="000000"/>
                <w:sz w:val="20"/>
              </w:rPr>
              <w:t>L</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r>
              <w:rPr>
                <w:rFonts w:ascii="Times New Roman"/>
                <w:b w:val="false"/>
                <w:i/>
                <w:color w:val="000000"/>
                <w:sz w:val="20"/>
              </w:rPr>
              <w:t>L</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w:t>
            </w:r>
            <w:r>
              <w:rPr>
                <w:rFonts w:ascii="Times New Roman"/>
                <w:b w:val="false"/>
                <w:i/>
                <w:color w:val="000000"/>
                <w:sz w:val="20"/>
              </w:rPr>
              <w:t>L</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Қондырманың барлық үлгісі үшін есептеу пайызы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Жәшіктер мен қондырмалардың аралық ұзындығы үшін есептеу пайызы сызықтық интерполяциямен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35-қосымша</w:t>
            </w:r>
          </w:p>
        </w:tc>
      </w:tr>
    </w:tbl>
    <w:p>
      <w:pPr>
        <w:spacing w:after="0"/>
        <w:ind w:left="0"/>
        <w:jc w:val="left"/>
      </w:pPr>
      <w:r>
        <w:rPr>
          <w:rFonts w:ascii="Times New Roman"/>
          <w:b/>
          <w:i w:val="false"/>
          <w:color w:val="000000"/>
        </w:rPr>
        <w:t xml:space="preserve"> Орманды су үсті борты</w:t>
      </w:r>
    </w:p>
    <w:p>
      <w:pPr>
        <w:spacing w:after="0"/>
        <w:ind w:left="0"/>
        <w:jc w:val="left"/>
      </w:pPr>
      <w:r>
        <w:br/>
      </w:r>
    </w:p>
    <w:p>
      <w:pPr>
        <w:spacing w:after="0"/>
        <w:ind w:left="0"/>
        <w:jc w:val="both"/>
      </w:pPr>
      <w:r>
        <w:drawing>
          <wp:inline distT="0" distB="0" distL="0" distR="0">
            <wp:extent cx="53594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3594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w:t>
      </w:r>
      <w:r>
        <w:rPr>
          <w:rFonts w:ascii="Times New Roman"/>
          <w:b w:val="false"/>
          <w:i w:val="false"/>
          <w:color w:val="000000"/>
          <w:sz w:val="28"/>
          <w:u w:val="single"/>
        </w:rPr>
        <w:t>&gt;</w:t>
      </w:r>
      <w:r>
        <w:rPr>
          <w:rFonts w:ascii="Times New Roman"/>
          <w:b w:val="false"/>
          <w:i w:val="false"/>
          <w:color w:val="000000"/>
          <w:sz w:val="28"/>
        </w:rPr>
        <w:t>100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5499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36-қосымша</w:t>
            </w:r>
          </w:p>
        </w:tc>
      </w:tr>
    </w:tbl>
    <w:p>
      <w:pPr>
        <w:spacing w:after="0"/>
        <w:ind w:left="0"/>
        <w:jc w:val="left"/>
      </w:pPr>
      <w:r>
        <w:rPr>
          <w:rFonts w:ascii="Times New Roman"/>
          <w:b/>
          <w:i w:val="false"/>
          <w:color w:val="000000"/>
        </w:rPr>
        <w:t xml:space="preserve"> Жүк маркасының белгісі</w:t>
      </w:r>
    </w:p>
    <w:p>
      <w:pPr>
        <w:spacing w:after="0"/>
        <w:ind w:left="0"/>
        <w:jc w:val="left"/>
      </w:pPr>
      <w:r>
        <w:br/>
      </w:r>
    </w:p>
    <w:p>
      <w:pPr>
        <w:spacing w:after="0"/>
        <w:ind w:left="0"/>
        <w:jc w:val="both"/>
      </w:pPr>
      <w:r>
        <w:drawing>
          <wp:inline distT="0" distB="0" distL="0" distR="0">
            <wp:extent cx="45720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5720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37-қосымша</w:t>
            </w:r>
          </w:p>
        </w:tc>
      </w:tr>
    </w:tbl>
    <w:p>
      <w:pPr>
        <w:spacing w:after="0"/>
        <w:ind w:left="0"/>
        <w:jc w:val="left"/>
      </w:pPr>
      <w:r>
        <w:rPr>
          <w:rFonts w:ascii="Times New Roman"/>
          <w:b/>
          <w:i w:val="false"/>
          <w:color w:val="000000"/>
        </w:rPr>
        <w:t xml:space="preserve"> Жүзу ауданы шектелмеген кемелердегі жүк ватерсызығының бағытын белгілейтін маркалар</w:t>
      </w:r>
    </w:p>
    <w:p>
      <w:pPr>
        <w:spacing w:after="0"/>
        <w:ind w:left="0"/>
        <w:jc w:val="left"/>
      </w:pPr>
      <w:r>
        <w:br/>
      </w:r>
    </w:p>
    <w:p>
      <w:pPr>
        <w:spacing w:after="0"/>
        <w:ind w:left="0"/>
        <w:jc w:val="both"/>
      </w:pPr>
      <w:r>
        <w:drawing>
          <wp:inline distT="0" distB="0" distL="0" distR="0">
            <wp:extent cx="48260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8260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38-қосымша</w:t>
            </w:r>
          </w:p>
        </w:tc>
      </w:tr>
    </w:tbl>
    <w:p>
      <w:pPr>
        <w:spacing w:after="0"/>
        <w:ind w:left="0"/>
        <w:jc w:val="left"/>
      </w:pPr>
      <w:r>
        <w:rPr>
          <w:rFonts w:ascii="Times New Roman"/>
          <w:b/>
          <w:i w:val="false"/>
          <w:color w:val="000000"/>
        </w:rPr>
        <w:t xml:space="preserve"> Ең кіші су үсті бортты жүзу ауданы шектелмеген кеменің жүк маркасы</w:t>
      </w:r>
    </w:p>
    <w:p>
      <w:pPr>
        <w:spacing w:after="0"/>
        <w:ind w:left="0"/>
        <w:jc w:val="left"/>
      </w:pPr>
      <w:r>
        <w:br/>
      </w:r>
    </w:p>
    <w:p>
      <w:pPr>
        <w:spacing w:after="0"/>
        <w:ind w:left="0"/>
        <w:jc w:val="both"/>
      </w:pPr>
      <w:r>
        <w:drawing>
          <wp:inline distT="0" distB="0" distL="0" distR="0">
            <wp:extent cx="44704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4704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39-қосымша</w:t>
            </w:r>
          </w:p>
        </w:tc>
      </w:tr>
    </w:tbl>
    <w:p>
      <w:pPr>
        <w:spacing w:after="0"/>
        <w:ind w:left="0"/>
        <w:jc w:val="left"/>
      </w:pPr>
      <w:r>
        <w:rPr>
          <w:rFonts w:ascii="Times New Roman"/>
          <w:b/>
          <w:i w:val="false"/>
          <w:color w:val="000000"/>
        </w:rPr>
        <w:t xml:space="preserve"> Ең кіші су үсті бортты жүзу ауданы шектелген кеменің жүк маркасы</w:t>
      </w:r>
    </w:p>
    <w:p>
      <w:pPr>
        <w:spacing w:after="0"/>
        <w:ind w:left="0"/>
        <w:jc w:val="left"/>
      </w:pPr>
      <w:r>
        <w:br/>
      </w:r>
    </w:p>
    <w:p>
      <w:pPr>
        <w:spacing w:after="0"/>
        <w:ind w:left="0"/>
        <w:jc w:val="both"/>
      </w:pPr>
      <w:r>
        <w:drawing>
          <wp:inline distT="0" distB="0" distL="0" distR="0">
            <wp:extent cx="51308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1308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40-қосымша</w:t>
            </w:r>
          </w:p>
        </w:tc>
      </w:tr>
    </w:tbl>
    <w:p>
      <w:pPr>
        <w:spacing w:after="0"/>
        <w:ind w:left="0"/>
        <w:jc w:val="left"/>
      </w:pPr>
      <w:r>
        <w:rPr>
          <w:rFonts w:ascii="Times New Roman"/>
          <w:b/>
          <w:i w:val="false"/>
          <w:color w:val="000000"/>
        </w:rPr>
        <w:t xml:space="preserve"> Қосымша жүк маркалары</w:t>
      </w:r>
    </w:p>
    <w:p>
      <w:pPr>
        <w:spacing w:after="0"/>
        <w:ind w:left="0"/>
        <w:jc w:val="left"/>
      </w:pPr>
      <w:r>
        <w:br/>
      </w:r>
    </w:p>
    <w:p>
      <w:pPr>
        <w:spacing w:after="0"/>
        <w:ind w:left="0"/>
        <w:jc w:val="both"/>
      </w:pPr>
      <w:r>
        <w:drawing>
          <wp:inline distT="0" distB="0" distL="0" distR="0">
            <wp:extent cx="50673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0673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41-қосымша</w:t>
            </w:r>
          </w:p>
        </w:tc>
      </w:tr>
    </w:tbl>
    <w:p>
      <w:pPr>
        <w:spacing w:after="0"/>
        <w:ind w:left="0"/>
        <w:jc w:val="left"/>
      </w:pPr>
      <w:r>
        <w:rPr>
          <w:rFonts w:ascii="Times New Roman"/>
          <w:b/>
          <w:i w:val="false"/>
          <w:color w:val="000000"/>
        </w:rPr>
        <w:t xml:space="preserve"> R1, R2, R2- RSN, R3 - RSN жүзуге шектелген аудандағы А үлгісіндегі кемелердің базистік су үсті борты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443"/>
        <w:gridCol w:w="1443"/>
        <w:gridCol w:w="1821"/>
        <w:gridCol w:w="1443"/>
        <w:gridCol w:w="1822"/>
        <w:gridCol w:w="1443"/>
        <w:gridCol w:w="1823"/>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Аралық ұзындығы бар кемелер үшін су үсті аймақ сызықтық интерполяциямен анықталады.</w:t>
            </w:r>
          </w:p>
          <w:p>
            <w:pPr>
              <w:spacing w:after="20"/>
              <w:ind w:left="20"/>
              <w:jc w:val="both"/>
            </w:pPr>
            <w:r>
              <w:rPr>
                <w:rFonts w:ascii="Times New Roman"/>
                <w:b w:val="false"/>
                <w:i w:val="false"/>
                <w:color w:val="000000"/>
                <w:sz w:val="20"/>
              </w:rPr>
              <w:t>
201 м-ден артық ұзындығы бар кемелер үшін су үсті базисті өңір тіркеліммен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42-қосымша</w:t>
            </w:r>
          </w:p>
        </w:tc>
      </w:tr>
    </w:tbl>
    <w:p>
      <w:pPr>
        <w:spacing w:after="0"/>
        <w:ind w:left="0"/>
        <w:jc w:val="left"/>
      </w:pPr>
      <w:r>
        <w:rPr>
          <w:rFonts w:ascii="Times New Roman"/>
          <w:b/>
          <w:i w:val="false"/>
          <w:color w:val="000000"/>
        </w:rPr>
        <w:t xml:space="preserve"> R1, R2, R2- RSN, R3 - RSN жүзуге шектелген аудандағы В үлгісіндегі кемелердің базистік су үсті борты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443"/>
        <w:gridCol w:w="1443"/>
        <w:gridCol w:w="1821"/>
        <w:gridCol w:w="1443"/>
        <w:gridCol w:w="1822"/>
        <w:gridCol w:w="1443"/>
        <w:gridCol w:w="1823"/>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Аралық ұзындығы бар кемелер үшін су үсті борты сызықтық интерполяциямен анықталады.</w:t>
            </w:r>
          </w:p>
          <w:p>
            <w:pPr>
              <w:spacing w:after="20"/>
              <w:ind w:left="20"/>
              <w:jc w:val="both"/>
            </w:pPr>
            <w:r>
              <w:rPr>
                <w:rFonts w:ascii="Times New Roman"/>
                <w:b w:val="false"/>
                <w:i w:val="false"/>
                <w:color w:val="000000"/>
                <w:sz w:val="20"/>
              </w:rPr>
              <w:t>
201 м-ден артық ұзындығы бар кемелер үшін су үсті базисті өңір тіркеліммен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43-қосымша</w:t>
            </w:r>
          </w:p>
        </w:tc>
      </w:tr>
    </w:tbl>
    <w:p>
      <w:pPr>
        <w:spacing w:after="0"/>
        <w:ind w:left="0"/>
        <w:jc w:val="left"/>
      </w:pPr>
      <w:r>
        <w:rPr>
          <w:rFonts w:ascii="Times New Roman"/>
          <w:b/>
          <w:i w:val="false"/>
          <w:color w:val="000000"/>
        </w:rPr>
        <w:t xml:space="preserve"> R3 жүзуге шектелген аудандағы А үлгісіндегі кемелердің базистік су үсті борты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538"/>
        <w:gridCol w:w="1132"/>
        <w:gridCol w:w="1538"/>
        <w:gridCol w:w="1538"/>
        <w:gridCol w:w="1941"/>
        <w:gridCol w:w="1539"/>
        <w:gridCol w:w="1942"/>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Аралық ұзындығы бар кемелер үшін су үсті борты сызықтық интерполяциямен анықталады.</w:t>
            </w:r>
          </w:p>
          <w:p>
            <w:pPr>
              <w:spacing w:after="20"/>
              <w:ind w:left="20"/>
              <w:jc w:val="both"/>
            </w:pPr>
            <w:r>
              <w:rPr>
                <w:rFonts w:ascii="Times New Roman"/>
                <w:b w:val="false"/>
                <w:i w:val="false"/>
                <w:color w:val="000000"/>
                <w:sz w:val="20"/>
              </w:rPr>
              <w:t>
150 м-ден артық ұзындығы бар кемелер үшін су үсті базисті борты тіркеліммен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44-қосымша</w:t>
            </w:r>
          </w:p>
        </w:tc>
      </w:tr>
    </w:tbl>
    <w:p>
      <w:pPr>
        <w:spacing w:after="0"/>
        <w:ind w:left="0"/>
        <w:jc w:val="left"/>
      </w:pPr>
      <w:r>
        <w:rPr>
          <w:rFonts w:ascii="Times New Roman"/>
          <w:b/>
          <w:i w:val="false"/>
          <w:color w:val="000000"/>
        </w:rPr>
        <w:t xml:space="preserve"> R3 жүзуге шектелген аудандағы В үлгісіндегі кемелердің базистік су үсті борты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538"/>
        <w:gridCol w:w="1132"/>
        <w:gridCol w:w="1538"/>
        <w:gridCol w:w="1538"/>
        <w:gridCol w:w="1941"/>
        <w:gridCol w:w="1539"/>
        <w:gridCol w:w="1942"/>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Аралық ұзындығы бар кемелер үшін су үсті борты сызықтық интерполяциямен анықталады.</w:t>
            </w:r>
          </w:p>
          <w:p>
            <w:pPr>
              <w:spacing w:after="20"/>
              <w:ind w:left="20"/>
              <w:jc w:val="both"/>
            </w:pPr>
            <w:r>
              <w:rPr>
                <w:rFonts w:ascii="Times New Roman"/>
                <w:b w:val="false"/>
                <w:i w:val="false"/>
                <w:color w:val="000000"/>
                <w:sz w:val="20"/>
              </w:rPr>
              <w:t>
150 м-ден артық ұзындығы бар кемелер үшін су үсті базисті өңір тіркеліммен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45-қосымша</w:t>
            </w:r>
          </w:p>
        </w:tc>
      </w:tr>
    </w:tbl>
    <w:p>
      <w:pPr>
        <w:spacing w:after="0"/>
        <w:ind w:left="0"/>
        <w:jc w:val="left"/>
      </w:pPr>
      <w:r>
        <w:rPr>
          <w:rFonts w:ascii="Times New Roman"/>
          <w:b/>
          <w:i w:val="false"/>
          <w:color w:val="000000"/>
        </w:rPr>
        <w:t xml:space="preserve"> Базисті су үсті борты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2596"/>
        <w:gridCol w:w="2596"/>
        <w:gridCol w:w="2596"/>
        <w:gridCol w:w="2596"/>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кем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аймағы,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Аралық ұзындығы бар кемелер үшін су үсті аймағы сызықтық интерполяциямен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кемелерінің</w:t>
            </w:r>
            <w:r>
              <w:br/>
            </w:r>
            <w:r>
              <w:rPr>
                <w:rFonts w:ascii="Times New Roman"/>
                <w:b w:val="false"/>
                <w:i w:val="false"/>
                <w:color w:val="000000"/>
                <w:sz w:val="20"/>
              </w:rPr>
              <w:t>жүк маркасы туралы</w:t>
            </w:r>
            <w:r>
              <w:br/>
            </w:r>
            <w:r>
              <w:rPr>
                <w:rFonts w:ascii="Times New Roman"/>
                <w:b w:val="false"/>
                <w:i w:val="false"/>
                <w:color w:val="000000"/>
                <w:sz w:val="20"/>
              </w:rPr>
              <w:t>қағидаға 46-қосымша</w:t>
            </w:r>
          </w:p>
        </w:tc>
      </w:tr>
    </w:tbl>
    <w:p>
      <w:pPr>
        <w:spacing w:after="0"/>
        <w:ind w:left="0"/>
        <w:jc w:val="left"/>
      </w:pPr>
      <w:r>
        <w:rPr>
          <w:rFonts w:ascii="Times New Roman"/>
          <w:b/>
          <w:i w:val="false"/>
          <w:color w:val="000000"/>
        </w:rPr>
        <w:t xml:space="preserve"> Каспий теңізі</w:t>
      </w:r>
    </w:p>
    <w:p>
      <w:pPr>
        <w:spacing w:after="0"/>
        <w:ind w:left="0"/>
        <w:jc w:val="both"/>
      </w:pPr>
      <w:r>
        <w:rPr>
          <w:rFonts w:ascii="Times New Roman"/>
          <w:b w:val="false"/>
          <w:i w:val="false"/>
          <w:color w:val="000000"/>
          <w:sz w:val="28"/>
        </w:rPr>
        <w:t>
      1. Каспий теңізі жазғы аймаққа енгізілген. Бірақ ұзындығы 100 м-ден аз кемелер үшін бұл қысқы маусымды аудан</w:t>
      </w:r>
    </w:p>
    <w:p>
      <w:pPr>
        <w:spacing w:after="0"/>
        <w:ind w:left="0"/>
        <w:jc w:val="left"/>
      </w:pPr>
      <w:r>
        <w:rPr>
          <w:rFonts w:ascii="Times New Roman"/>
          <w:b/>
          <w:i w:val="false"/>
          <w:color w:val="000000"/>
        </w:rPr>
        <w:t xml:space="preserve"> Маусымдық кезең</w:t>
      </w:r>
    </w:p>
    <w:p>
      <w:pPr>
        <w:spacing w:after="0"/>
        <w:ind w:left="0"/>
        <w:jc w:val="both"/>
      </w:pPr>
      <w:r>
        <w:rPr>
          <w:rFonts w:ascii="Times New Roman"/>
          <w:b w:val="false"/>
          <w:i w:val="false"/>
          <w:color w:val="000000"/>
          <w:sz w:val="28"/>
        </w:rPr>
        <w:t>
      Қысқы – 1 желтоқсаннан 15 наурызға дейін;</w:t>
      </w:r>
    </w:p>
    <w:p>
      <w:pPr>
        <w:spacing w:after="0"/>
        <w:ind w:left="0"/>
        <w:jc w:val="both"/>
      </w:pPr>
      <w:r>
        <w:rPr>
          <w:rFonts w:ascii="Times New Roman"/>
          <w:b w:val="false"/>
          <w:i w:val="false"/>
          <w:color w:val="000000"/>
          <w:sz w:val="28"/>
        </w:rPr>
        <w:t>
      Жазғы – 16 наурыздан 30 қарашаға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