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4d1a" w14:textId="1d44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органдарына конкурстық іріктеуден тыс қызметке орналасу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30 мамырдағы № 283 Бұйрығы. Қазақстан Республикасының Әділет министрлігінде 2011 жылы 2 шілдеде № 7054 тіркелді. Күші жойылды - Қазақстан Республикасы Қаржы министрінің 2014 жылғы 17 қарашадағы № 498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17.11.2014 </w:t>
      </w:r>
      <w:r>
        <w:rPr>
          <w:rFonts w:ascii="Times New Roman"/>
          <w:b w:val="false"/>
          <w:i w:val="false"/>
          <w:color w:val="ff0000"/>
          <w:sz w:val="28"/>
        </w:rPr>
        <w:t>№ 498</w:t>
      </w:r>
      <w:r>
        <w:rPr>
          <w:rFonts w:ascii="Times New Roman"/>
          <w:b w:val="false"/>
          <w:i w:val="false"/>
          <w:color w:val="ff0000"/>
          <w:sz w:val="28"/>
        </w:rPr>
        <w:t xml:space="preserve"> (18.11.2014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«Құқық қорғау қызметі туралы» 2011 жылғы 6 қаңтардағы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кеден органдарына конкурстық іріктеуден тыс қызметке орналасу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(С.Н. Баймағанбетов)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Қазақстан Республикасының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xml:space="preserve">
№ 283 бұйрығымен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кеден органдарына</w:t>
      </w:r>
      <w:r>
        <w:br/>
      </w:r>
      <w:r>
        <w:rPr>
          <w:rFonts w:ascii="Times New Roman"/>
          <w:b/>
          <w:i w:val="false"/>
          <w:color w:val="000000"/>
        </w:rPr>
        <w:t>
конкурстық іріктеуден тыс қызметке орналасу</w:t>
      </w:r>
      <w:r>
        <w:br/>
      </w:r>
      <w:r>
        <w:rPr>
          <w:rFonts w:ascii="Times New Roman"/>
          <w:b/>
          <w:i w:val="false"/>
          <w:color w:val="000000"/>
        </w:rPr>
        <w:t>
ережесі</w:t>
      </w:r>
    </w:p>
    <w:bookmarkEnd w:id="2"/>
    <w:bookmarkStart w:name="z6" w:id="3"/>
    <w:p>
      <w:pPr>
        <w:spacing w:after="0"/>
        <w:ind w:left="0"/>
        <w:jc w:val="both"/>
      </w:pPr>
      <w:r>
        <w:rPr>
          <w:rFonts w:ascii="Times New Roman"/>
          <w:b w:val="false"/>
          <w:i w:val="false"/>
          <w:color w:val="000000"/>
          <w:sz w:val="28"/>
        </w:rPr>
        <w:t>
      1. Осы Ереже «Құқық қорғау қызметі туралы» Қазақстан Республикасының 2011 жылғы 6 қаңтардағы Заңы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Қазақстан Республикасының кеден органдарына конкурстық іріктеуден тыс қызметке орналасу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Конкурстық іріктеуден тыс кеден органдарының қызметіне орналасуға жұмыстан шығарылған, не теріс себептері бойынша өз өкілеттіктерін тоқтатқан тұлғаларды қоспағанда, құқық қорғау органдарының білім беру ұйымдарында оқу бітірген тұлғалардың, бұдан бұрын құқық қорғау органдарының қызметкерлері және әскери қызметшілер, Парламенттің депутаттары болып табылған тұлғалардың, саяси мемлекеттік қызметкерлердің, өз өкілеттіктерін тоқтатқан судьялардың, теріс себептері бойынша жұмыстан босатылған не өз құзыреттерін тоқтатқан тұлғаларды қоспағанда, және тиісті біліктілік талаптарына ұсынылған тұлғалардың құқығы бар.</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Парламенті бұрынғы депутаттарының, саяси мемлекеттік қызметшілердің және теріс себептері бойынша жұмыстан босатылғандарды қоспағанда өз өкілеттіктерін тоқтатқан судьялардың, құзыреттерін тоқтатқан судьялардың бос лауазымдарға орналасуы конкурстан тыс негізде депутаттың, саяси мемлекеттік қызметшінің немесе судьяның өкілеттіктері тоқтатылған сәтінен бастап бір жыл ішінде жүзеге асырылады. </w:t>
      </w:r>
      <w:r>
        <w:br/>
      </w:r>
      <w:r>
        <w:rPr>
          <w:rFonts w:ascii="Times New Roman"/>
          <w:b w:val="false"/>
          <w:i w:val="false"/>
          <w:color w:val="000000"/>
          <w:sz w:val="28"/>
        </w:rPr>
        <w:t>
</w:t>
      </w:r>
      <w:r>
        <w:rPr>
          <w:rFonts w:ascii="Times New Roman"/>
          <w:b w:val="false"/>
          <w:i w:val="false"/>
          <w:color w:val="000000"/>
          <w:sz w:val="28"/>
        </w:rPr>
        <w:t>
      4. Осы Ереженің </w:t>
      </w:r>
      <w:r>
        <w:rPr>
          <w:rFonts w:ascii="Times New Roman"/>
          <w:b w:val="false"/>
          <w:i w:val="false"/>
          <w:color w:val="000000"/>
          <w:sz w:val="28"/>
        </w:rPr>
        <w:t>2-тармағында</w:t>
      </w:r>
      <w:r>
        <w:rPr>
          <w:rFonts w:ascii="Times New Roman"/>
          <w:b w:val="false"/>
          <w:i w:val="false"/>
          <w:color w:val="000000"/>
          <w:sz w:val="28"/>
        </w:rPr>
        <w:t xml:space="preserve"> тізбеленген тұлғалар кеден органдарына конкурстық іріктеуден тыс қызметке қабылдау туралы өтініштерін ұсынады.</w:t>
      </w:r>
      <w:r>
        <w:br/>
      </w:r>
      <w:r>
        <w:rPr>
          <w:rFonts w:ascii="Times New Roman"/>
          <w:b w:val="false"/>
          <w:i w:val="false"/>
          <w:color w:val="000000"/>
          <w:sz w:val="28"/>
        </w:rPr>
        <w:t>
</w:t>
      </w:r>
      <w:r>
        <w:rPr>
          <w:rFonts w:ascii="Times New Roman"/>
          <w:b w:val="false"/>
          <w:i w:val="false"/>
          <w:color w:val="000000"/>
          <w:sz w:val="28"/>
        </w:rPr>
        <w:t>
      5. Кандидатты конкурстық іріктеуден тыс қызметке қабылдау туралы шешімді қабылдаған кезде тағайындау болжамданып отырған кеден органының немесе құрылымдық бөлімшенің басшысы онымен жеке сұқпаттасуды жүргізеді және алдағы уақыттағы жұмыстың сипатын және лауазым бойынша лауазымдық міндеттерді түсіндіреді.</w:t>
      </w:r>
      <w:r>
        <w:br/>
      </w:r>
      <w:r>
        <w:rPr>
          <w:rFonts w:ascii="Times New Roman"/>
          <w:b w:val="false"/>
          <w:i w:val="false"/>
          <w:color w:val="000000"/>
          <w:sz w:val="28"/>
        </w:rPr>
        <w:t>
</w:t>
      </w:r>
      <w:r>
        <w:rPr>
          <w:rFonts w:ascii="Times New Roman"/>
          <w:b w:val="false"/>
          <w:i w:val="false"/>
          <w:color w:val="000000"/>
          <w:sz w:val="28"/>
        </w:rPr>
        <w:t>
      6. Сұқпаттасуды өткізгеннен кейін кадр бөлімшесінде кандидат кадрларды есепке алу бойынша жеке парақты, белгіленген үлгі бойынша егжей-тегжейлі өмірбаянды толтырады және келесі құжаттарды – еңбек кітапшасын (бар болса), әскери билетін немесе әскерге шақырылатын учаскесіне тіркеуге алынғаны туралы куәлігін, соңғы жұмыс орнынан (қызметінен) мінездемесін, бұрынғы құқық қорғау органдарының қызметкерлері және әскери қызметшілер үшін жұмыстан шығару туралы және бар әскери, арнайы атақтары және сыныптық шендері туралы бұйрықтардан көшірмесін, нотариалды куәландырылған жеке куәлігінің және білімі туралы дипломның көшірмесін ұсынады.</w:t>
      </w:r>
      <w:r>
        <w:br/>
      </w:r>
      <w:r>
        <w:rPr>
          <w:rFonts w:ascii="Times New Roman"/>
          <w:b w:val="false"/>
          <w:i w:val="false"/>
          <w:color w:val="000000"/>
          <w:sz w:val="28"/>
        </w:rPr>
        <w:t>
      Бұрын кеден органдарының қызметкерлерін қызметке орналастыру кезінде кадр бөлімшесі мұрағаттық жеке істі зерделейді және осы бұйрықтың бірінші абзацында тізбеленген жаңартылған құжаттарды қосады.</w:t>
      </w:r>
      <w:r>
        <w:br/>
      </w:r>
      <w:r>
        <w:rPr>
          <w:rFonts w:ascii="Times New Roman"/>
          <w:b w:val="false"/>
          <w:i w:val="false"/>
          <w:color w:val="000000"/>
          <w:sz w:val="28"/>
        </w:rPr>
        <w:t>
</w:t>
      </w:r>
      <w:r>
        <w:rPr>
          <w:rFonts w:ascii="Times New Roman"/>
          <w:b w:val="false"/>
          <w:i w:val="false"/>
          <w:color w:val="000000"/>
          <w:sz w:val="28"/>
        </w:rPr>
        <w:t>
      7. Осы Ереженің </w:t>
      </w:r>
      <w:r>
        <w:rPr>
          <w:rFonts w:ascii="Times New Roman"/>
          <w:b w:val="false"/>
          <w:i w:val="false"/>
          <w:color w:val="000000"/>
          <w:sz w:val="28"/>
        </w:rPr>
        <w:t>6-тармағында</w:t>
      </w:r>
      <w:r>
        <w:rPr>
          <w:rFonts w:ascii="Times New Roman"/>
          <w:b w:val="false"/>
          <w:i w:val="false"/>
          <w:color w:val="000000"/>
          <w:sz w:val="28"/>
        </w:rPr>
        <w:t xml:space="preserve"> тізбеленген қажетті құжаттар бар болған кезде кандидат ішкі істер органдарының әскери-дәрігерлік комиссиясынан өтуге жіберіледі.</w:t>
      </w:r>
      <w:r>
        <w:br/>
      </w:r>
      <w:r>
        <w:rPr>
          <w:rFonts w:ascii="Times New Roman"/>
          <w:b w:val="false"/>
          <w:i w:val="false"/>
          <w:color w:val="000000"/>
          <w:sz w:val="28"/>
        </w:rPr>
        <w:t>
</w:t>
      </w:r>
      <w:r>
        <w:rPr>
          <w:rFonts w:ascii="Times New Roman"/>
          <w:b w:val="false"/>
          <w:i w:val="false"/>
          <w:color w:val="000000"/>
          <w:sz w:val="28"/>
        </w:rPr>
        <w:t>
      8. Кадр бөлімшесі кандидатқа:</w:t>
      </w:r>
      <w:r>
        <w:br/>
      </w:r>
      <w:r>
        <w:rPr>
          <w:rFonts w:ascii="Times New Roman"/>
          <w:b w:val="false"/>
          <w:i w:val="false"/>
          <w:color w:val="000000"/>
          <w:sz w:val="28"/>
        </w:rPr>
        <w:t>
</w:t>
      </w:r>
      <w:r>
        <w:rPr>
          <w:rFonts w:ascii="Times New Roman"/>
          <w:b w:val="false"/>
          <w:i w:val="false"/>
          <w:color w:val="000000"/>
          <w:sz w:val="28"/>
        </w:rPr>
        <w:t>
      1) міндетті арнайы тексеріс жүргізу үшін ұлттық қауіпсіздік органдарына материалдарды;</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жанындағы Құқықтық статистика және арнайы себептер бойынша комитетіне немесе облыстық прокуратуралар жанындағы аталған Комитеттің басқармасына сұрау салу жолдайды.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кеден органдарына конкурстық іріктеуден тыс қызметке қабылдау:</w:t>
      </w:r>
      <w:r>
        <w:br/>
      </w:r>
      <w:r>
        <w:rPr>
          <w:rFonts w:ascii="Times New Roman"/>
          <w:b w:val="false"/>
          <w:i w:val="false"/>
          <w:color w:val="000000"/>
          <w:sz w:val="28"/>
        </w:rPr>
        <w:t>
</w:t>
      </w:r>
      <w:r>
        <w:rPr>
          <w:rFonts w:ascii="Times New Roman"/>
          <w:b w:val="false"/>
          <w:i w:val="false"/>
          <w:color w:val="000000"/>
          <w:sz w:val="28"/>
        </w:rPr>
        <w:t>
      1) бос лауазымдарға сәйкес Қазақстан Республикасы кеден органдарының лауазымдар санаттарына белгіленген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болған кезде;</w:t>
      </w:r>
      <w:r>
        <w:br/>
      </w:r>
      <w:r>
        <w:rPr>
          <w:rFonts w:ascii="Times New Roman"/>
          <w:b w:val="false"/>
          <w:i w:val="false"/>
          <w:color w:val="000000"/>
          <w:sz w:val="28"/>
        </w:rPr>
        <w:t>
</w:t>
      </w:r>
      <w:r>
        <w:rPr>
          <w:rFonts w:ascii="Times New Roman"/>
          <w:b w:val="false"/>
          <w:i w:val="false"/>
          <w:color w:val="000000"/>
          <w:sz w:val="28"/>
        </w:rPr>
        <w:t>
      2) міндетті арнайы тексеру бар болған кезде;</w:t>
      </w:r>
      <w:r>
        <w:br/>
      </w:r>
      <w:r>
        <w:rPr>
          <w:rFonts w:ascii="Times New Roman"/>
          <w:b w:val="false"/>
          <w:i w:val="false"/>
          <w:color w:val="000000"/>
          <w:sz w:val="28"/>
        </w:rPr>
        <w:t>
</w:t>
      </w:r>
      <w:r>
        <w:rPr>
          <w:rFonts w:ascii="Times New Roman"/>
          <w:b w:val="false"/>
          <w:i w:val="false"/>
          <w:color w:val="000000"/>
          <w:sz w:val="28"/>
        </w:rPr>
        <w:t>
      3) қызметке жарамдылық туралы ішкі істер органдарының әскери-дәрігерлік комиссияның дәрігерлік </w:t>
      </w:r>
      <w:r>
        <w:rPr>
          <w:rFonts w:ascii="Times New Roman"/>
          <w:b w:val="false"/>
          <w:i w:val="false"/>
          <w:color w:val="000000"/>
          <w:sz w:val="28"/>
        </w:rPr>
        <w:t>қорытындысы</w:t>
      </w:r>
      <w:r>
        <w:rPr>
          <w:rFonts w:ascii="Times New Roman"/>
          <w:b w:val="false"/>
          <w:i w:val="false"/>
          <w:color w:val="000000"/>
          <w:sz w:val="28"/>
        </w:rPr>
        <w:t xml:space="preserve"> бар болған кезде;</w:t>
      </w:r>
      <w:r>
        <w:br/>
      </w:r>
      <w:r>
        <w:rPr>
          <w:rFonts w:ascii="Times New Roman"/>
          <w:b w:val="false"/>
          <w:i w:val="false"/>
          <w:color w:val="000000"/>
          <w:sz w:val="28"/>
        </w:rPr>
        <w:t>
</w:t>
      </w:r>
      <w:r>
        <w:rPr>
          <w:rFonts w:ascii="Times New Roman"/>
          <w:b w:val="false"/>
          <w:i w:val="false"/>
          <w:color w:val="000000"/>
          <w:sz w:val="28"/>
        </w:rPr>
        <w:t>
      4)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тұрғылықты мекенжайы бойынша салық органдарына кірістер және 1998 жылғы 2 шілдедегі мүлік туралы декларацияны, оның ішінде зайыбына (жұбайына) ұсыну шаралары орындалған кезде жүзеге асырылады.</w:t>
      </w:r>
      <w:r>
        <w:br/>
      </w:r>
      <w:r>
        <w:rPr>
          <w:rFonts w:ascii="Times New Roman"/>
          <w:b w:val="false"/>
          <w:i w:val="false"/>
          <w:color w:val="000000"/>
          <w:sz w:val="28"/>
        </w:rPr>
        <w:t>
</w:t>
      </w:r>
      <w:r>
        <w:rPr>
          <w:rFonts w:ascii="Times New Roman"/>
          <w:b w:val="false"/>
          <w:i w:val="false"/>
          <w:color w:val="000000"/>
          <w:sz w:val="28"/>
        </w:rPr>
        <w:t>
      10. Кандидат осы Ереженің </w:t>
      </w:r>
      <w:r>
        <w:rPr>
          <w:rFonts w:ascii="Times New Roman"/>
          <w:b w:val="false"/>
          <w:i w:val="false"/>
          <w:color w:val="000000"/>
          <w:sz w:val="28"/>
        </w:rPr>
        <w:t>9-тармағымен</w:t>
      </w:r>
      <w:r>
        <w:rPr>
          <w:rFonts w:ascii="Times New Roman"/>
          <w:b w:val="false"/>
          <w:i w:val="false"/>
          <w:color w:val="000000"/>
          <w:sz w:val="28"/>
        </w:rPr>
        <w:t xml:space="preserve"> белгіленген қызметке орналасу талаптарына сәйкес келген жағдайда кадр бөлімшесі қызметке қабылдау туралы бұйрықтың жобасын ресімдейді және лауазымдар номенклатурасына сәйкес қызметкерді лауазымға тағайындауға құқығы бар кеден органының басшысына бекітуге береді.</w:t>
      </w:r>
      <w:r>
        <w:br/>
      </w:r>
      <w:r>
        <w:rPr>
          <w:rFonts w:ascii="Times New Roman"/>
          <w:b w:val="false"/>
          <w:i w:val="false"/>
          <w:color w:val="000000"/>
          <w:sz w:val="28"/>
        </w:rPr>
        <w:t>
</w:t>
      </w:r>
      <w:r>
        <w:rPr>
          <w:rFonts w:ascii="Times New Roman"/>
          <w:b w:val="false"/>
          <w:i w:val="false"/>
          <w:color w:val="000000"/>
          <w:sz w:val="28"/>
        </w:rPr>
        <w:t xml:space="preserve">
      11. Кандидаттардың жалған жеке деректерді, кеден органдарына конкурстық іріктеуден тыс қызметке орналасуға құқық туралы жалған мәліметтерді ұсынуы оны кеден органдарына қызметке қабылдаудан бас тарту үшін негіз болып табылады.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