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8e359" w14:textId="9f8e3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"Саяси партияларды қаржыландыру ережесін бекіту туралы" Қазақстан Республикасы Орталық сайлау комиссиясының 2009 жылғы 3 қыркүйектегі № 166/314 қаулысына өзгеріс енгізу туралы</w:t>
      </w:r>
    </w:p>
    <w:p>
      <w:pPr>
        <w:spacing w:after="0"/>
        <w:ind w:left="0"/>
        <w:jc w:val="both"/>
      </w:pPr>
      <w:r>
        <w:rPr>
          <w:rFonts w:ascii="Times New Roman"/>
          <w:b w:val="false"/>
          <w:i w:val="false"/>
          <w:color w:val="000000"/>
          <w:sz w:val="28"/>
        </w:rPr>
        <w:t>Қазақстан Республикасы Орталық сайлау комиссиясының 2011 жылғы 23 маусымдағы № 50/80 Қаулысы. Қазақстан Республикасының Әділет министрлігінде 2011 жылы 19 шілдеде № 7078 тіркелді</w:t>
      </w:r>
    </w:p>
    <w:p>
      <w:pPr>
        <w:spacing w:after="0"/>
        <w:ind w:left="0"/>
        <w:jc w:val="both"/>
      </w:pPr>
      <w:bookmarkStart w:name="z1" w:id="0"/>
      <w:r>
        <w:rPr>
          <w:rFonts w:ascii="Times New Roman"/>
          <w:b w:val="false"/>
          <w:i w:val="false"/>
          <w:color w:val="000000"/>
          <w:sz w:val="28"/>
        </w:rPr>
        <w:t>
      "Қазақстан Республикасындағы сайлау туралы" Қазақстан Республикасы Конституциялық заңы 12-бабының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"Саяси партиялар туралы" Қазақстан Республикасы Заңының 18-1-бабы </w:t>
      </w:r>
      <w:r>
        <w:rPr>
          <w:rFonts w:ascii="Times New Roman"/>
          <w:b w:val="false"/>
          <w:i w:val="false"/>
          <w:color w:val="000000"/>
          <w:sz w:val="28"/>
        </w:rPr>
        <w:t>3-тармағының</w:t>
      </w:r>
      <w:r>
        <w:rPr>
          <w:rFonts w:ascii="Times New Roman"/>
          <w:b w:val="false"/>
          <w:i w:val="false"/>
          <w:color w:val="000000"/>
          <w:sz w:val="28"/>
        </w:rPr>
        <w:t xml:space="preserve"> негізінде Қазақстан Республикасы Орталық сайлау комиссиясы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«Саяси партияларды қаржыландыру ережесін бекіту туралы» Қазақстан Республикасы Орталық сайлау комиссиясының 2009 жылғы 3 қыркүйектегі № 166/314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5825 тіркелген) мынадай өзгеріс енгізілсін:</w:t>
      </w:r>
      <w:r>
        <w:br/>
      </w:r>
      <w:r>
        <w:rPr>
          <w:rFonts w:ascii="Times New Roman"/>
          <w:b w:val="false"/>
          <w:i w:val="false"/>
          <w:color w:val="000000"/>
          <w:sz w:val="28"/>
        </w:rPr>
        <w:t>
</w:t>
      </w:r>
      <w:r>
        <w:rPr>
          <w:rFonts w:ascii="Times New Roman"/>
          <w:b w:val="false"/>
          <w:i w:val="false"/>
          <w:color w:val="000000"/>
          <w:sz w:val="28"/>
        </w:rPr>
        <w:t>
      аталған қаулымен бекітілген Саяси партияларды қаржыландыру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төртінші 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«Саяси партиялардың қызметін қаржыландыруға бөлінетін бюджет қаражатының мөлшері тиісті жылға арналған республикалық бюджет туралы заңда, соңғы сайлаудың қорытындылары бойынша Парламент Мәжілісінде өкілдік ететін саяси партияларға дауыс беру кезінде берілген әрбір сайлаушы дауысы үшін ең аз жалақы мөлшерінің алты бүтін алпыс бес жүздік пайызын ескере отырып айқындалады.».</w:t>
      </w:r>
      <w:r>
        <w:br/>
      </w:r>
      <w:r>
        <w:rPr>
          <w:rFonts w:ascii="Times New Roman"/>
          <w:b w:val="false"/>
          <w:i w:val="false"/>
          <w:color w:val="000000"/>
          <w:sz w:val="28"/>
        </w:rPr>
        <w:t>
</w:t>
      </w:r>
      <w:r>
        <w:rPr>
          <w:rFonts w:ascii="Times New Roman"/>
          <w:b w:val="false"/>
          <w:i w:val="false"/>
          <w:color w:val="000000"/>
          <w:sz w:val="28"/>
        </w:rPr>
        <w:t>
      2. Қазақстан Республикасы Орталық сайлау комиссиясы аппаратының заң бөлімі осы қаулының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қаулы 2010 жылғы бірінші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Орталық сайлау комиссиясының</w:t>
      </w:r>
      <w:r>
        <w:br/>
      </w:r>
      <w:r>
        <w:rPr>
          <w:rFonts w:ascii="Times New Roman"/>
          <w:b w:val="false"/>
          <w:i w:val="false"/>
          <w:color w:val="000000"/>
          <w:sz w:val="28"/>
        </w:rPr>
        <w:t>
</w:t>
      </w:r>
      <w:r>
        <w:rPr>
          <w:rFonts w:ascii="Times New Roman"/>
          <w:b w:val="false"/>
          <w:i/>
          <w:color w:val="000000"/>
          <w:sz w:val="28"/>
        </w:rPr>
        <w:t>      Төрағасы                                   Қ. Тұрғанқұлов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Орталық сайлау комиссиясының</w:t>
      </w:r>
      <w:r>
        <w:br/>
      </w:r>
      <w:r>
        <w:rPr>
          <w:rFonts w:ascii="Times New Roman"/>
          <w:b w:val="false"/>
          <w:i w:val="false"/>
          <w:color w:val="000000"/>
          <w:sz w:val="28"/>
        </w:rPr>
        <w:t>
</w:t>
      </w:r>
      <w:r>
        <w:rPr>
          <w:rFonts w:ascii="Times New Roman"/>
          <w:b w:val="false"/>
          <w:i/>
          <w:color w:val="000000"/>
          <w:sz w:val="28"/>
        </w:rPr>
        <w:t>      хатшысы                                       Б. Мелдешов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__________Б.Б. Жәмішев</w:t>
      </w:r>
      <w:r>
        <w:br/>
      </w:r>
      <w:r>
        <w:rPr>
          <w:rFonts w:ascii="Times New Roman"/>
          <w:b w:val="false"/>
          <w:i w:val="false"/>
          <w:color w:val="000000"/>
          <w:sz w:val="28"/>
        </w:rPr>
        <w:t>
</w:t>
      </w:r>
      <w:r>
        <w:rPr>
          <w:rFonts w:ascii="Times New Roman"/>
          <w:b w:val="false"/>
          <w:i/>
          <w:color w:val="000000"/>
          <w:sz w:val="28"/>
        </w:rPr>
        <w:t>      2011 жылғы 14 шілде</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Мәдениет министрі</w:t>
      </w:r>
      <w:r>
        <w:br/>
      </w:r>
      <w:r>
        <w:rPr>
          <w:rFonts w:ascii="Times New Roman"/>
          <w:b w:val="false"/>
          <w:i w:val="false"/>
          <w:color w:val="000000"/>
          <w:sz w:val="28"/>
        </w:rPr>
        <w:t>
</w:t>
      </w:r>
      <w:r>
        <w:rPr>
          <w:rFonts w:ascii="Times New Roman"/>
          <w:b w:val="false"/>
          <w:i/>
          <w:color w:val="000000"/>
          <w:sz w:val="28"/>
        </w:rPr>
        <w:t>      _____ М.А. Құл-Мұхаммед</w:t>
      </w:r>
      <w:r>
        <w:br/>
      </w:r>
      <w:r>
        <w:rPr>
          <w:rFonts w:ascii="Times New Roman"/>
          <w:b w:val="false"/>
          <w:i w:val="false"/>
          <w:color w:val="000000"/>
          <w:sz w:val="28"/>
        </w:rPr>
        <w:t>
</w:t>
      </w:r>
      <w:r>
        <w:rPr>
          <w:rFonts w:ascii="Times New Roman"/>
          <w:b w:val="false"/>
          <w:i/>
          <w:color w:val="000000"/>
          <w:sz w:val="28"/>
        </w:rPr>
        <w:t>      2011 жылғы 24 маусым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