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34df" w14:textId="aeb3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прекурсорлардың айналымы саласындағы қызметті жүзеге асыратын жеке кәсіпкерлік субъектілерінің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11 тамыздағы № 410 және Қазақстан Республикасы Экономикалық даму және сауда министрінің м.а. 2011 жылғы 12 тамыздағы № 241 бірлескен Бұйрығы. Қазақстан Республикасы Әділет министрлігінде 2011 жылы 25 тамызда № 7142 болып енгізілді. Күші жойылды - Қазақстан Республикасы Ішкі істер министрінің 2014 жылғы 28 шілдедегі № 471 және Қазақстан Республикасы Өңірлік даму министрінің 2014 жылғы 4 тамыздағы № 231/НҚ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28.07.2014 № 471 және ҚР Өңірлік даму министрінің 04.08.2014 № 231/НҚ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ішкі істер органдары туралы» 1995 жылғы 21 желтоқсандағы Қазақстан Республикасы Заңының 5-1-бабы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есірткі құралдарының, психотроптық заттар мен прекурсорлардың айналымы саласындағы қызметті жүзеге асыратын жеке кәсіпкерлік субъектілерінің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Есірткі бизнесіне қарсы күрес және есірткі айналымын бақылау комитеті (А.Н.Выборов):</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тіркегеннен кейін осы бұйрықты ресми жариялауды;</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ресми интернет-ресурсында осы бұйрықты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Астана, Алматы қалаларының, облыстардың және көліктегі ішкі істер департаменттерінің бастықтары осы бұйрықты зерделеуді және оның талаптарын орындауды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бірінші орынбасары М.Ғ.Демеуовке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              Экономикалық даму және сауда</w:t>
      </w:r>
      <w:r>
        <w:br/>
      </w:r>
      <w:r>
        <w:rPr>
          <w:rFonts w:ascii="Times New Roman"/>
          <w:b w:val="false"/>
          <w:i w:val="false"/>
          <w:color w:val="000000"/>
          <w:sz w:val="28"/>
        </w:rPr>
        <w:t>
</w:t>
      </w:r>
      <w:r>
        <w:rPr>
          <w:rFonts w:ascii="Times New Roman"/>
          <w:b w:val="false"/>
          <w:i/>
          <w:color w:val="000000"/>
          <w:sz w:val="28"/>
        </w:rPr>
        <w:t>      _______ Қ. Қасымов               министрінің міндетін атқарушы</w:t>
      </w:r>
      <w:r>
        <w:br/>
      </w:r>
      <w:r>
        <w:rPr>
          <w:rFonts w:ascii="Times New Roman"/>
          <w:b w:val="false"/>
          <w:i w:val="false"/>
          <w:color w:val="000000"/>
          <w:sz w:val="28"/>
        </w:rPr>
        <w:t>
</w:t>
      </w:r>
      <w:r>
        <w:rPr>
          <w:rFonts w:ascii="Times New Roman"/>
          <w:b w:val="false"/>
          <w:i/>
          <w:color w:val="000000"/>
          <w:sz w:val="28"/>
        </w:rPr>
        <w:t>                                       ________ Д. Шәженова</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11 тамыздағы № 410</w:t>
      </w:r>
      <w:r>
        <w:br/>
      </w:r>
      <w:r>
        <w:rPr>
          <w:rFonts w:ascii="Times New Roman"/>
          <w:b w:val="false"/>
          <w:i w:val="false"/>
          <w:color w:val="000000"/>
          <w:sz w:val="28"/>
        </w:rPr>
        <w:t>
және Қазақстан Республикасы</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вице-министрінің   </w:t>
      </w:r>
      <w:r>
        <w:br/>
      </w:r>
      <w:r>
        <w:rPr>
          <w:rFonts w:ascii="Times New Roman"/>
          <w:b w:val="false"/>
          <w:i w:val="false"/>
          <w:color w:val="000000"/>
          <w:sz w:val="28"/>
        </w:rPr>
        <w:t xml:space="preserve">
2011 жылғы 11 тамыздағы  </w:t>
      </w:r>
      <w:r>
        <w:br/>
      </w:r>
      <w:r>
        <w:rPr>
          <w:rFonts w:ascii="Times New Roman"/>
          <w:b w:val="false"/>
          <w:i w:val="false"/>
          <w:color w:val="000000"/>
          <w:sz w:val="28"/>
        </w:rPr>
        <w:t xml:space="preserve">
№ 241 бірлескен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Есірткі құралдарының, психотроптық заттар мен</w:t>
      </w:r>
      <w:r>
        <w:br/>
      </w:r>
      <w:r>
        <w:rPr>
          <w:rFonts w:ascii="Times New Roman"/>
          <w:b/>
          <w:i w:val="false"/>
          <w:color w:val="000000"/>
        </w:rPr>
        <w:t>
прекурсорлардың айналымы саласындағы қызметті</w:t>
      </w:r>
      <w:r>
        <w:br/>
      </w:r>
      <w:r>
        <w:rPr>
          <w:rFonts w:ascii="Times New Roman"/>
          <w:b/>
          <w:i w:val="false"/>
          <w:color w:val="000000"/>
        </w:rPr>
        <w:t>
жүзеге асыратын жеке кәсіпкерлік субъектілерінің</w:t>
      </w:r>
      <w:r>
        <w:br/>
      </w:r>
      <w:r>
        <w:rPr>
          <w:rFonts w:ascii="Times New Roman"/>
          <w:b/>
          <w:i w:val="false"/>
          <w:color w:val="000000"/>
        </w:rPr>
        <w:t>
тәуекел дәрежесін бағалау өлшемдері</w:t>
      </w:r>
    </w:p>
    <w:bookmarkEnd w:id="2"/>
    <w:bookmarkStart w:name="z12" w:id="3"/>
    <w:p>
      <w:pPr>
        <w:spacing w:after="0"/>
        <w:ind w:left="0"/>
        <w:jc w:val="both"/>
      </w:pPr>
      <w:r>
        <w:rPr>
          <w:rFonts w:ascii="Times New Roman"/>
          <w:b w:val="false"/>
          <w:i w:val="false"/>
          <w:color w:val="000000"/>
          <w:sz w:val="28"/>
        </w:rPr>
        <w:t>
      1. Осы Есірткі құралдарының, психотроптық заттар мен прекурсорлардың айналымы саласындағы қызметті жүзеге асыратын жеке кәсіпкерлік субъектілері саласының тәуекел дәрежесін бағалау өлшемдері (бұдан әрі - өлшемдер)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Қазақстан Республикасының заңдарына сәйкес жоспарлы тексерістер жүргізу үшін есірткі құралдарының, психотроптық заттар мен прекурсорлардың айналымындағы субъектілерді тәуекел топтарына жатқызу және субъектілерді іріктеу мақсатында әзірленді.</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пайдаланылады:</w:t>
      </w:r>
      <w:r>
        <w:br/>
      </w:r>
      <w:r>
        <w:rPr>
          <w:rFonts w:ascii="Times New Roman"/>
          <w:b w:val="false"/>
          <w:i w:val="false"/>
          <w:color w:val="000000"/>
          <w:sz w:val="28"/>
        </w:rPr>
        <w:t>
      тәуекел - салдарларының ауырлық дәрежесін ескере отырып, тексерілетін субъектілер қызметінің нәтижесінде адамның өміріне немесе денсаулығына, қоршаған ортасына, жеке және заңды тұлғалардың заңды мүдделеріне, мемлекеттік мүліктік мүддесіне залал келтіру ықтималдығы.</w:t>
      </w:r>
      <w:r>
        <w:br/>
      </w:r>
      <w:r>
        <w:rPr>
          <w:rFonts w:ascii="Times New Roman"/>
          <w:b w:val="false"/>
          <w:i w:val="false"/>
          <w:color w:val="000000"/>
          <w:sz w:val="28"/>
        </w:rPr>
        <w:t>
      Тексерілетін субъектілер - есірткі құралдарының, психотроптық заттар мен прекурсорлардың айналымы саласында әрекет етуші заңды тұлғалар.</w:t>
      </w:r>
      <w:r>
        <w:br/>
      </w:r>
      <w:r>
        <w:rPr>
          <w:rFonts w:ascii="Times New Roman"/>
          <w:b w:val="false"/>
          <w:i w:val="false"/>
          <w:color w:val="000000"/>
          <w:sz w:val="28"/>
        </w:rPr>
        <w:t>
</w:t>
      </w:r>
      <w:r>
        <w:rPr>
          <w:rFonts w:ascii="Times New Roman"/>
          <w:b w:val="false"/>
          <w:i w:val="false"/>
          <w:color w:val="000000"/>
          <w:sz w:val="28"/>
        </w:rPr>
        <w:t>
      3. Жоспарлы тексерулер жүргізудің мерзімділігі тәуекел дәрежесіне байланысты мына мерзімдерден:</w:t>
      </w:r>
      <w:r>
        <w:br/>
      </w:r>
      <w:r>
        <w:rPr>
          <w:rFonts w:ascii="Times New Roman"/>
          <w:b w:val="false"/>
          <w:i w:val="false"/>
          <w:color w:val="000000"/>
          <w:sz w:val="28"/>
        </w:rPr>
        <w:t>
      жоғары дәрежелі тәуекел кезінде - жылына бір реттен; орта дәрежелі тәуекел кезінде - үш жылда бір реттен; елеусіз дәрежелі тәуекел кезінде - бес жылда бір реттен жиі емес аралықтарға белгіленеді.</w:t>
      </w:r>
      <w:r>
        <w:br/>
      </w:r>
      <w:r>
        <w:rPr>
          <w:rFonts w:ascii="Times New Roman"/>
          <w:b w:val="false"/>
          <w:i w:val="false"/>
          <w:color w:val="000000"/>
          <w:sz w:val="28"/>
        </w:rPr>
        <w:t>
</w:t>
      </w:r>
      <w:r>
        <w:rPr>
          <w:rFonts w:ascii="Times New Roman"/>
          <w:b w:val="false"/>
          <w:i w:val="false"/>
          <w:color w:val="000000"/>
          <w:sz w:val="28"/>
        </w:rPr>
        <w:t>
      4. Тәуекел дәрежелерін бағалау өлшемдері 2 түрге бөлінеді:</w:t>
      </w:r>
      <w:r>
        <w:br/>
      </w:r>
      <w:r>
        <w:rPr>
          <w:rFonts w:ascii="Times New Roman"/>
          <w:b w:val="false"/>
          <w:i w:val="false"/>
          <w:color w:val="000000"/>
          <w:sz w:val="28"/>
        </w:rPr>
        <w:t>
</w:t>
      </w:r>
      <w:r>
        <w:rPr>
          <w:rFonts w:ascii="Times New Roman"/>
          <w:b w:val="false"/>
          <w:i w:val="false"/>
          <w:color w:val="000000"/>
          <w:sz w:val="28"/>
        </w:rPr>
        <w:t>
      1) объективтік - тексерілетін субъектілердің қызметін жүзеге асыру кезінде жол берілуіне байланысты айқындалады;</w:t>
      </w:r>
      <w:r>
        <w:br/>
      </w:r>
      <w:r>
        <w:rPr>
          <w:rFonts w:ascii="Times New Roman"/>
          <w:b w:val="false"/>
          <w:i w:val="false"/>
          <w:color w:val="000000"/>
          <w:sz w:val="28"/>
        </w:rPr>
        <w:t>
</w:t>
      </w:r>
      <w:r>
        <w:rPr>
          <w:rFonts w:ascii="Times New Roman"/>
          <w:b w:val="false"/>
          <w:i w:val="false"/>
          <w:color w:val="000000"/>
          <w:sz w:val="28"/>
        </w:rPr>
        <w:t>
      2) субъективтік - тексерілетін субъектілердің белгіленген талаптарды бұзуға жол беруіне байланысты айқындалады.</w:t>
      </w:r>
      <w:r>
        <w:br/>
      </w:r>
      <w:r>
        <w:rPr>
          <w:rFonts w:ascii="Times New Roman"/>
          <w:b w:val="false"/>
          <w:i w:val="false"/>
          <w:color w:val="000000"/>
          <w:sz w:val="28"/>
        </w:rPr>
        <w:t>
</w:t>
      </w:r>
      <w:r>
        <w:rPr>
          <w:rFonts w:ascii="Times New Roman"/>
          <w:b w:val="false"/>
          <w:i w:val="false"/>
          <w:color w:val="000000"/>
          <w:sz w:val="28"/>
        </w:rPr>
        <w:t>
      5. Тексерілетін субъектілерді тәуекел дәрежелеріне бастапқы рет жатқызу жүзеге асыратын қызмет түріне байланысты тәуекел дәрежесін бағалаудың объективтік өлшемдерінің негізінде жүзеге асырылады:</w:t>
      </w:r>
      <w:r>
        <w:br/>
      </w:r>
      <w:r>
        <w:rPr>
          <w:rFonts w:ascii="Times New Roman"/>
          <w:b w:val="false"/>
          <w:i w:val="false"/>
          <w:color w:val="000000"/>
          <w:sz w:val="28"/>
        </w:rPr>
        <w:t>
      жоғары дәрежелі тәуекел — есірткі құралдары мен психотроптық заттардың өндірісін және (немесе) көтерме сатуды жүзеге асыратын субъектілер;</w:t>
      </w:r>
      <w:r>
        <w:br/>
      </w:r>
      <w:r>
        <w:rPr>
          <w:rFonts w:ascii="Times New Roman"/>
          <w:b w:val="false"/>
          <w:i w:val="false"/>
          <w:color w:val="000000"/>
          <w:sz w:val="28"/>
        </w:rPr>
        <w:t>
      орта дәрежелі тәуекел - прекурсорлардың өндірісін және (немесе) көтерме сатуды жүзеге асыратын субъектілер;</w:t>
      </w:r>
      <w:r>
        <w:br/>
      </w:r>
      <w:r>
        <w:rPr>
          <w:rFonts w:ascii="Times New Roman"/>
          <w:b w:val="false"/>
          <w:i w:val="false"/>
          <w:color w:val="000000"/>
          <w:sz w:val="28"/>
        </w:rPr>
        <w:t>
      елеусіз дәрежелі тәуекел - прекурсорларды өзінің өндірістік қызметінде қолданатын субъектілер.</w:t>
      </w:r>
      <w:r>
        <w:br/>
      </w:r>
      <w:r>
        <w:rPr>
          <w:rFonts w:ascii="Times New Roman"/>
          <w:b w:val="false"/>
          <w:i w:val="false"/>
          <w:color w:val="000000"/>
          <w:sz w:val="28"/>
        </w:rPr>
        <w:t>
</w:t>
      </w:r>
      <w:r>
        <w:rPr>
          <w:rFonts w:ascii="Times New Roman"/>
          <w:b w:val="false"/>
          <w:i w:val="false"/>
          <w:color w:val="000000"/>
          <w:sz w:val="28"/>
        </w:rPr>
        <w:t>
      6. Тексерілетін субъектілерді тәуекел дәрежелері бойынша екінші рет жатқызу елеулі заң бұзушылықтар мен елеусіз заң бұзушылықтар жатқызылатын субъективтік өлшемдерді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7. Есірткі құралдарының, психотроптық заттар мен прекурсорлардың айналымы кезіндегі елеулі заң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аумақтық ішкі істер органының есірткі құралдарының, психотроптық заттар мен прекурсорлардың айналымы саласындағы объектілер мен үй-жайды пайдалануға рұқсатының жоқтығы;</w:t>
      </w:r>
      <w:r>
        <w:br/>
      </w:r>
      <w:r>
        <w:rPr>
          <w:rFonts w:ascii="Times New Roman"/>
          <w:b w:val="false"/>
          <w:i w:val="false"/>
          <w:color w:val="000000"/>
          <w:sz w:val="28"/>
        </w:rPr>
        <w:t>
</w:t>
      </w:r>
      <w:r>
        <w:rPr>
          <w:rFonts w:ascii="Times New Roman"/>
          <w:b w:val="false"/>
          <w:i w:val="false"/>
          <w:color w:val="000000"/>
          <w:sz w:val="28"/>
        </w:rPr>
        <w:t>
      2) күзет және (немесе) дабыл сигнализациясының жоқтығы;</w:t>
      </w:r>
      <w:r>
        <w:br/>
      </w:r>
      <w:r>
        <w:rPr>
          <w:rFonts w:ascii="Times New Roman"/>
          <w:b w:val="false"/>
          <w:i w:val="false"/>
          <w:color w:val="000000"/>
          <w:sz w:val="28"/>
        </w:rPr>
        <w:t>
</w:t>
      </w:r>
      <w:r>
        <w:rPr>
          <w:rFonts w:ascii="Times New Roman"/>
          <w:b w:val="false"/>
          <w:i w:val="false"/>
          <w:color w:val="000000"/>
          <w:sz w:val="28"/>
        </w:rPr>
        <w:t>
      3) нөмірленген, баумен тігілген және Қазақстан Республикасы ІІМЕБҚКК-нің мөрімен бекітілген есірткі құралдарын, психотроптық заттар мен прекурсорларды есепке алу журналының жоқтығы.</w:t>
      </w:r>
      <w:r>
        <w:br/>
      </w:r>
      <w:r>
        <w:rPr>
          <w:rFonts w:ascii="Times New Roman"/>
          <w:b w:val="false"/>
          <w:i w:val="false"/>
          <w:color w:val="000000"/>
          <w:sz w:val="28"/>
        </w:rPr>
        <w:t>
</w:t>
      </w:r>
      <w:r>
        <w:rPr>
          <w:rFonts w:ascii="Times New Roman"/>
          <w:b w:val="false"/>
          <w:i w:val="false"/>
          <w:color w:val="000000"/>
          <w:sz w:val="28"/>
        </w:rPr>
        <w:t>
      8. Есірткі құралдарының, психотроптық заттар мен прекурсорлардың айналымы кезіндегі елеусіз заң бұзушылықтар:</w:t>
      </w:r>
      <w:r>
        <w:br/>
      </w:r>
      <w:r>
        <w:rPr>
          <w:rFonts w:ascii="Times New Roman"/>
          <w:b w:val="false"/>
          <w:i w:val="false"/>
          <w:color w:val="000000"/>
          <w:sz w:val="28"/>
        </w:rPr>
        <w:t>
</w:t>
      </w:r>
      <w:r>
        <w:rPr>
          <w:rFonts w:ascii="Times New Roman"/>
          <w:b w:val="false"/>
          <w:i w:val="false"/>
          <w:color w:val="000000"/>
          <w:sz w:val="28"/>
        </w:rPr>
        <w:t>
      1) тексеру парақтарында көрсетілген тексерілетін субъектілердің объектілері және үй-жайлары «Есірткі құралдары, психотроптық заттар мен прекурсорлар айналымы саласындағы объектілер мен үйлерді пайдалану үшін рұқсат беру тәртібі туралы» нұсқаулықты бекіту туралы Қазақстан Республикасы Ішкі істер министрінің 2001 жылғы 16 ақпандағы № 141 </w:t>
      </w:r>
      <w:r>
        <w:rPr>
          <w:rFonts w:ascii="Times New Roman"/>
          <w:b w:val="false"/>
          <w:i w:val="false"/>
          <w:color w:val="000000"/>
          <w:sz w:val="28"/>
        </w:rPr>
        <w:t>бұйрығының</w:t>
      </w:r>
      <w:r>
        <w:rPr>
          <w:rFonts w:ascii="Times New Roman"/>
          <w:b w:val="false"/>
          <w:i w:val="false"/>
          <w:color w:val="000000"/>
          <w:sz w:val="28"/>
        </w:rPr>
        <w:t xml:space="preserve"> (нормативтік актілердің мемлекеттік тіркеу тізілімінде № 1426 болып тіркелген) талаптарына сәйкес келмеуі;</w:t>
      </w:r>
      <w:r>
        <w:br/>
      </w:r>
      <w:r>
        <w:rPr>
          <w:rFonts w:ascii="Times New Roman"/>
          <w:b w:val="false"/>
          <w:i w:val="false"/>
          <w:color w:val="000000"/>
          <w:sz w:val="28"/>
        </w:rPr>
        <w:t>
</w:t>
      </w:r>
      <w:r>
        <w:rPr>
          <w:rFonts w:ascii="Times New Roman"/>
          <w:b w:val="false"/>
          <w:i w:val="false"/>
          <w:color w:val="000000"/>
          <w:sz w:val="28"/>
        </w:rPr>
        <w:t>
      2) есірткі құралдарына, психотроптық заттар мен прекурсорларға рұқсат алған субъектінің қызметкерлерінде ішкі істер органдарының тиісті тексеруінен өткені туралы қорытындының болмауы;</w:t>
      </w:r>
      <w:r>
        <w:br/>
      </w:r>
      <w:r>
        <w:rPr>
          <w:rFonts w:ascii="Times New Roman"/>
          <w:b w:val="false"/>
          <w:i w:val="false"/>
          <w:color w:val="000000"/>
          <w:sz w:val="28"/>
        </w:rPr>
        <w:t>
</w:t>
      </w:r>
      <w:r>
        <w:rPr>
          <w:rFonts w:ascii="Times New Roman"/>
          <w:b w:val="false"/>
          <w:i w:val="false"/>
          <w:color w:val="000000"/>
          <w:sz w:val="28"/>
        </w:rPr>
        <w:t>
      3) есірткі құралдарына, психотроптық заттар мен прекурсорларға рұқсат алған субъектінің қызметкерлерінде наркологиялық және жүйке аурулары диспансерлерінен нашақорлық, уытқұмарлық және алкоголизм ауруларының жоқ екені туралы анықтамаларының болмауы;</w:t>
      </w:r>
      <w:r>
        <w:br/>
      </w:r>
      <w:r>
        <w:rPr>
          <w:rFonts w:ascii="Times New Roman"/>
          <w:b w:val="false"/>
          <w:i w:val="false"/>
          <w:color w:val="000000"/>
          <w:sz w:val="28"/>
        </w:rPr>
        <w:t>
      Елеусіз дәрежелі тәуекел тобына кіретін тексерілетін субъектілер бірден астам елеулі не болмаса 3 елеусіз заң бұзушылыққа жол берген жағдайда орта дәрежелі тәуекел тобына ауыстырылады.</w:t>
      </w:r>
      <w:r>
        <w:br/>
      </w:r>
      <w:r>
        <w:rPr>
          <w:rFonts w:ascii="Times New Roman"/>
          <w:b w:val="false"/>
          <w:i w:val="false"/>
          <w:color w:val="000000"/>
          <w:sz w:val="28"/>
        </w:rPr>
        <w:t>
      Орта дәрежелі тәуекел тобына кіретін тексерілетін субъектілер бірден астам елеулі не болмаса үш елеусіз заң бұзушылыққа жол берген жағдайда жоғары дәрежелі тәуекел тобына ауыстырылады.</w:t>
      </w:r>
      <w:r>
        <w:br/>
      </w:r>
      <w:r>
        <w:rPr>
          <w:rFonts w:ascii="Times New Roman"/>
          <w:b w:val="false"/>
          <w:i w:val="false"/>
          <w:color w:val="000000"/>
          <w:sz w:val="28"/>
        </w:rPr>
        <w:t>
      Соңғы тексеріс кезінде тексерілетін субъектіден заң бұзушылықтар анықталмаған жағдайда объективтік өлшемдер бойынша жоғары дәрежелі тәуекел тобына жатқызылған заңды тұлғаларды (есірткі құралдары мен психотроптық заттарды өндірушілерді және көтерме сатушыларды) қоспағанда, ол тәуекел дәрежесі кем топқа ауыстырылады.</w:t>
      </w:r>
      <w:r>
        <w:br/>
      </w:r>
      <w:r>
        <w:rPr>
          <w:rFonts w:ascii="Times New Roman"/>
          <w:b w:val="false"/>
          <w:i w:val="false"/>
          <w:color w:val="000000"/>
          <w:sz w:val="28"/>
        </w:rPr>
        <w:t>
</w:t>
      </w:r>
      <w:r>
        <w:rPr>
          <w:rFonts w:ascii="Times New Roman"/>
          <w:b w:val="false"/>
          <w:i w:val="false"/>
          <w:color w:val="000000"/>
          <w:sz w:val="28"/>
        </w:rPr>
        <w:t>
      9. Мыналар:</w:t>
      </w:r>
      <w:r>
        <w:br/>
      </w:r>
      <w:r>
        <w:rPr>
          <w:rFonts w:ascii="Times New Roman"/>
          <w:b w:val="false"/>
          <w:i w:val="false"/>
          <w:color w:val="000000"/>
          <w:sz w:val="28"/>
        </w:rPr>
        <w:t>
</w:t>
      </w:r>
      <w:r>
        <w:rPr>
          <w:rFonts w:ascii="Times New Roman"/>
          <w:b w:val="false"/>
          <w:i w:val="false"/>
          <w:color w:val="000000"/>
          <w:sz w:val="28"/>
        </w:rPr>
        <w:t>
      1) бұрын анықталған елеулі заң бұзушылықтар;</w:t>
      </w:r>
      <w:r>
        <w:br/>
      </w:r>
      <w:r>
        <w:rPr>
          <w:rFonts w:ascii="Times New Roman"/>
          <w:b w:val="false"/>
          <w:i w:val="false"/>
          <w:color w:val="000000"/>
          <w:sz w:val="28"/>
        </w:rPr>
        <w:t>
</w:t>
      </w:r>
      <w:r>
        <w:rPr>
          <w:rFonts w:ascii="Times New Roman"/>
          <w:b w:val="false"/>
          <w:i w:val="false"/>
          <w:color w:val="000000"/>
          <w:sz w:val="28"/>
        </w:rPr>
        <w:t>
      2) есірткі құралдары, психотроптық заттар мен прекурсорлар айналымының көлемі;</w:t>
      </w:r>
      <w:r>
        <w:br/>
      </w:r>
      <w:r>
        <w:rPr>
          <w:rFonts w:ascii="Times New Roman"/>
          <w:b w:val="false"/>
          <w:i w:val="false"/>
          <w:color w:val="000000"/>
          <w:sz w:val="28"/>
        </w:rPr>
        <w:t>
</w:t>
      </w:r>
      <w:r>
        <w:rPr>
          <w:rFonts w:ascii="Times New Roman"/>
          <w:b w:val="false"/>
          <w:i w:val="false"/>
          <w:color w:val="000000"/>
          <w:sz w:val="28"/>
        </w:rPr>
        <w:t>
      3) соңғы тексеріс күні бір дәрежедегі тәуекел объектілерінде тексеруді басым жоспарлау үшін негіз болып табылады.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