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9e80" w14:textId="4659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бақылау қызметтерінің қызметкерлеріне арналған үлгілік біліктілік талаптарын бекіту туралы" Қазақстан Республикасы Қаржы министрінің 2008 жылғы 30 желтоқсандағы № 648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2011 жылғы 1 қыркүйектегі № 446 бұйрығы. Қазақстан Республикасының Әділет министрлігінде 2011 жылы 12 қыркүйекте № 7172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143-бабының </w:t>
      </w:r>
      <w:r>
        <w:rPr>
          <w:rFonts w:ascii="Times New Roman"/>
          <w:b w:val="false"/>
          <w:i w:val="false"/>
          <w:color w:val="000000"/>
          <w:sz w:val="28"/>
        </w:rPr>
        <w:t>14)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«Ішкі бақылау қызметтерінің қызметкерлеріне арналған үлгілік біліктілік талаптарын бекіту туралы» Қазақстан Республикасы Қаржы министрінің 2008 жылғы 30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5493 болып тіркелген, Қазақстан Республикасының орталық атқарушы және өзге де орталық мемлекеттік органдарының актілер жинағында жарияланған, № 4, 2009 жыл)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бақылау қызметтерінің қызметкерлеріне арналған үлгілік біліктілік </w:t>
      </w:r>
      <w:r>
        <w:rPr>
          <w:rFonts w:ascii="Times New Roman"/>
          <w:b w:val="false"/>
          <w:i w:val="false"/>
          <w:color w:val="000000"/>
          <w:sz w:val="28"/>
        </w:rPr>
        <w:t>талаптарына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«АО ІБҚ басшылары, сондай-ақ басқа да ОМО ІБҚ қызметкерлері жоғары кәсіби білімінің, мемлекеттік қызмет істері бойынша екі жылдан кем емес мемлекеттік қызмет өтілінің, не мемлекеттік тапсырыс негізінде мемлекеттік қызметшілерді </w:t>
      </w:r>
      <w:r>
        <w:rPr>
          <w:rFonts w:ascii="Times New Roman"/>
          <w:b w:val="false"/>
          <w:i w:val="false"/>
          <w:color w:val="000000"/>
          <w:sz w:val="28"/>
        </w:rPr>
        <w:t>даярлау және қайта даярлаудың</w:t>
      </w:r>
      <w:r>
        <w:rPr>
          <w:rFonts w:ascii="Times New Roman"/>
          <w:b w:val="false"/>
          <w:i w:val="false"/>
          <w:color w:val="000000"/>
          <w:sz w:val="28"/>
        </w:rPr>
        <w:t xml:space="preserve"> мемлекеттік бағдарламалары бойынша немесе шетелдің жоғары оқу орындарында Шетелде кадрлар даярлау жөніндегі </w:t>
      </w:r>
      <w:r>
        <w:rPr>
          <w:rFonts w:ascii="Times New Roman"/>
          <w:b w:val="false"/>
          <w:i w:val="false"/>
          <w:color w:val="000000"/>
          <w:sz w:val="28"/>
        </w:rPr>
        <w:t>республикалық комиссия</w:t>
      </w:r>
      <w:r>
        <w:rPr>
          <w:rFonts w:ascii="Times New Roman"/>
          <w:b w:val="false"/>
          <w:i w:val="false"/>
          <w:color w:val="000000"/>
          <w:sz w:val="28"/>
        </w:rPr>
        <w:t xml:space="preserve"> бекітетін басым мамандықтар бойынша оқуды аяқтаған жағдайда (бакалавриат) бір жылдан кем емес мемлекеттік қызмет өтілінің болуы, не мемлекеттік органдарда басшылық немесе өзге лауазымдарда бір жылдан кем емес жұмыс өтілінің, не осы санаттағы нақты лауазымның функционалдық бағыттарына сәйкес облыстарда үш жылдан кем емес, оның ішінде бір жылдан кем емес басшылық лауазымдарда жұмыс өтілінің бар болуы тиіс.</w:t>
      </w:r>
      <w:r>
        <w:br/>
      </w:r>
      <w:r>
        <w:rPr>
          <w:rFonts w:ascii="Times New Roman"/>
          <w:b w:val="false"/>
          <w:i w:val="false"/>
          <w:color w:val="000000"/>
          <w:sz w:val="28"/>
        </w:rPr>
        <w:t>
      АО ІБҚ басқа қызметкерлерінің жоғары кәсіби білімінің, кемінде бір жыл мемлекеттік қызмет өтілінің болуы, не осы санаттағы нақты лауазымның функционалдық бағыттарына сәйкес келетін салаларда кемінде екі жыл жұмыс өтілінің болуы,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(магистратура) аяқтауы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Бюджеттік процесс әдіснамасы департаменті (А.Н.Қалиева) осы бұйрықтың Қазақстан Республикасы Әділет министрлігінде мемлекеттік тіркелуін және заңнамада белгіленген тәртіппен оның ресми бұқаралық ақпарат құралдарында кейіннен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