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8d42e" w14:textId="d58d4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"Энергетикалық сараптаманы жүргізу ережесін бекіту туралы" Қазақстан Республикасы Энергетика және минералдық ресурстар министрі міндетін атқарушының 2004 жылғы 10 қыркүйектегі № 214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жаңа технологиялар министрінің м.а. 2011 жылғы 7 қыркүйектегі № 313 Бұйрығы. Қазақстан Республикасының Әділет министрлігінде 2011 жылы 22 қыркүйекте № 7195 тіркелді. Күші жойылды - Қазақстан Республикасы Премьер-Министрінің орынбасары - Қазақстан Республикасы Индустрия және жаңа технологиялар министрінің 2013 жылғы 04 қарашадағы № 343 бұйрығымен</w:t>
      </w:r>
    </w:p>
    <w:p>
      <w:pPr>
        <w:spacing w:after="0"/>
        <w:ind w:left="0"/>
        <w:jc w:val="both"/>
      </w:pPr>
      <w:r>
        <w:rPr>
          <w:rFonts w:ascii="Times New Roman"/>
          <w:b w:val="false"/>
          <w:i w:val="false"/>
          <w:color w:val="ff0000"/>
          <w:sz w:val="28"/>
        </w:rPr>
        <w:t xml:space="preserve">      Ескерту. Күші жойылды - ҚР Премьер-Министрінің орынбасары - ҚР Индустрия және жаңа технологиялар министрінің 04.11.2013 </w:t>
      </w:r>
      <w:r>
        <w:rPr>
          <w:rFonts w:ascii="Times New Roman"/>
          <w:b w:val="false"/>
          <w:i w:val="false"/>
          <w:color w:val="ff0000"/>
          <w:sz w:val="28"/>
        </w:rPr>
        <w:t>№ 343</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«Электр энергетикасы туралы» 2004 жылғы 9 шілдедегі Қазақстан Республикасы Заңның 5-бабы </w:t>
      </w:r>
      <w:r>
        <w:rPr>
          <w:rFonts w:ascii="Times New Roman"/>
          <w:b w:val="false"/>
          <w:i w:val="false"/>
          <w:color w:val="000000"/>
          <w:sz w:val="28"/>
        </w:rPr>
        <w:t>10)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«Энергетикалық сараптаманы жүргізу ережесін бекіту туралы» Қазақстан Республикасы Энергетика және минералдық ресурстар министрі міндетін атқарушының 2004 жылғы 10 қыркүйектегі № 214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3089 болып тіркелген, Қазақстан Республикасының орталық атқарушы және өзге мемлекеттік органдарының нормативтік құқықтық актілерінің бюллетенінде 2004 жылғы № 41-44, 1035-құжатта жарияланған)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Энергетикалық сараптаманы жүргізу ережесінде: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4-тармақтың</w:t>
      </w:r>
      <w:r>
        <w:rPr>
          <w:rFonts w:ascii="Times New Roman"/>
          <w:b w:val="false"/>
          <w:i w:val="false"/>
          <w:color w:val="000000"/>
          <w:sz w:val="28"/>
        </w:rPr>
        <w:t xml:space="preserve"> бірінші бөлігі алынып тасталсын.</w:t>
      </w:r>
      <w:r>
        <w:br/>
      </w:r>
      <w:r>
        <w:rPr>
          <w:rFonts w:ascii="Times New Roman"/>
          <w:b w:val="false"/>
          <w:i w:val="false"/>
          <w:color w:val="000000"/>
          <w:sz w:val="28"/>
        </w:rPr>
        <w:t>
</w:t>
      </w:r>
      <w:r>
        <w:rPr>
          <w:rFonts w:ascii="Times New Roman"/>
          <w:b w:val="false"/>
          <w:i w:val="false"/>
          <w:color w:val="000000"/>
          <w:sz w:val="28"/>
        </w:rPr>
        <w:t>
      2. Қазақстан Республикасы Индустрия және жаңа технологиялар министрлігінің Мемлекеттік энергетикалық қадағалау және бақылау комитеті (А. Тұрлубек) осы бұйрықтың одан әрі бұқаралық ақпарат құралдарында ресми жариялау арқылы Қазақстан Республикасы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вице-министр Б.М.Жақсалиевке жүктелсін.</w:t>
      </w:r>
      <w:r>
        <w:br/>
      </w:r>
      <w:r>
        <w:rPr>
          <w:rFonts w:ascii="Times New Roman"/>
          <w:b w:val="false"/>
          <w:i w:val="false"/>
          <w:color w:val="000000"/>
          <w:sz w:val="28"/>
        </w:rPr>
        <w:t>
</w:t>
      </w: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Индустрия және жаңа технологиялар</w:t>
      </w:r>
      <w:r>
        <w:br/>
      </w:r>
      <w:r>
        <w:rPr>
          <w:rFonts w:ascii="Times New Roman"/>
          <w:b w:val="false"/>
          <w:i w:val="false"/>
          <w:color w:val="000000"/>
          <w:sz w:val="28"/>
        </w:rPr>
        <w:t>
</w:t>
      </w:r>
      <w:r>
        <w:rPr>
          <w:rFonts w:ascii="Times New Roman"/>
          <w:b w:val="false"/>
          <w:i/>
          <w:color w:val="000000"/>
          <w:sz w:val="28"/>
        </w:rPr>
        <w:t>      министрінің міндетін атқарушы                   Б. Жақсалиев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