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7eb" w14:textId="864b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2011 жылғы 27 мамырдағы № 08-2/291 "Облыстар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туралы"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2011 жылғы 15 қыркүйектегі № 08-2/526 Бұйрығы. Қазақстан Республикасы Әділет министрлігінде 2011 жылы 30 қыркүйекте № 7226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2011 жылғы 11 наурыздағы № 252 қаулыcына өзгерістер мен толықтырулар енгізу туралы» Қазақстан Республикасы Үкіметінің 2011 жылғы 21 маусымдағы № 681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2011 жылғы 27 мамырдағы № 08-2/291 «Облыстар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туралы» Қазақстан Республикасының (нормативтік құқықтық актілерді мемлекеттік тіркеу тізілімінде № 7034 тіркелді)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облыстар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бөлу, көрсетілген бекітілген бұйрықпен,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(Р.А. Тоқсеитова)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вице-министріне жүктелсін (С.С.Хасенов).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ресми жариялаған күнiнен он күнтiзбектiк күн өткеннен кейiн күшiне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Е. Аман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08-2/526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08-2/291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Облыстар және субсидиялау бағыттары бойынша</w:t>
      </w:r>
      <w:r>
        <w:br/>
      </w:r>
      <w:r>
        <w:rPr>
          <w:rFonts w:ascii="Times New Roman"/>
          <w:b/>
          <w:i w:val="false"/>
          <w:color w:val="000000"/>
        </w:rPr>
        <w:t>
мал шаруашылығы өнімдерінің өнімділігін және</w:t>
      </w:r>
      <w:r>
        <w:br/>
      </w:r>
      <w:r>
        <w:rPr>
          <w:rFonts w:ascii="Times New Roman"/>
          <w:b/>
          <w:i w:val="false"/>
          <w:color w:val="000000"/>
        </w:rPr>
        <w:t>
сапасын арттыруды субсидиялауға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 көзделген қаражатты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2420"/>
        <w:gridCol w:w="2157"/>
        <w:gridCol w:w="2096"/>
        <w:gridCol w:w="1773"/>
        <w:gridCol w:w="1490"/>
        <w:gridCol w:w="1916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95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75013,0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625983,0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41407,0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292821,0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34729,0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126136,0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Онтүстік Қазақстан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2358174,0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566538,0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473"/>
        <w:gridCol w:w="1693"/>
        <w:gridCol w:w="1793"/>
        <w:gridCol w:w="1853"/>
        <w:gridCol w:w="1693"/>
        <w:gridCol w:w="1633"/>
        <w:gridCol w:w="177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 және ірі азықтар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119393,0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575961,0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1297156,0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658098,0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3061441,0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240176,0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609091,0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453057,0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81667,0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939976,0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1105866,0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Онтүстік Қазақстан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637288,0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5573165,0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2916570,0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