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47b0" w14:textId="1144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әскерлердің солдаттар, сержанттар (старшиналар) лауазымдарында келісім-шарт бойынша әскери қызмет өткеретін және күнтізбелік есеппен кемінде сегіз жыл қызмет өткерген әскери қызметшілерді Қазақстан Республикасының жоғары оқу орындарында ақылы негізде оқытуға арналған шығыстарын бюджет қаражаты есебінен оқу құнының елу пайызы мөлшерінде өтеу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7 қарашадағы № 585 Бұйрығы. Қазақстан Республикасы Әділет министрлігінде 2011 жылы 29 қарашада № 7318 тіркелді. Күші жойылды - Қазақстан Ресубликасы Ішкі істер министрінің 2015 жылғы 2 желтоқсандағы № 980 бұйрығымен</w:t>
      </w:r>
    </w:p>
    <w:p>
      <w:pPr>
        <w:spacing w:after="0"/>
        <w:ind w:left="0"/>
        <w:jc w:val="both"/>
      </w:pPr>
      <w:r>
        <w:rPr>
          <w:rFonts w:ascii="Times New Roman"/>
          <w:b w:val="false"/>
          <w:i w:val="false"/>
          <w:color w:val="ff0000"/>
          <w:sz w:val="28"/>
        </w:rPr>
        <w:t xml:space="preserve">      Ескерту. Күші жойылды - Қазақстан Ресубликасы Ішкі істер министрінің 2015 жылғы 2 желтоқсандағы № 980 </w:t>
      </w:r>
      <w:r>
        <w:rPr>
          <w:rFonts w:ascii="Times New Roman"/>
          <w:b w:val="false"/>
          <w:i w:val="false"/>
          <w:color w:val="ff0000"/>
          <w:sz w:val="28"/>
        </w:rPr>
        <w:t>бұйрығымен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"Әскери қызметшілер мен олардың отбасы мүшелерінің мәртебесі және оларды әлеуметтік қорғау туралы" Қазақстан Республикасының 1993 жылғы 20 қаңтардағы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ІІМ Ішкі әскерлерінің солдаттар, сержанттар (старшиналар) лауазымдарында келісім-шарт бойынша әскери қызмет өткеретін және күнтізбелік есеппен кемінде сегіз жыл қызмет өткерген әскери қызметшілерін Қазақстан Республикасының жоғары оқу орындарында ақылы негізде оқытуға арналған шығыстарын бюджет қаражаты есебінен оқыту құнының елу пайызы мөлшерінде өтеу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Ішкі әскерлер комитеті (Р.Ф. Жақсылықов):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кейіннен оның ресми жариялануын;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интернет-ресурсында осы бұйрықтың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жарияланғаннан кейін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                                         Қ. Қасымов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2011 жылғы 7 қарашадағы   </w:t>
      </w:r>
      <w:r>
        <w:br/>
      </w:r>
      <w:r>
        <w:rPr>
          <w:rFonts w:ascii="Times New Roman"/>
          <w:b w:val="false"/>
          <w:i w:val="false"/>
          <w:color w:val="000000"/>
          <w:sz w:val="28"/>
        </w:rPr>
        <w:t xml:space="preserve">
№ 585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Ішкі әскерлердің солдаттар, сержанттар (старшиналар) лауазымдарында келісім-шарт бойынша әскери қызмет өткеретін және күнтізбелік есеппен кемінде сегіз жыл қызмет өткерген әскери қызметшілерді Қазақстан Республикасының жоғары оқу орындарында ақылы негізде оқытуға арналған шығыстарын бюджет қаражаты есебінен оқу құнының елу пайызы мөлшерінде өтеу туралы нұсқаулық</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Нұсқаулық Ішкі әскерлердің солдаттар, сержанттар (старшиналар) лауазымдарында келісім-шарт бойынша әскери қызмет өткеретін және күнтізбелік есеппен кемінде сегіз жыл қызмет өткерген әскери қызметшілерді Қазақстан Республикасының жоғары оқу орындарында ақылы негізде оқытуға арналған шығыстарын бюджет қаражаты есебінен оқыту құнының елу пайызы мөлшерінде өтеу тәртібін нақтылайды.</w:t>
      </w:r>
      <w:r>
        <w:br/>
      </w:r>
      <w:r>
        <w:rPr>
          <w:rFonts w:ascii="Times New Roman"/>
          <w:b w:val="false"/>
          <w:i w:val="false"/>
          <w:color w:val="000000"/>
          <w:sz w:val="28"/>
        </w:rPr>
        <w:t>
</w:t>
      </w:r>
      <w:r>
        <w:rPr>
          <w:rFonts w:ascii="Times New Roman"/>
          <w:b w:val="false"/>
          <w:i w:val="false"/>
          <w:color w:val="000000"/>
          <w:sz w:val="28"/>
        </w:rPr>
        <w:t>
      2. Осы жеңілдікті әскери қызметші әскери қызмет өткеру кезеңінде бір рет қолданады.</w:t>
      </w:r>
    </w:p>
    <w:bookmarkEnd w:id="4"/>
    <w:bookmarkStart w:name="z12" w:id="5"/>
    <w:p>
      <w:pPr>
        <w:spacing w:after="0"/>
        <w:ind w:left="0"/>
        <w:jc w:val="left"/>
      </w:pPr>
      <w:r>
        <w:rPr>
          <w:rFonts w:ascii="Times New Roman"/>
          <w:b/>
          <w:i w:val="false"/>
          <w:color w:val="000000"/>
        </w:rPr>
        <w:t xml:space="preserve"> 
2. Оқытуға арналған шығыстарды өтеуге өтініш білдіру</w:t>
      </w:r>
    </w:p>
    <w:bookmarkEnd w:id="5"/>
    <w:bookmarkStart w:name="z13" w:id="6"/>
    <w:p>
      <w:pPr>
        <w:spacing w:after="0"/>
        <w:ind w:left="0"/>
        <w:jc w:val="both"/>
      </w:pPr>
      <w:r>
        <w:rPr>
          <w:rFonts w:ascii="Times New Roman"/>
          <w:b w:val="false"/>
          <w:i w:val="false"/>
          <w:color w:val="000000"/>
          <w:sz w:val="28"/>
        </w:rPr>
        <w:t>
      3. Әскери қызметшіге шығыстарды өтеу оқытудың әрбір курсына күнтізбелік кесте бойынша бөле отырып, барлық оқыту кезеңіне жүзеге асырылады.</w:t>
      </w:r>
      <w:r>
        <w:br/>
      </w:r>
      <w:r>
        <w:rPr>
          <w:rFonts w:ascii="Times New Roman"/>
          <w:b w:val="false"/>
          <w:i w:val="false"/>
          <w:color w:val="000000"/>
          <w:sz w:val="28"/>
        </w:rPr>
        <w:t>
</w:t>
      </w:r>
      <w:r>
        <w:rPr>
          <w:rFonts w:ascii="Times New Roman"/>
          <w:b w:val="false"/>
          <w:i w:val="false"/>
          <w:color w:val="000000"/>
          <w:sz w:val="28"/>
        </w:rPr>
        <w:t>
      4. Әскери қызметші әскери қызмет өткеру орны бойынша әскери бөлім командирінің (бастықтың) атына жазбаша баянат береді және осы Нұсқаулықта көзделген шығыстарды өтеуге арналған құқығын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5. Әскери қызметші оқу орнына түсуіне байланысты өтініш білдірген кезде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оқуға арналған шығыстарды өтеу туралы баянат;</w:t>
      </w:r>
      <w:r>
        <w:br/>
      </w:r>
      <w:r>
        <w:rPr>
          <w:rFonts w:ascii="Times New Roman"/>
          <w:b w:val="false"/>
          <w:i w:val="false"/>
          <w:color w:val="000000"/>
          <w:sz w:val="28"/>
        </w:rPr>
        <w:t>
</w:t>
      </w:r>
      <w:r>
        <w:rPr>
          <w:rFonts w:ascii="Times New Roman"/>
          <w:b w:val="false"/>
          <w:i w:val="false"/>
          <w:color w:val="000000"/>
          <w:sz w:val="28"/>
        </w:rPr>
        <w:t>
      2) мемлекеттік мекеме (әскери бөлім) бастығының (командирінің) Қазақстан Республикасының жоғары оқу орнына түсуге арналған келісімі (рұқсат ету анықтамасы);</w:t>
      </w:r>
      <w:r>
        <w:br/>
      </w:r>
      <w:r>
        <w:rPr>
          <w:rFonts w:ascii="Times New Roman"/>
          <w:b w:val="false"/>
          <w:i w:val="false"/>
          <w:color w:val="000000"/>
          <w:sz w:val="28"/>
        </w:rPr>
        <w:t>
</w:t>
      </w:r>
      <w:r>
        <w:rPr>
          <w:rFonts w:ascii="Times New Roman"/>
          <w:b w:val="false"/>
          <w:i w:val="false"/>
          <w:color w:val="000000"/>
          <w:sz w:val="28"/>
        </w:rPr>
        <w:t>
      3) оқу орнынан анықтама;</w:t>
      </w:r>
      <w:r>
        <w:br/>
      </w:r>
      <w:r>
        <w:rPr>
          <w:rFonts w:ascii="Times New Roman"/>
          <w:b w:val="false"/>
          <w:i w:val="false"/>
          <w:color w:val="000000"/>
          <w:sz w:val="28"/>
        </w:rPr>
        <w:t>
</w:t>
      </w:r>
      <w:r>
        <w:rPr>
          <w:rFonts w:ascii="Times New Roman"/>
          <w:b w:val="false"/>
          <w:i w:val="false"/>
          <w:color w:val="000000"/>
          <w:sz w:val="28"/>
        </w:rPr>
        <w:t>
      4) еңбек сіңірген жылдары туралы анықтама;</w:t>
      </w:r>
      <w:r>
        <w:br/>
      </w:r>
      <w:r>
        <w:rPr>
          <w:rFonts w:ascii="Times New Roman"/>
          <w:b w:val="false"/>
          <w:i w:val="false"/>
          <w:color w:val="000000"/>
          <w:sz w:val="28"/>
        </w:rPr>
        <w:t>
</w:t>
      </w:r>
      <w:r>
        <w:rPr>
          <w:rFonts w:ascii="Times New Roman"/>
          <w:b w:val="false"/>
          <w:i w:val="false"/>
          <w:color w:val="000000"/>
          <w:sz w:val="28"/>
        </w:rPr>
        <w:t>
      5) білім беру қызметін көрсету жөніндегі келісімшарттың көшірмесі;</w:t>
      </w:r>
      <w:r>
        <w:br/>
      </w:r>
      <w:r>
        <w:rPr>
          <w:rFonts w:ascii="Times New Roman"/>
          <w:b w:val="false"/>
          <w:i w:val="false"/>
          <w:color w:val="000000"/>
          <w:sz w:val="28"/>
        </w:rPr>
        <w:t>
</w:t>
      </w:r>
      <w:r>
        <w:rPr>
          <w:rFonts w:ascii="Times New Roman"/>
          <w:b w:val="false"/>
          <w:i w:val="false"/>
          <w:color w:val="000000"/>
          <w:sz w:val="28"/>
        </w:rPr>
        <w:t>
      6) жоғары оқу орнына қабылдау туралы ректордың бұйрығынан үзінді;</w:t>
      </w:r>
      <w:r>
        <w:br/>
      </w:r>
      <w:r>
        <w:rPr>
          <w:rFonts w:ascii="Times New Roman"/>
          <w:b w:val="false"/>
          <w:i w:val="false"/>
          <w:color w:val="000000"/>
          <w:sz w:val="28"/>
        </w:rPr>
        <w:t>
</w:t>
      </w:r>
      <w:r>
        <w:rPr>
          <w:rFonts w:ascii="Times New Roman"/>
          <w:b w:val="false"/>
          <w:i w:val="false"/>
          <w:color w:val="000000"/>
          <w:sz w:val="28"/>
        </w:rPr>
        <w:t>
      7) оқытуға арналған төлемді растайтын құжаттар.</w:t>
      </w:r>
      <w:r>
        <w:br/>
      </w:r>
      <w:r>
        <w:rPr>
          <w:rFonts w:ascii="Times New Roman"/>
          <w:b w:val="false"/>
          <w:i w:val="false"/>
          <w:color w:val="000000"/>
          <w:sz w:val="28"/>
        </w:rPr>
        <w:t>
</w:t>
      </w:r>
      <w:r>
        <w:rPr>
          <w:rFonts w:ascii="Times New Roman"/>
          <w:b w:val="false"/>
          <w:i w:val="false"/>
          <w:color w:val="000000"/>
          <w:sz w:val="28"/>
        </w:rPr>
        <w:t>
      6. Әскери қызметші оқытудың кезекті курстарында өтініш білдірген кезде:</w:t>
      </w:r>
      <w:r>
        <w:br/>
      </w:r>
      <w:r>
        <w:rPr>
          <w:rFonts w:ascii="Times New Roman"/>
          <w:b w:val="false"/>
          <w:i w:val="false"/>
          <w:color w:val="000000"/>
          <w:sz w:val="28"/>
        </w:rPr>
        <w:t>
</w:t>
      </w:r>
      <w:r>
        <w:rPr>
          <w:rFonts w:ascii="Times New Roman"/>
          <w:b w:val="false"/>
          <w:i w:val="false"/>
          <w:color w:val="000000"/>
          <w:sz w:val="28"/>
        </w:rPr>
        <w:t>
      1) оқуға арналған шығыстарды өтеу туралы баянат;</w:t>
      </w:r>
      <w:r>
        <w:br/>
      </w:r>
      <w:r>
        <w:rPr>
          <w:rFonts w:ascii="Times New Roman"/>
          <w:b w:val="false"/>
          <w:i w:val="false"/>
          <w:color w:val="000000"/>
          <w:sz w:val="28"/>
        </w:rPr>
        <w:t>
</w:t>
      </w:r>
      <w:r>
        <w:rPr>
          <w:rFonts w:ascii="Times New Roman"/>
          <w:b w:val="false"/>
          <w:i w:val="false"/>
          <w:color w:val="000000"/>
          <w:sz w:val="28"/>
        </w:rPr>
        <w:t>
      2) оқу үшін төлемді растайтын құжаттар.</w:t>
      </w:r>
      <w:r>
        <w:br/>
      </w:r>
      <w:r>
        <w:rPr>
          <w:rFonts w:ascii="Times New Roman"/>
          <w:b w:val="false"/>
          <w:i w:val="false"/>
          <w:color w:val="000000"/>
          <w:sz w:val="28"/>
        </w:rPr>
        <w:t>
</w:t>
      </w:r>
      <w:r>
        <w:rPr>
          <w:rFonts w:ascii="Times New Roman"/>
          <w:b w:val="false"/>
          <w:i w:val="false"/>
          <w:color w:val="000000"/>
          <w:sz w:val="28"/>
        </w:rPr>
        <w:t>
      7. Әскери қызметшіні басқа білім беру ұйымына ауыстырған, сондай-ақ оның одан әрі қызмет өткеру орны өзгерген кезде құжаттарды ұсыну кезектігі осы Нұсқаулықтың 4, 5 тармақтарына сәйкес жүргізіледі.</w:t>
      </w:r>
      <w:r>
        <w:br/>
      </w:r>
      <w:r>
        <w:rPr>
          <w:rFonts w:ascii="Times New Roman"/>
          <w:b w:val="false"/>
          <w:i w:val="false"/>
          <w:color w:val="000000"/>
          <w:sz w:val="28"/>
        </w:rPr>
        <w:t>
</w:t>
      </w:r>
      <w:r>
        <w:rPr>
          <w:rFonts w:ascii="Times New Roman"/>
          <w:b w:val="false"/>
          <w:i w:val="false"/>
          <w:color w:val="000000"/>
          <w:sz w:val="28"/>
        </w:rPr>
        <w:t>
      8. Әскери қызметшіге академиялық демалыс берген кезде, ол білім беру ұйымының </w:t>
      </w:r>
      <w:r>
        <w:rPr>
          <w:rFonts w:ascii="Times New Roman"/>
          <w:b w:val="false"/>
          <w:i w:val="false"/>
          <w:color w:val="000000"/>
          <w:sz w:val="28"/>
        </w:rPr>
        <w:t>академиялық демалыс</w:t>
      </w:r>
      <w:r>
        <w:rPr>
          <w:rFonts w:ascii="Times New Roman"/>
          <w:b w:val="false"/>
          <w:i w:val="false"/>
          <w:color w:val="000000"/>
          <w:sz w:val="28"/>
        </w:rPr>
        <w:t xml:space="preserve"> бергені туралы бұйрығының көшірмесін қоса отырып, бөлім командирінің атына баянат жазады.</w:t>
      </w:r>
    </w:p>
    <w:bookmarkEnd w:id="6"/>
    <w:bookmarkStart w:name="z28" w:id="7"/>
    <w:p>
      <w:pPr>
        <w:spacing w:after="0"/>
        <w:ind w:left="0"/>
        <w:jc w:val="left"/>
      </w:pPr>
      <w:r>
        <w:rPr>
          <w:rFonts w:ascii="Times New Roman"/>
          <w:b/>
          <w:i w:val="false"/>
          <w:color w:val="000000"/>
        </w:rPr>
        <w:t xml:space="preserve"> 
3. Оқытуға арналған шығыстарды өтеу</w:t>
      </w:r>
    </w:p>
    <w:bookmarkEnd w:id="7"/>
    <w:bookmarkStart w:name="z29" w:id="8"/>
    <w:p>
      <w:pPr>
        <w:spacing w:after="0"/>
        <w:ind w:left="0"/>
        <w:jc w:val="both"/>
      </w:pPr>
      <w:r>
        <w:rPr>
          <w:rFonts w:ascii="Times New Roman"/>
          <w:b w:val="false"/>
          <w:i w:val="false"/>
          <w:color w:val="000000"/>
          <w:sz w:val="28"/>
        </w:rPr>
        <w:t>
      8. Қосымшалары бар оқуға арналған шығыстарды өтеу туралы әскери бөлім командирінің (бастықтың) атына жазылған баянат осы Нұсқаулықтың 4-тармағына сәйкес үш күн ішінде әскери бөлімнің заң, қаржы және кадр органдарымен келісіледі.</w:t>
      </w:r>
      <w:r>
        <w:br/>
      </w:r>
      <w:r>
        <w:rPr>
          <w:rFonts w:ascii="Times New Roman"/>
          <w:b w:val="false"/>
          <w:i w:val="false"/>
          <w:color w:val="000000"/>
          <w:sz w:val="28"/>
        </w:rPr>
        <w:t>
</w:t>
      </w:r>
      <w:r>
        <w:rPr>
          <w:rFonts w:ascii="Times New Roman"/>
          <w:b w:val="false"/>
          <w:i w:val="false"/>
          <w:color w:val="000000"/>
          <w:sz w:val="28"/>
        </w:rPr>
        <w:t>
      9. Қосымшалары бар оқуға арналған шығыстарды өтеу туралы баянат әскери бөлім командирі (бастық) бекіткеннен кейін осы Нұсқаулықтың 4-тармағына сәйкес бір ай ішінде мемлекеттік мекеменің қаржы органына ұсынылады.</w:t>
      </w:r>
      <w:r>
        <w:br/>
      </w:r>
      <w:r>
        <w:rPr>
          <w:rFonts w:ascii="Times New Roman"/>
          <w:b w:val="false"/>
          <w:i w:val="false"/>
          <w:color w:val="000000"/>
          <w:sz w:val="28"/>
        </w:rPr>
        <w:t>
</w:t>
      </w:r>
      <w:r>
        <w:rPr>
          <w:rFonts w:ascii="Times New Roman"/>
          <w:b w:val="false"/>
          <w:i w:val="false"/>
          <w:color w:val="000000"/>
          <w:sz w:val="28"/>
        </w:rPr>
        <w:t>
      10. Оқытуға арналған шығыстарды өтеу ақшалай қаражатты әскери қызметшілердің есеп карталарына аудару жолымен жүзеге асырылады.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