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2705" w14:textId="8be2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"Оңалтушы және (немесе) конкурстық басқарушылардың және (немесе) сыртқы байқау әкімшісінің қызметін жүзеге асыруға құқығы бар тұлғаларды тіркеу және оларды тіркеуден алу"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13 желтоқсандағы № 628 Бұйрығы. Қазақстан Республикасының Әділет министрлігінде 2012 жылы 12 қаңтарда № 7377 тіркелді. Күші жойылды - Қазақстан Республикасы Қаржы министрінің 2013 жылғы 08 ақпандағы № 68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08.02.2013 </w:t>
      </w:r>
      <w:r>
        <w:rPr>
          <w:rFonts w:ascii="Times New Roman"/>
          <w:b w:val="false"/>
          <w:i w:val="false"/>
          <w:color w:val="ff0000"/>
          <w:sz w:val="28"/>
        </w:rPr>
        <w:t>№ 68</w:t>
      </w:r>
      <w:r>
        <w:rPr>
          <w:rFonts w:ascii="Times New Roman"/>
          <w:b w:val="false"/>
          <w:i w:val="false"/>
          <w:color w:val="ff0000"/>
          <w:sz w:val="28"/>
        </w:rPr>
        <w:t xml:space="preserve"> бұйрығымен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Қолданушылар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«Оңалтушы және (немесе) конкурстық басқарушылардың және (немесе) сыртқы байқау әкімшісінің қызметін жүзеге асыруға құқығы бар тұлғаларды тіркеу және оларды тіркеуден алу»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Дәрменсіз борышкерлермен жұмыс комитеті (Н.Д.Үсенова):</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тіркеуден кейін оның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Қаржы вице-министрі А.М.Шоқпытовқа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жариялануға жатады және 2012 жылдың 30 каңтарынан бастап қолданысқа енгiзiледi.</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Б. Жәмішев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628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«Оңалтушы және (немесе) конкурстық басқарушылардың және (немесе) сыртқы байқау әкімшісінің қызметін жүзеге асыруға құқығы бар тұлғаларды тіркеу және оларды тіркеуден алу» мемлекеттік қызметінің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9-1-бабының</w:t>
      </w:r>
      <w:r>
        <w:rPr>
          <w:rFonts w:ascii="Times New Roman"/>
          <w:b w:val="false"/>
          <w:i w:val="false"/>
          <w:color w:val="000000"/>
          <w:sz w:val="28"/>
        </w:rPr>
        <w:t xml:space="preserve"> 4-тармағына және Қазақстан Республикасы Үкіметінің 2011 жылғы 8 желтоқсандағы № 1498 </w:t>
      </w:r>
      <w:r>
        <w:rPr>
          <w:rFonts w:ascii="Times New Roman"/>
          <w:b w:val="false"/>
          <w:i w:val="false"/>
          <w:color w:val="000000"/>
          <w:sz w:val="28"/>
        </w:rPr>
        <w:t>қаулысымен</w:t>
      </w:r>
      <w:r>
        <w:rPr>
          <w:rFonts w:ascii="Times New Roman"/>
          <w:b w:val="false"/>
          <w:i w:val="false"/>
          <w:color w:val="000000"/>
          <w:sz w:val="28"/>
        </w:rPr>
        <w:t xml:space="preserve"> бекітілген «Оңалтушы және (немесе) конкурстық басқарушылардың және (немесе) сыртқы байқау әкімшісінің қызметін жүзеге асыруға құқығы бар тұлғаларды тіркеу және оларды тіркеуден алу» мемлекеттік қызмет Стандартына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«Оңалтушы және (немесе) конкурстық басқарушылардың және (немесе) сыртқы байқау әкімшісінің қызметін жүзеге асыруға құқығы бар тұлғаларды тіркеу және оларды тіркеуден алу» мемлекеттік қызметін (бұдан әрі – мемлекеттік қызмет) Қазақстан Республикасы Қаржы министрлігінің Дәрменсіз борышкерлермен жұмыс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3. Осы Регламентте мынадай негізгі ұғымдар пайдаланылады:</w:t>
      </w:r>
      <w:r>
        <w:br/>
      </w:r>
      <w:r>
        <w:rPr>
          <w:rFonts w:ascii="Times New Roman"/>
          <w:b w:val="false"/>
          <w:i w:val="false"/>
          <w:color w:val="000000"/>
          <w:sz w:val="28"/>
        </w:rPr>
        <w:t>
      тұтынушы – мемлекеттік қызмет көрсетілетін жеке тұлға – жеке кәсіпкер;</w:t>
      </w:r>
      <w:r>
        <w:br/>
      </w:r>
      <w:r>
        <w:rPr>
          <w:rFonts w:ascii="Times New Roman"/>
          <w:b w:val="false"/>
          <w:i w:val="false"/>
          <w:color w:val="000000"/>
          <w:sz w:val="28"/>
        </w:rPr>
        <w:t>
      құрылымды – функционалдық бірліктер (ҚФБ) – мемлекеттік қызмет көрсету үдерісіне қатысушы лауазымды тұлғалар (бұдан әрі – ҚФБ).</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«Банкроттық туралы» Қазақстан Республикасының 1997 жылғы 21 қаңтардағы Заңының </w:t>
      </w:r>
      <w:r>
        <w:rPr>
          <w:rFonts w:ascii="Times New Roman"/>
          <w:b w:val="false"/>
          <w:i w:val="false"/>
          <w:color w:val="000000"/>
          <w:sz w:val="28"/>
        </w:rPr>
        <w:t>10-2-бабының</w:t>
      </w:r>
      <w:r>
        <w:rPr>
          <w:rFonts w:ascii="Times New Roman"/>
          <w:b w:val="false"/>
          <w:i w:val="false"/>
          <w:color w:val="000000"/>
          <w:sz w:val="28"/>
        </w:rPr>
        <w:t xml:space="preserve"> 1) тармақшасы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нәтижелері:</w:t>
      </w:r>
      <w:r>
        <w:br/>
      </w:r>
      <w:r>
        <w:rPr>
          <w:rFonts w:ascii="Times New Roman"/>
          <w:b w:val="false"/>
          <w:i w:val="false"/>
          <w:color w:val="000000"/>
          <w:sz w:val="28"/>
        </w:rPr>
        <w:t>
      оңалтушы және (немесе) конкурстық басқарушылардың және (немесе) сыртқы байқау әкімшісінің қызметін жүзеге асыруға құқығы бар тұлғаларды тіркеу туралы жазбаша </w:t>
      </w:r>
      <w:r>
        <w:rPr>
          <w:rFonts w:ascii="Times New Roman"/>
          <w:b w:val="false"/>
          <w:i w:val="false"/>
          <w:color w:val="000000"/>
          <w:sz w:val="28"/>
        </w:rPr>
        <w:t>растауды беру</w:t>
      </w:r>
      <w:r>
        <w:rPr>
          <w:rFonts w:ascii="Times New Roman"/>
          <w:b w:val="false"/>
          <w:i w:val="false"/>
          <w:color w:val="000000"/>
          <w:sz w:val="28"/>
        </w:rPr>
        <w:t xml:space="preserve"> (жолдау), сондай-ақ оның деректерін оңалтушы және (немесе) конкурстық басқарушылардың және (немесе) сыртқы байқау әкімшісінің қызметін жүзеге асыру мақсатында тіркелген тұлғалардың бірыңғай тізіліміне енгізу;</w:t>
      </w:r>
      <w:r>
        <w:br/>
      </w:r>
      <w:r>
        <w:rPr>
          <w:rFonts w:ascii="Times New Roman"/>
          <w:b w:val="false"/>
          <w:i w:val="false"/>
          <w:color w:val="000000"/>
          <w:sz w:val="28"/>
        </w:rPr>
        <w:t>
      тіркеуден бас тартқан жағдайда бас тарту себептерін көрсете отырып дәйекті жауапты Қазақстан Республикасы Қаржы министрінің 2011 жылғы 28 қазандағы № 545 «Оңалтуды және (немесе) конкурсты басқарушылар және (немесе) сырттай байқау әкiмшiсi қызметiн жүзеге асыру мақсатында тiркеуге, тiркеуден шығаруға, тіркелген тұлғаның деректерiне өзгерiстер енгiзуге арналған өтiнiштердiң нысандарын, тiркелгендiгiн растау және тiркеуден бас тарту нысандарын бекіту туралы» (нормативтік құқықтық актілердің мемлекеттік тіркеу тізілімінде № 7309 тіркелген) </w:t>
      </w:r>
      <w:r>
        <w:rPr>
          <w:rFonts w:ascii="Times New Roman"/>
          <w:b w:val="false"/>
          <w:i w:val="false"/>
          <w:color w:val="000000"/>
          <w:sz w:val="28"/>
        </w:rPr>
        <w:t>бұйрығымен</w:t>
      </w:r>
      <w:r>
        <w:rPr>
          <w:rFonts w:ascii="Times New Roman"/>
          <w:b w:val="false"/>
          <w:i w:val="false"/>
          <w:color w:val="000000"/>
          <w:sz w:val="28"/>
        </w:rPr>
        <w:t xml:space="preserve"> белгіленген нысан бойынша беру (жолдау);</w:t>
      </w:r>
      <w:r>
        <w:br/>
      </w:r>
      <w:r>
        <w:rPr>
          <w:rFonts w:ascii="Times New Roman"/>
          <w:b w:val="false"/>
          <w:i w:val="false"/>
          <w:color w:val="000000"/>
          <w:sz w:val="28"/>
        </w:rPr>
        <w:t>
      тіркеу туралы өтініште көрсетілген деректерге өзгерістер енгізу;</w:t>
      </w:r>
      <w:r>
        <w:br/>
      </w:r>
      <w:r>
        <w:rPr>
          <w:rFonts w:ascii="Times New Roman"/>
          <w:b w:val="false"/>
          <w:i w:val="false"/>
          <w:color w:val="000000"/>
          <w:sz w:val="28"/>
        </w:rPr>
        <w:t>
      оңалтушы және (немесе) конкурстық басқарушылардың және (немесе) сыртқы байқау әкімшісінің қызметін жүзеге асыратын тұлғаны тіркеуден алу болып табылады.</w:t>
      </w:r>
      <w:r>
        <w:br/>
      </w:r>
      <w:r>
        <w:rPr>
          <w:rFonts w:ascii="Times New Roman"/>
          <w:b w:val="false"/>
          <w:i w:val="false"/>
          <w:color w:val="000000"/>
          <w:sz w:val="28"/>
        </w:rPr>
        <w:t>
      Көрсетілетін мемлекеттік қызметтің нәтижелері тұтынушыға жазбаша, қағаз тасығышта ұсынылады.</w:t>
      </w:r>
      <w:r>
        <w:br/>
      </w:r>
      <w:r>
        <w:rPr>
          <w:rFonts w:ascii="Times New Roman"/>
          <w:b w:val="false"/>
          <w:i w:val="false"/>
          <w:color w:val="000000"/>
          <w:sz w:val="28"/>
        </w:rPr>
        <w:t>
      7. Мемлекеттік қызметті көрсету үдерісіне бөгде мемлекеттік органдардың, басқа да ұйымдардың, сондай-ақ жеке тұлғалардың қатысуы көзделмеген.</w:t>
      </w:r>
    </w:p>
    <w:bookmarkEnd w:id="4"/>
    <w:bookmarkStart w:name="z18" w:id="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5"/>
    <w:bookmarkStart w:name="z19" w:id="6"/>
    <w:p>
      <w:pPr>
        <w:spacing w:after="0"/>
        <w:ind w:left="0"/>
        <w:jc w:val="both"/>
      </w:pPr>
      <w:r>
        <w:rPr>
          <w:rFonts w:ascii="Times New Roman"/>
          <w:b w:val="false"/>
          <w:i w:val="false"/>
          <w:color w:val="000000"/>
          <w:sz w:val="28"/>
        </w:rPr>
        <w:t>
      8. Комитет мемлекеттік қызметті демалыс және мереке күндерін қоспағанда, күнделікті сағат 9.00-ден бастап сағат 18.30-ға дейін көрсетеді, түскі асқа үзіліс сағат 13.00-ден бастап 14.30-ға дейін. Мемлекеттік қызметті алу үшін алдын ала жазылу талап етілмейді. Жеделдетілген қызмет көрсету тәртібі қарастырылмаған. Комитеттің заңды мекенжайы: Астана қаласы, Сарыарқа ауданы, Жеңіс даңғылы, 11, 922 бөлме.</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және ұсынылатын құжаттар туралы ақпарат Қазақстан Республикасы Қаржы министрлігінің www.minfin.kz - интернет-ресурсында, Дәрменсіз борышкерлермен жұмыс комитеті бөлімінде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тұтынушы Стандарттың 11-тармағында көзделген қажетті құжаттарды ұсынған сәттен бастап - бес жұмыс күнінен кешіктірілмейді;</w:t>
      </w:r>
      <w:r>
        <w:br/>
      </w:r>
      <w:r>
        <w:rPr>
          <w:rFonts w:ascii="Times New Roman"/>
          <w:b w:val="false"/>
          <w:i w:val="false"/>
          <w:color w:val="000000"/>
          <w:sz w:val="28"/>
        </w:rPr>
        <w:t>
</w:t>
      </w:r>
      <w:r>
        <w:rPr>
          <w:rFonts w:ascii="Times New Roman"/>
          <w:b w:val="false"/>
          <w:i w:val="false"/>
          <w:color w:val="000000"/>
          <w:sz w:val="28"/>
        </w:rPr>
        <w:t>
      2) мемлекеттік қызметті алу кезінде құжаттарды тапсыру үшін тұтынушының жүгінген күні мемлекеттік қызмет көрсету орнында күту уақытының рұқсат берілген ең ұзақтығы – отыз минутты құрайды;</w:t>
      </w:r>
      <w:r>
        <w:br/>
      </w:r>
      <w:r>
        <w:rPr>
          <w:rFonts w:ascii="Times New Roman"/>
          <w:b w:val="false"/>
          <w:i w:val="false"/>
          <w:color w:val="000000"/>
          <w:sz w:val="28"/>
        </w:rPr>
        <w:t>
</w:t>
      </w:r>
      <w:r>
        <w:rPr>
          <w:rFonts w:ascii="Times New Roman"/>
          <w:b w:val="false"/>
          <w:i w:val="false"/>
          <w:color w:val="000000"/>
          <w:sz w:val="28"/>
        </w:rPr>
        <w:t>
      3) тұтынушының жүгінген күні, мемлекеттік қызметті көрсету орнында алушыға қызмет көрсетудің ең ұзақ уақыты - отыз минутты құрайды.</w:t>
      </w:r>
      <w:r>
        <w:br/>
      </w:r>
      <w:r>
        <w:rPr>
          <w:rFonts w:ascii="Times New Roman"/>
          <w:b w:val="false"/>
          <w:i w:val="false"/>
          <w:color w:val="000000"/>
          <w:sz w:val="28"/>
        </w:rPr>
        <w:t>
      Стандарттың 11-тармағында көзделген құжаттардың толық тізбесін ұсынбаған жағдайда, Комитет тұтынушыға мемлекеттік қызмет көрсетуден бас тарту себебі туралы, құжаттарды ұсынған сәттен екі жұмыс күні аспайтын мерзімде жазбаша хабар береді.</w:t>
      </w:r>
      <w:r>
        <w:br/>
      </w:r>
      <w:r>
        <w:rPr>
          <w:rFonts w:ascii="Times New Roman"/>
          <w:b w:val="false"/>
          <w:i w:val="false"/>
          <w:color w:val="000000"/>
          <w:sz w:val="28"/>
        </w:rPr>
        <w:t>
      Тіркеуден алынған тұлғаға, мұндай шешім қабылданған сәттен екі жұмыс күнінен кешіктірілмей хабарлама тапсырылады (жолданады).</w:t>
      </w:r>
      <w:r>
        <w:br/>
      </w:r>
      <w:r>
        <w:rPr>
          <w:rFonts w:ascii="Times New Roman"/>
          <w:b w:val="false"/>
          <w:i w:val="false"/>
          <w:color w:val="000000"/>
          <w:sz w:val="28"/>
        </w:rPr>
        <w:t>
</w:t>
      </w:r>
      <w:r>
        <w:rPr>
          <w:rFonts w:ascii="Times New Roman"/>
          <w:b w:val="false"/>
          <w:i w:val="false"/>
          <w:color w:val="000000"/>
          <w:sz w:val="28"/>
        </w:rPr>
        <w:t>
      11. Мемлекеттік қызмет ақысыз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құжаттарды қабылдауды, іс жүргізуге жауапты Комитеттің лауазымды тұлғасы тізімдеме бойынша жүзеге асырады.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Комитетке Стандарттың 11-тармағында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14. Іс жүргізуге жауапты Комитеттің лауазымды тұлғасы берген тиісті құжаттарды қабылдау туралы тізімдеменің көшірмесі, құжаттардың тұтынушыдан қабылдануын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15. Стандарттың 16-тармағында қарастырылған негіздер бар болған жағдайларда, Мемлекеттік қызметті көрсетуден бас тартылады.</w:t>
      </w:r>
    </w:p>
    <w:bookmarkEnd w:id="6"/>
    <w:bookmarkStart w:name="z30" w:id="7"/>
    <w:p>
      <w:pPr>
        <w:spacing w:after="0"/>
        <w:ind w:left="0"/>
        <w:jc w:val="left"/>
      </w:pPr>
      <w:r>
        <w:rPr>
          <w:rFonts w:ascii="Times New Roman"/>
          <w:b/>
          <w:i w:val="false"/>
          <w:color w:val="000000"/>
        </w:rPr>
        <w:t xml:space="preserve"> 
3. Мемлекеттік қызмет көрсету үдерісіндегі іс-әрекет (өзара іс-қимыл) тәртібінің сипаттамасы</w:t>
      </w:r>
    </w:p>
    <w:bookmarkEnd w:id="7"/>
    <w:bookmarkStart w:name="z31" w:id="8"/>
    <w:p>
      <w:pPr>
        <w:spacing w:after="0"/>
        <w:ind w:left="0"/>
        <w:jc w:val="both"/>
      </w:pPr>
      <w:r>
        <w:rPr>
          <w:rFonts w:ascii="Times New Roman"/>
          <w:b w:val="false"/>
          <w:i w:val="false"/>
          <w:color w:val="000000"/>
          <w:sz w:val="28"/>
        </w:rPr>
        <w:t>
      16.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қабылданған құжаттар, олар түскен күні сканерленіп Комитеттің Бірыңғай электрондық құжатайналым жүйесі деректер қорында тұтынушы ұсынған барлық құжаттардың сканерленген көшірмелері жалғанып, сондай-ақ жеке (заңды) тұлғалардың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2) тиісті түрде тіркеліп, ресімделген құжаттар Комитет басшылығына беріліп, ол оларды мемлекеттік қызметті көрсетуге жауапты Комитеттің лауазымды тұлғасына қарастыруға жолдайды;</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көрсетуге жауапты Комитеттің лауазымды тұлғасы Қазақстан Республикасы Қаржы министрлігі салық комитетінің ақпараттық жүйесінде жеке кәсіпкер ретінде тіркеу есебінде тұрғандығы туралы мәліметті қарауды қоса алғанда тұтынушының Стандарттың 11-тармағында қарастырылған талаптарға сәйкестігін, ұсынылған құжаттардың толықтығын және ресімдеудің дұрыстығын тексереді, тиісті тіркеу, тіркеу туралы өтініште көрсетілген деректерге өзгерістер енгізу туралы </w:t>
      </w:r>
      <w:r>
        <w:rPr>
          <w:rFonts w:ascii="Times New Roman"/>
          <w:b w:val="false"/>
          <w:i w:val="false"/>
          <w:color w:val="000000"/>
          <w:sz w:val="28"/>
        </w:rPr>
        <w:t>растауды</w:t>
      </w:r>
      <w:r>
        <w:rPr>
          <w:rFonts w:ascii="Times New Roman"/>
          <w:b w:val="false"/>
          <w:i w:val="false"/>
          <w:color w:val="000000"/>
          <w:sz w:val="28"/>
        </w:rPr>
        <w:t xml:space="preserve"> не Комитет басшысының орынбасары қол қоятын жазбаша дәйекті </w:t>
      </w:r>
      <w:r>
        <w:rPr>
          <w:rFonts w:ascii="Times New Roman"/>
          <w:b w:val="false"/>
          <w:i w:val="false"/>
          <w:color w:val="000000"/>
          <w:sz w:val="28"/>
        </w:rPr>
        <w:t>бас тартуды</w:t>
      </w:r>
      <w:r>
        <w:rPr>
          <w:rFonts w:ascii="Times New Roman"/>
          <w:b w:val="false"/>
          <w:i w:val="false"/>
          <w:color w:val="000000"/>
          <w:sz w:val="28"/>
        </w:rPr>
        <w:t xml:space="preserve"> дайындайды;</w:t>
      </w:r>
      <w:r>
        <w:br/>
      </w:r>
      <w:r>
        <w:rPr>
          <w:rFonts w:ascii="Times New Roman"/>
          <w:b w:val="false"/>
          <w:i w:val="false"/>
          <w:color w:val="000000"/>
          <w:sz w:val="28"/>
        </w:rPr>
        <w:t>
</w:t>
      </w:r>
      <w:r>
        <w:rPr>
          <w:rFonts w:ascii="Times New Roman"/>
          <w:b w:val="false"/>
          <w:i w:val="false"/>
          <w:color w:val="000000"/>
          <w:sz w:val="28"/>
        </w:rPr>
        <w:t>
      4) Комитеттің мемлекеттік қызметті көрсетуге жауапты басқармасының бастығы, тұтынушы ұсынған құжаттардың және дайындалған тіркеу туралы растаудың не дәйекті бас тартудың заңнамаға сәйкестігін қарастырып, бұрыштама қояды;</w:t>
      </w:r>
      <w:r>
        <w:br/>
      </w:r>
      <w:r>
        <w:rPr>
          <w:rFonts w:ascii="Times New Roman"/>
          <w:b w:val="false"/>
          <w:i w:val="false"/>
          <w:color w:val="000000"/>
          <w:sz w:val="28"/>
        </w:rPr>
        <w:t>
</w:t>
      </w:r>
      <w:r>
        <w:rPr>
          <w:rFonts w:ascii="Times New Roman"/>
          <w:b w:val="false"/>
          <w:i w:val="false"/>
          <w:color w:val="000000"/>
          <w:sz w:val="28"/>
        </w:rPr>
        <w:t>
      5) ресімделген тиісті растауға не жазбаша бас тартуға Комитет басшысының орынбасары қол қояды және мөрмен куәландырады.</w:t>
      </w:r>
      <w:r>
        <w:br/>
      </w:r>
      <w:r>
        <w:rPr>
          <w:rFonts w:ascii="Times New Roman"/>
          <w:b w:val="false"/>
          <w:i w:val="false"/>
          <w:color w:val="000000"/>
          <w:sz w:val="28"/>
        </w:rPr>
        <w:t>
</w:t>
      </w:r>
      <w:r>
        <w:rPr>
          <w:rFonts w:ascii="Times New Roman"/>
          <w:b w:val="false"/>
          <w:i w:val="false"/>
          <w:color w:val="000000"/>
          <w:sz w:val="28"/>
        </w:rPr>
        <w:t>
      16. Ресімделген тиісті растау не жазбаша дәйекті бас тарту бірдей нөмірі бар екі данада толтырылады, біріншісі тұтынушыға беріледі (жолданады), екіншісі сақтау үшін Комитетте қалдырылады.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процесіне мынадай құрылымды – функционалдық бірліктер (ҚФБ) тартылған:</w:t>
      </w:r>
      <w:r>
        <w:br/>
      </w:r>
      <w:r>
        <w:rPr>
          <w:rFonts w:ascii="Times New Roman"/>
          <w:b w:val="false"/>
          <w:i w:val="false"/>
          <w:color w:val="000000"/>
          <w:sz w:val="28"/>
        </w:rPr>
        <w:t>
</w:t>
      </w:r>
      <w:r>
        <w:rPr>
          <w:rFonts w:ascii="Times New Roman"/>
          <w:b w:val="false"/>
          <w:i w:val="false"/>
          <w:color w:val="000000"/>
          <w:sz w:val="28"/>
        </w:rPr>
        <w:t>
      1) іс жүргізуге жауапты Комитеттің лауазымды тұлғасы;</w:t>
      </w:r>
      <w:r>
        <w:br/>
      </w:r>
      <w:r>
        <w:rPr>
          <w:rFonts w:ascii="Times New Roman"/>
          <w:b w:val="false"/>
          <w:i w:val="false"/>
          <w:color w:val="000000"/>
          <w:sz w:val="28"/>
        </w:rPr>
        <w:t>
</w:t>
      </w:r>
      <w:r>
        <w:rPr>
          <w:rFonts w:ascii="Times New Roman"/>
          <w:b w:val="false"/>
          <w:i w:val="false"/>
          <w:color w:val="000000"/>
          <w:sz w:val="28"/>
        </w:rPr>
        <w:t>
      2) Комитет басшысының орынбасары;</w:t>
      </w:r>
      <w:r>
        <w:br/>
      </w:r>
      <w:r>
        <w:rPr>
          <w:rFonts w:ascii="Times New Roman"/>
          <w:b w:val="false"/>
          <w:i w:val="false"/>
          <w:color w:val="000000"/>
          <w:sz w:val="28"/>
        </w:rPr>
        <w:t>
</w:t>
      </w:r>
      <w:r>
        <w:rPr>
          <w:rFonts w:ascii="Times New Roman"/>
          <w:b w:val="false"/>
          <w:i w:val="false"/>
          <w:color w:val="000000"/>
          <w:sz w:val="28"/>
        </w:rPr>
        <w:t>
      3) Комитеттің басқарма бастығы;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көрсетуге жауапты Комитеттің лауазымды тұлғасы.</w:t>
      </w:r>
      <w:r>
        <w:br/>
      </w:r>
      <w:r>
        <w:rPr>
          <w:rFonts w:ascii="Times New Roman"/>
          <w:b w:val="false"/>
          <w:i w:val="false"/>
          <w:color w:val="000000"/>
          <w:sz w:val="28"/>
        </w:rPr>
        <w:t>
</w:t>
      </w:r>
      <w:r>
        <w:rPr>
          <w:rFonts w:ascii="Times New Roman"/>
          <w:b w:val="false"/>
          <w:i w:val="false"/>
          <w:color w:val="000000"/>
          <w:sz w:val="28"/>
        </w:rPr>
        <w:t>
      18. ҚФБ-ның әкімшілік іс-әрекеттерінің (рәсімдердің) кезектілігі мен өзара іс-қимылдарын сипаттау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ҚФБ-ның әкімшілік іс-әрекеттерінің қисынды кезектілігі арасындағы өзара байланыс көрініс табатын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
    <w:bookmarkStart w:name="z45" w:id="9"/>
    <w:p>
      <w:pPr>
        <w:spacing w:after="0"/>
        <w:ind w:left="0"/>
        <w:jc w:val="both"/>
      </w:pPr>
      <w:r>
        <w:rPr>
          <w:rFonts w:ascii="Times New Roman"/>
          <w:b w:val="false"/>
          <w:i w:val="false"/>
          <w:color w:val="000000"/>
          <w:sz w:val="28"/>
        </w:rPr>
        <w:t>
«Оңалтушы және (немесе) конкурстық</w:t>
      </w:r>
      <w:r>
        <w:br/>
      </w:r>
      <w:r>
        <w:rPr>
          <w:rFonts w:ascii="Times New Roman"/>
          <w:b w:val="false"/>
          <w:i w:val="false"/>
          <w:color w:val="000000"/>
          <w:sz w:val="28"/>
        </w:rPr>
        <w:t>
басқарушылардың және (немесе) сыртқы</w:t>
      </w:r>
      <w:r>
        <w:br/>
      </w:r>
      <w:r>
        <w:rPr>
          <w:rFonts w:ascii="Times New Roman"/>
          <w:b w:val="false"/>
          <w:i w:val="false"/>
          <w:color w:val="000000"/>
          <w:sz w:val="28"/>
        </w:rPr>
        <w:t>
байқау әкімшісінің қызметін жүзеге</w:t>
      </w:r>
      <w:r>
        <w:br/>
      </w:r>
      <w:r>
        <w:rPr>
          <w:rFonts w:ascii="Times New Roman"/>
          <w:b w:val="false"/>
          <w:i w:val="false"/>
          <w:color w:val="000000"/>
          <w:sz w:val="28"/>
        </w:rPr>
        <w:t>
асыруға құқығы бар тұлғаларды тіркеу және</w:t>
      </w:r>
      <w:r>
        <w:br/>
      </w:r>
      <w:r>
        <w:rPr>
          <w:rFonts w:ascii="Times New Roman"/>
          <w:b w:val="false"/>
          <w:i w:val="false"/>
          <w:color w:val="000000"/>
          <w:sz w:val="28"/>
        </w:rPr>
        <w:t>
оларды тіркеуден алу» мемлекеттік қызмет</w:t>
      </w:r>
      <w:r>
        <w:br/>
      </w:r>
      <w:r>
        <w:rPr>
          <w:rFonts w:ascii="Times New Roman"/>
          <w:b w:val="false"/>
          <w:i w:val="false"/>
          <w:color w:val="000000"/>
          <w:sz w:val="28"/>
        </w:rPr>
        <w:t>
регламентіне 1-қосымша</w:t>
      </w:r>
    </w:p>
    <w:bookmarkEnd w:id="9"/>
    <w:bookmarkStart w:name="z46" w:id="10"/>
    <w:p>
      <w:pPr>
        <w:spacing w:after="0"/>
        <w:ind w:left="0"/>
        <w:jc w:val="left"/>
      </w:pPr>
      <w:r>
        <w:rPr>
          <w:rFonts w:ascii="Times New Roman"/>
          <w:b/>
          <w:i w:val="false"/>
          <w:color w:val="000000"/>
        </w:rPr>
        <w:t xml:space="preserve"> 
ҚФБ-ның әкімшілік іс-әрекеттерінің (рәсімдердің) кезектілігі мен өзара іс-қимылдарын сипаттау</w:t>
      </w:r>
    </w:p>
    <w:bookmarkEnd w:id="10"/>
    <w:bookmarkStart w:name="z50" w:id="11"/>
    <w:p>
      <w:pPr>
        <w:spacing w:after="0"/>
        <w:ind w:left="0"/>
        <w:jc w:val="left"/>
      </w:pPr>
      <w:r>
        <w:rPr>
          <w:rFonts w:ascii="Times New Roman"/>
          <w:b/>
          <w:i w:val="false"/>
          <w:color w:val="000000"/>
        </w:rPr>
        <w:t xml:space="preserve"> 
1-кесте. ҚФБ-ның іс-әрекеттерін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993"/>
        <w:gridCol w:w="1593"/>
        <w:gridCol w:w="1193"/>
        <w:gridCol w:w="1793"/>
        <w:gridCol w:w="1593"/>
        <w:gridCol w:w="1373"/>
        <w:gridCol w:w="2193"/>
      </w:tblGrid>
      <w:tr>
        <w:trPr>
          <w:trHeight w:val="1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(жұмыстардың барысы, ағыны)</w:t>
            </w:r>
          </w:p>
        </w:tc>
      </w:tr>
      <w:tr>
        <w:trPr>
          <w:trHeight w:val="1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(жұмыстардың барысы, ағыны)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жауапты Комитеттің лауазымды тұлғасы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басшысының орынбасары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Комитеттің лауазымды тұлғасы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басқарма бастығы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басшысының орынбасары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жауапты Комитеттің лауазымды тұлғасы</w:t>
            </w:r>
          </w:p>
        </w:tc>
      </w:tr>
      <w:tr>
        <w:trPr>
          <w:trHeight w:val="39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(үдерістердің, рәсімдердің, операциялардың) және олардың сипаттауы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қажетті құжаттарды қабылдау, көшірмелерді түпнұсқалармен салыстыру, журналға тіркеу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анықтау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тіркеуден өту үшін қойылатын талаптарға сәйкестігін, ұсынылған құжаттардың толықтығын және ресімдеудің дұрыстығын тексеру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және дайындалған тіркеу туралы растаудың не дәйекті бас тартудың заңнамаға сәйкестігін қарастырады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жазбаша растау не бас тартуды беру (жолдау)</w:t>
            </w:r>
          </w:p>
        </w:tc>
      </w:tr>
      <w:tr>
        <w:trPr>
          <w:trHeight w:val="16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көшірмесін тұтынушыға беру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салу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туралы растауды не дәйекті бас тартуды дайындайды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 құжатқа бұрыштама қою</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 құжатқа қол қою және мөрмен куәландыру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алғандығы туралы қолы не пошта байланысы арқылы жолданғаны туралы белгі</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49" w:id="12"/>
    <w:p>
      <w:pPr>
        <w:spacing w:after="0"/>
        <w:ind w:left="0"/>
        <w:jc w:val="left"/>
      </w:pPr>
      <w:r>
        <w:rPr>
          <w:rFonts w:ascii="Times New Roman"/>
          <w:b/>
          <w:i w:val="false"/>
          <w:color w:val="000000"/>
        </w:rPr>
        <w:t xml:space="preserve"> 
2-кесте. Пайдалану нұсқалары. Негізгі процесс – мемлекеттік қызметті ұсыну туралы шешімді бекіткен жағдайда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1818"/>
        <w:gridCol w:w="2060"/>
        <w:gridCol w:w="1881"/>
        <w:gridCol w:w="2364"/>
        <w:gridCol w:w="2135"/>
      </w:tblGrid>
      <w:tr>
        <w:trPr>
          <w:trHeight w:val="1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(жұмыстардың барысы, ағыны)</w:t>
            </w:r>
          </w:p>
        </w:tc>
      </w:tr>
      <w:tr>
        <w:trPr>
          <w:trHeight w:val="18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жауапты Комитеттің лауазымды тұлғасы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басшысының орынбасары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Комитеттің лауазымды тұлғасы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басқарма бастығы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басшысының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жауапты Комитеттің лауазымды тұлғасы</w:t>
            </w:r>
          </w:p>
        </w:tc>
      </w:tr>
      <w:tr>
        <w:trPr>
          <w:trHeight w:val="30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Өтініштерді, ұсынылған құжаттарды қабылдайды, көшірмелерді түпнұсқалармен салыстырады, тіркейді және құжаттардың қабылданғаны туралы тізімдеменің көшірмесін береді (30 минут).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Орындаушыны анықтайтын қарар салады</w:t>
            </w:r>
            <w:r>
              <w:br/>
            </w:r>
            <w:r>
              <w:rPr>
                <w:rFonts w:ascii="Times New Roman"/>
                <w:b w:val="false"/>
                <w:i w:val="false"/>
                <w:color w:val="000000"/>
                <w:sz w:val="20"/>
              </w:rPr>
              <w:t>
</w:t>
            </w:r>
            <w:r>
              <w:rPr>
                <w:rFonts w:ascii="Times New Roman"/>
                <w:b w:val="false"/>
                <w:i w:val="false"/>
                <w:color w:val="000000"/>
                <w:sz w:val="20"/>
              </w:rPr>
              <w:t>(3 сағат).</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Тұтынушының тіркеуден өту үшін қойылатын талаптарға сәйкестігін, ұсынылған құжаттардың толықтығын және ресімдеудің дұрыстығын тексереді, растауды дайындайды (2 күн).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Тұтынушы ұсынған құжаттардың және дайындалған тіркеу туралы растаудың не дәйекті бас тартудың заңнамаға сәйкестігін қарастырады, бұрыштама қояды (1 күн).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Ұсынылған құжаттармен танысады, ресімделген құжаттарға қол қояды және мөрмен куәландырылады</w:t>
            </w:r>
            <w:r>
              <w:br/>
            </w:r>
            <w:r>
              <w:rPr>
                <w:rFonts w:ascii="Times New Roman"/>
                <w:b w:val="false"/>
                <w:i w:val="false"/>
                <w:color w:val="000000"/>
                <w:sz w:val="20"/>
              </w:rPr>
              <w:t>
</w:t>
            </w:r>
            <w:r>
              <w:rPr>
                <w:rFonts w:ascii="Times New Roman"/>
                <w:b w:val="false"/>
                <w:i w:val="false"/>
                <w:color w:val="000000"/>
                <w:sz w:val="20"/>
              </w:rPr>
              <w:t>(1 күн).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Тұтынушыға растау береді, тұтынушы алғандығы жөнінде қол қояды (30 минут).</w:t>
            </w:r>
          </w:p>
        </w:tc>
      </w:tr>
    </w:tbl>
    <w:bookmarkStart w:name="z47" w:id="13"/>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Мемлекеттік қызметті ұсынудан бас тарту туралы шешімді бекіткен жағдайда баламалы процесс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0"/>
        <w:gridCol w:w="2955"/>
        <w:gridCol w:w="2753"/>
        <w:gridCol w:w="31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(жұмыстардың барысы, ағыны)</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жауапты Комитеттің лауазымды тұлғасы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басшысының орынбасары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басқарма бастығы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Комитеттің лауазымды тұлғасы</w:t>
            </w:r>
          </w:p>
        </w:tc>
      </w:tr>
      <w:tr>
        <w:trPr>
          <w:trHeight w:val="267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Өтініштерді, құжаттарды қабылдайды, көшірмелерді түпнұсқалармен салыстырады, тіркейді және тізімдеменің көшірмесін береді (30 минут).</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Орындаушыны анықтайтын қарар салады</w:t>
            </w:r>
            <w:r>
              <w:br/>
            </w:r>
            <w:r>
              <w:rPr>
                <w:rFonts w:ascii="Times New Roman"/>
                <w:b w:val="false"/>
                <w:i w:val="false"/>
                <w:color w:val="000000"/>
                <w:sz w:val="20"/>
              </w:rPr>
              <w:t>
</w:t>
            </w:r>
            <w:r>
              <w:rPr>
                <w:rFonts w:ascii="Times New Roman"/>
                <w:b w:val="false"/>
                <w:i w:val="false"/>
                <w:color w:val="000000"/>
                <w:sz w:val="20"/>
              </w:rPr>
              <w:t>(1 сағат).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Тұтынушының тіркеуден өту үшін қойылатын талаптарға сәйкестігін, ұсынылған құжаттардың толықтығын және ресімдеудің дұрыстығын тексереді, дәйекті бас тартуды дайындау (2 күн); құжаттардың толық тізбесін ұсынбаған жағдайда (1 күн).</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Ұсынылған құжаттардың және дайындалған дәйекті жазбаша бас тартудың заңнамаға сәйкестігін қарастырады, бұрыштама қояды (1 күн). Құжаттардың толық тізбесін ұсынбаған жағдайда (2 сағат).</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Дәйекті бас тартуға қол қояды (1 күн). Құжаттардың толық тізбесін ұсынбаған жағдайда (1 сағат).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Тұтынушыға дәйекті бас тартуды береді (жолдайды) (30 минут).</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14"/>
    <w:p>
      <w:pPr>
        <w:spacing w:after="0"/>
        <w:ind w:left="0"/>
        <w:jc w:val="both"/>
      </w:pPr>
      <w:r>
        <w:rPr>
          <w:rFonts w:ascii="Times New Roman"/>
          <w:b w:val="false"/>
          <w:i w:val="false"/>
          <w:color w:val="000000"/>
          <w:sz w:val="28"/>
        </w:rPr>
        <w:t>
«Оңалтушы және (немесе) конкурстық</w:t>
      </w:r>
      <w:r>
        <w:br/>
      </w:r>
      <w:r>
        <w:rPr>
          <w:rFonts w:ascii="Times New Roman"/>
          <w:b w:val="false"/>
          <w:i w:val="false"/>
          <w:color w:val="000000"/>
          <w:sz w:val="28"/>
        </w:rPr>
        <w:t>
басқарушылардың және (немесе) сыртқы</w:t>
      </w:r>
      <w:r>
        <w:br/>
      </w:r>
      <w:r>
        <w:rPr>
          <w:rFonts w:ascii="Times New Roman"/>
          <w:b w:val="false"/>
          <w:i w:val="false"/>
          <w:color w:val="000000"/>
          <w:sz w:val="28"/>
        </w:rPr>
        <w:t>
байқау әкімшісінің қызметін жүзеге асыруға</w:t>
      </w:r>
      <w:r>
        <w:br/>
      </w:r>
      <w:r>
        <w:rPr>
          <w:rFonts w:ascii="Times New Roman"/>
          <w:b w:val="false"/>
          <w:i w:val="false"/>
          <w:color w:val="000000"/>
          <w:sz w:val="28"/>
        </w:rPr>
        <w:t>
құқығы бар тұлғаларды тіркеу және оларды</w:t>
      </w:r>
      <w:r>
        <w:br/>
      </w:r>
      <w:r>
        <w:rPr>
          <w:rFonts w:ascii="Times New Roman"/>
          <w:b w:val="false"/>
          <w:i w:val="false"/>
          <w:color w:val="000000"/>
          <w:sz w:val="28"/>
        </w:rPr>
        <w:t>
тіркеуден алу» мемлекеттік қызмет</w:t>
      </w:r>
      <w:r>
        <w:br/>
      </w:r>
      <w:r>
        <w:rPr>
          <w:rFonts w:ascii="Times New Roman"/>
          <w:b w:val="false"/>
          <w:i w:val="false"/>
          <w:color w:val="000000"/>
          <w:sz w:val="28"/>
        </w:rPr>
        <w:t>
регламентіне 2-қосымша</w:t>
      </w:r>
    </w:p>
    <w:bookmarkEnd w:id="14"/>
    <w:p>
      <w:pPr>
        <w:spacing w:after="0"/>
        <w:ind w:left="0"/>
        <w:jc w:val="left"/>
      </w:pPr>
      <w:r>
        <w:rPr>
          <w:rFonts w:ascii="Times New Roman"/>
          <w:b/>
          <w:i w:val="false"/>
          <w:color w:val="000000"/>
        </w:rPr>
        <w:t xml:space="preserve"> ҚФБ-ның әкімшілік іс-әрекеттерінің қисынды кезектілігі арасындағы өзара байланыс көрініс табатын сызба</w:t>
      </w:r>
    </w:p>
    <w:p>
      <w:pPr>
        <w:spacing w:after="0"/>
        <w:ind w:left="0"/>
        <w:jc w:val="both"/>
      </w:pPr>
      <w:r>
        <w:drawing>
          <wp:inline distT="0" distB="0" distL="0" distR="0">
            <wp:extent cx="64008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00800" cy="5689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