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4b6e" w14:textId="1fc4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9 жылғы 26 ақпандағы № А-2/80 "Ұлы Отан соғысының қатысушылары мен мүгедектеріне коммуналдық қызмет шығындарын өтеуге әлеуметтік көмек көрсету жөніндегі қосымша шаралар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22 ақпандағы № А-1/51 қаулысы. Ақмола облысының Әділет департаментінде 2011 жылғы 9 наурызда № 3384 тіркелді. Күші жойылды - Ақмола облысы әкімдігінің 2012 жылғы 8 ақпандағы № А-2/58а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дігінің 08.02.2012 № А-2/58а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ы мен мүгедектеріне және соларға теңестірілген адамдарға берілетін жеңілдіктер мен оларды әлеуметтік қорғау туралы» Қазақстан Республикасының 1995 жылғы 28 сәуірд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Қазақстан Республикасының 2001 жылғы 23 қаңтардағы Заңдарына сәйкес, Ақмола облыстық мәслихаттың 2010 жылғы 10 желтоқсандағы «2011-2013 жылдарға арналған облыстық бюджет туралы» № 4С-29-2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(Нормативтік құқықтық актілерді мемлекеттік тіркеу тізілімінде № 3379 болып тіркелген)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«Ұлы Отан соғысының қатысушылары мен мүгедектеріне коммуналдық қызмет шығындарын өтеуге әлеуметтік көмек көрсету жөніндегі қосымша шаралар туралы» 2009 жылғы 26 ақпандағы № А-2/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6 болып тіркелген, 2009 жылдың 7 сәуірінде «Арқа ажары» және «Акмолинская правда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мола облыстық маслихаттың 2009 жылғы 10 желтоқсандағы «2010-2012 жылдарға арналған облыстық бюджет туралы» № 4С-19-2 шешімі негізінде (нормативтік құқықтық актілерінің мемлекеттік тіркеу тізілімінде № 3342 болып тіркелген)» сөздері «Ақмола облыстық мәслихаттың 2010 жылғы 10 желтоқсандағы «2011-2013 жылдарға арналған облыстық бюджет туралы» № 4С-29-2 шешімі негізінде (Нормативтік құқықтық актілерді мемлекеттік тіркеу тізілімінде № 3379 болып тіркелген)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.С.Әбдірайымовқа» сөздері «А.Қ.Қайнарбековк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жылғы» сөздері «2011 жылдың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 әкімі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