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ace7" w14:textId="054a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"Барлауға өндіруге немесе бірлескен барлауға және жалпыға таралған пайдалы қазбаларды өндіруге арналған келісім-шарттарды тіркеу" мемлекеттік қызметтің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2011 жылғы 13 маусымдағы № А-5/219 қаулысы. Ақмола облысының Әділет департаменінде 2011 жылғы 14 шілдеде № 3396 тіркелді. Күші жойылды - Ақмола облысы әкімдігінің 2012 жылғы 26 қарашадағы № А-12/555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2012.11.26 </w:t>
      </w:r>
      <w:r>
        <w:rPr>
          <w:rFonts w:ascii="Times New Roman"/>
          <w:b w:val="false"/>
          <w:i w:val="false"/>
          <w:color w:val="ff0000"/>
          <w:sz w:val="28"/>
        </w:rPr>
        <w:t>№  А-12/555</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ҚАУЛЫ ЕТЕДІ:</w:t>
      </w:r>
      <w:r>
        <w:br/>
      </w:r>
      <w:r>
        <w:rPr>
          <w:rFonts w:ascii="Times New Roman"/>
          <w:b w:val="false"/>
          <w:i w:val="false"/>
          <w:color w:val="000000"/>
          <w:sz w:val="28"/>
        </w:rPr>
        <w:t>
</w:t>
      </w:r>
      <w:r>
        <w:rPr>
          <w:rFonts w:ascii="Times New Roman"/>
          <w:b w:val="false"/>
          <w:i w:val="false"/>
          <w:color w:val="000000"/>
          <w:sz w:val="28"/>
        </w:rPr>
        <w:t>
      1. Қоса берілген «Барлауға, өндiруге немесе бiрлескен барлауға және жалпыға таралған пайдалы қазбаларды өндiруге арналған келiсiм-шарттарды тiркеу»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 әкімдігінің осы қаулысы Ақмола облысының Әділет департаментінде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 әкімі                                      С.Дьяченко</w:t>
      </w:r>
    </w:p>
    <w:bookmarkStart w:name="z4"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2011 жылғы 13 маусымдағы</w:t>
      </w:r>
      <w:r>
        <w:br/>
      </w:r>
      <w:r>
        <w:rPr>
          <w:rFonts w:ascii="Times New Roman"/>
          <w:b w:val="false"/>
          <w:i w:val="false"/>
          <w:color w:val="000000"/>
          <w:sz w:val="28"/>
        </w:rPr>
        <w:t>
№ А-5/219 қаулысымен бекітілген</w:t>
      </w:r>
    </w:p>
    <w:bookmarkEnd w:id="1"/>
    <w:p>
      <w:pPr>
        <w:spacing w:after="0"/>
        <w:ind w:left="0"/>
        <w:jc w:val="left"/>
      </w:pPr>
      <w:r>
        <w:rPr>
          <w:rFonts w:ascii="Times New Roman"/>
          <w:b/>
          <w:i w:val="false"/>
          <w:color w:val="000000"/>
        </w:rPr>
        <w:t xml:space="preserve"> «Барлауға, өндiруге немесе бiрлескен барлауға және</w:t>
      </w:r>
      <w:r>
        <w:br/>
      </w:r>
      <w:r>
        <w:rPr>
          <w:rFonts w:ascii="Times New Roman"/>
          <w:b/>
          <w:i w:val="false"/>
          <w:color w:val="000000"/>
        </w:rPr>
        <w:t>
жалпыға таралған пайдалы қазбаларды өндiруге арналған келiсiм-шарттарды тiркеу» мемлекеттік қызмет регламенті</w:t>
      </w:r>
    </w:p>
    <w:bookmarkStart w:name="z5" w:id="2"/>
    <w:p>
      <w:pPr>
        <w:spacing w:after="0"/>
        <w:ind w:left="0"/>
        <w:jc w:val="left"/>
      </w:pPr>
      <w:r>
        <w:rPr>
          <w:rFonts w:ascii="Times New Roman"/>
          <w:b/>
          <w:i w:val="false"/>
          <w:color w:val="000000"/>
        </w:rPr>
        <w:t xml:space="preserve"> 
1. Негізгі ұғымдар</w:t>
      </w:r>
    </w:p>
    <w:bookmarkEnd w:id="2"/>
    <w:bookmarkStart w:name="z6" w:id="3"/>
    <w:p>
      <w:pPr>
        <w:spacing w:after="0"/>
        <w:ind w:left="0"/>
        <w:jc w:val="both"/>
      </w:pPr>
      <w:r>
        <w:rPr>
          <w:rFonts w:ascii="Times New Roman"/>
          <w:b w:val="false"/>
          <w:i w:val="false"/>
          <w:color w:val="000000"/>
          <w:sz w:val="28"/>
        </w:rPr>
        <w:t>
      1. Осы «Барлауға, өндiруге немесе бiрлескен барлауға және жалпыға таралған пайдалы қазбаларды өндiруге арналған келiсiм-шарттарды тiркеу»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немесе заңды тұлға;</w:t>
      </w:r>
      <w:r>
        <w:br/>
      </w:r>
      <w:r>
        <w:rPr>
          <w:rFonts w:ascii="Times New Roman"/>
          <w:b w:val="false"/>
          <w:i w:val="false"/>
          <w:color w:val="000000"/>
          <w:sz w:val="28"/>
        </w:rPr>
        <w:t>
</w:t>
      </w:r>
      <w:r>
        <w:rPr>
          <w:rFonts w:ascii="Times New Roman"/>
          <w:b w:val="false"/>
          <w:i w:val="false"/>
          <w:color w:val="000000"/>
          <w:sz w:val="28"/>
        </w:rPr>
        <w:t>
      2) облыстық атқарушы орган – «Ақмола облысының кәсіпкерлік және өнеркәсіп басқармасы» мемлекеттік мекеме.</w:t>
      </w:r>
    </w:p>
    <w:bookmarkEnd w:id="3"/>
    <w:bookmarkStart w:name="z9" w:id="4"/>
    <w:p>
      <w:pPr>
        <w:spacing w:after="0"/>
        <w:ind w:left="0"/>
        <w:jc w:val="left"/>
      </w:pPr>
      <w:r>
        <w:rPr>
          <w:rFonts w:ascii="Times New Roman"/>
          <w:b/>
          <w:i w:val="false"/>
          <w:color w:val="000000"/>
        </w:rPr>
        <w:t xml:space="preserve"> 
2. Жалпы ережелер</w:t>
      </w:r>
    </w:p>
    <w:bookmarkEnd w:id="4"/>
    <w:bookmarkStart w:name="z10" w:id="5"/>
    <w:p>
      <w:pPr>
        <w:spacing w:after="0"/>
        <w:ind w:left="0"/>
        <w:jc w:val="both"/>
      </w:pPr>
      <w:r>
        <w:rPr>
          <w:rFonts w:ascii="Times New Roman"/>
          <w:b w:val="false"/>
          <w:i w:val="false"/>
          <w:color w:val="000000"/>
          <w:sz w:val="28"/>
        </w:rPr>
        <w:t>
      2. Барлауға, өндiруге немесе бiрлескен барлауға және жалпыға таралған пайдалы қазбаларды өндiруге арналған келiсiм-шарттарды тiркеу – облыстық атқарушы орган және жеке немесе заңды тұлғалар арасында жер қойнауын пайдалану жөніндегі операцияларды жүргізуге жасалған келісім-шарттарды тіркеу.</w:t>
      </w:r>
      <w:r>
        <w:br/>
      </w:r>
      <w:r>
        <w:rPr>
          <w:rFonts w:ascii="Times New Roman"/>
          <w:b w:val="false"/>
          <w:i w:val="false"/>
          <w:color w:val="000000"/>
          <w:sz w:val="28"/>
        </w:rPr>
        <w:t>
</w:t>
      </w:r>
      <w:r>
        <w:rPr>
          <w:rFonts w:ascii="Times New Roman"/>
          <w:b w:val="false"/>
          <w:i w:val="false"/>
          <w:color w:val="000000"/>
          <w:sz w:val="28"/>
        </w:rPr>
        <w:t>
      3. Мемлекеттік қызмет облыстық атқарушы органмен көрсетіледі.</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6. Мемлекеттік қызмет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Заңының 27</w:t>
      </w:r>
      <w:r>
        <w:rPr>
          <w:rFonts w:ascii="Times New Roman"/>
          <w:b w:val="false"/>
          <w:i w:val="false"/>
          <w:color w:val="000000"/>
          <w:sz w:val="28"/>
        </w:rPr>
        <w:t xml:space="preserve"> және </w:t>
      </w:r>
      <w:r>
        <w:rPr>
          <w:rFonts w:ascii="Times New Roman"/>
          <w:b w:val="false"/>
          <w:i w:val="false"/>
          <w:color w:val="000000"/>
          <w:sz w:val="28"/>
        </w:rPr>
        <w:t>68 баптарына</w:t>
      </w:r>
      <w:r>
        <w:rPr>
          <w:rFonts w:ascii="Times New Roman"/>
          <w:b w:val="false"/>
          <w:i w:val="false"/>
          <w:color w:val="000000"/>
          <w:sz w:val="28"/>
        </w:rPr>
        <w:t>, «Мемлекеттік қызмет стандарттарын бекіту туралы» Қазақстан Республикасы Үкіметінің 2010 жылғы 17 ақпандағы № 100 </w:t>
      </w:r>
      <w:r>
        <w:rPr>
          <w:rFonts w:ascii="Times New Roman"/>
          <w:b w:val="false"/>
          <w:i w:val="false"/>
          <w:color w:val="000000"/>
          <w:sz w:val="28"/>
        </w:rPr>
        <w:t>қаулысына</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қорытындысы, кең таралған пайдалы қазбаларға жер қойнауын пайдалану жөнінде операциялар жүргізуге келісім-шартты мемлекеттік тіркеу туралы куәлік (бұдан әрі –куәлік) немесе қызмет көрсетуден бас тарту туралы дәлелді жауапты қағаз тасығышта беру.</w:t>
      </w:r>
    </w:p>
    <w:bookmarkEnd w:id="5"/>
    <w:bookmarkStart w:name="z16" w:id="6"/>
    <w:p>
      <w:pPr>
        <w:spacing w:after="0"/>
        <w:ind w:left="0"/>
        <w:jc w:val="left"/>
      </w:pPr>
      <w:r>
        <w:rPr>
          <w:rFonts w:ascii="Times New Roman"/>
          <w:b/>
          <w:i w:val="false"/>
          <w:color w:val="000000"/>
        </w:rPr>
        <w:t xml:space="preserve"> 
3. Мемлекеттiк қызмет көрсету тәртiбiне қойылатын талаптар</w:t>
      </w:r>
    </w:p>
    <w:bookmarkEnd w:id="6"/>
    <w:bookmarkStart w:name="z17" w:id="7"/>
    <w:p>
      <w:pPr>
        <w:spacing w:after="0"/>
        <w:ind w:left="0"/>
        <w:jc w:val="both"/>
      </w:pPr>
      <w:r>
        <w:rPr>
          <w:rFonts w:ascii="Times New Roman"/>
          <w:b w:val="false"/>
          <w:i w:val="false"/>
          <w:color w:val="000000"/>
          <w:sz w:val="28"/>
        </w:rPr>
        <w:t>
      8. Мемлекеттік қызмет көрсетудің барысы туралы мемлекеттік қызмет көрсету мәселелері жөніндегі ақпаратты: 020000 индексі, Көкшетау қаласы, Әуелбеков көшесі, 179 а, (ресми сайт: www.akmo.kz), телефондар: 76-29-42, 76-29-38. Жұмыс кестесі: сағат 9:00-ден 18:00-ге дейін, түскі ас сағат 13:00-ден 14:00-ге дейін күн сайын. Демалыс күндері: сенбі, жексенбі.</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көрсетудің мерзімдері:</w:t>
      </w:r>
      <w:r>
        <w:br/>
      </w:r>
      <w:r>
        <w:rPr>
          <w:rFonts w:ascii="Times New Roman"/>
          <w:b w:val="false"/>
          <w:i w:val="false"/>
          <w:color w:val="000000"/>
          <w:sz w:val="28"/>
        </w:rPr>
        <w:t>
      осы Регламенттің 14-тармағында көрсетілген қажетті құжаттарды тұтынушы тапсырған мерзімінен бастап мемлекеттік қызмет көрсету мерзімі 5 жұмыс күнін құрайды;</w:t>
      </w:r>
      <w:r>
        <w:br/>
      </w:r>
      <w:r>
        <w:rPr>
          <w:rFonts w:ascii="Times New Roman"/>
          <w:b w:val="false"/>
          <w:i w:val="false"/>
          <w:color w:val="000000"/>
          <w:sz w:val="28"/>
        </w:rPr>
        <w:t>
      құжаттарды тапсырған кезде кезек күтуге рұқсат берілген ең ұзақ уақыт - 30 минуттан аспайды;</w:t>
      </w:r>
      <w:r>
        <w:br/>
      </w:r>
      <w:r>
        <w:rPr>
          <w:rFonts w:ascii="Times New Roman"/>
          <w:b w:val="false"/>
          <w:i w:val="false"/>
          <w:color w:val="000000"/>
          <w:sz w:val="28"/>
        </w:rPr>
        <w:t>
      құжаттарды алу кезінде кезек күтуге рұқсат берілген ең ұзақ уақыт - 30 минуттан аспайды;</w:t>
      </w:r>
      <w:r>
        <w:br/>
      </w:r>
      <w:r>
        <w:rPr>
          <w:rFonts w:ascii="Times New Roman"/>
          <w:b w:val="false"/>
          <w:i w:val="false"/>
          <w:color w:val="000000"/>
          <w:sz w:val="28"/>
        </w:rPr>
        <w:t>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Осы Регламенттің 14-тармағында көрсетілген тиісті құжаттарды тұтынушы бермеуі облыстық атқарушы органға мемлекеттік қызмет көрсетуден бас тарту үшін негіздеме болып табылады.</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 көрсетуді алу үшін өтiнiш алған сәттен бастап мемлекеттiк қызмет көрсету нәтижесiн берген сәтке дейiнгi мемлекеттiк қызмет көрсету кезеңдерi:</w:t>
      </w:r>
      <w:r>
        <w:br/>
      </w:r>
      <w:r>
        <w:rPr>
          <w:rFonts w:ascii="Times New Roman"/>
          <w:b w:val="false"/>
          <w:i w:val="false"/>
          <w:color w:val="000000"/>
          <w:sz w:val="28"/>
        </w:rPr>
        <w:t>
</w:t>
      </w:r>
      <w:r>
        <w:rPr>
          <w:rFonts w:ascii="Times New Roman"/>
          <w:b w:val="false"/>
          <w:i w:val="false"/>
          <w:color w:val="000000"/>
          <w:sz w:val="28"/>
        </w:rPr>
        <w:t>
      1) облыстық атқарушы органға тұтынушы өтініш ұсынады;</w:t>
      </w:r>
      <w:r>
        <w:br/>
      </w:r>
      <w:r>
        <w:rPr>
          <w:rFonts w:ascii="Times New Roman"/>
          <w:b w:val="false"/>
          <w:i w:val="false"/>
          <w:color w:val="000000"/>
          <w:sz w:val="28"/>
        </w:rPr>
        <w:t>
</w:t>
      </w:r>
      <w:r>
        <w:rPr>
          <w:rFonts w:ascii="Times New Roman"/>
          <w:b w:val="false"/>
          <w:i w:val="false"/>
          <w:color w:val="000000"/>
          <w:sz w:val="28"/>
        </w:rPr>
        <w:t>
      2) облыстық атқарушы орган түскен құжаттарды қарастырады, дәлелді бас тартуды дайындайды немесе куәлік рәсімдейді, жер қойнауын пайдалануға арналған шарттарды тіркеу журналына жазба енгізеді және тұтынушыға мемлекеттік қызмет көрсетудің нәтижесін береді.</w:t>
      </w:r>
      <w:r>
        <w:br/>
      </w:r>
      <w:r>
        <w:rPr>
          <w:rFonts w:ascii="Times New Roman"/>
          <w:b w:val="false"/>
          <w:i w:val="false"/>
          <w:color w:val="000000"/>
          <w:sz w:val="28"/>
        </w:rPr>
        <w:t>
</w:t>
      </w:r>
      <w:r>
        <w:rPr>
          <w:rFonts w:ascii="Times New Roman"/>
          <w:b w:val="false"/>
          <w:i w:val="false"/>
          <w:color w:val="000000"/>
          <w:sz w:val="28"/>
        </w:rPr>
        <w:t>
      12. Облыстық атқарушы органда мемлекеттік қызмет көрсету үшiн құжаттарды қабылдауды жүзеге асыратын тұлғалар саны ең аз дегенде бiр қызметкер құрайды.</w:t>
      </w:r>
    </w:p>
    <w:bookmarkEnd w:id="7"/>
    <w:bookmarkStart w:name="z24" w:id="8"/>
    <w:p>
      <w:pPr>
        <w:spacing w:after="0"/>
        <w:ind w:left="0"/>
        <w:jc w:val="left"/>
      </w:pPr>
      <w:r>
        <w:rPr>
          <w:rFonts w:ascii="Times New Roman"/>
          <w:b/>
          <w:i w:val="false"/>
          <w:color w:val="000000"/>
        </w:rPr>
        <w:t xml:space="preserve"> 
4. Мемлекеттiк қызметтi көрсету барысындағы iс-қимыл</w:t>
      </w:r>
      <w:r>
        <w:br/>
      </w:r>
      <w:r>
        <w:rPr>
          <w:rFonts w:ascii="Times New Roman"/>
          <w:b/>
          <w:i w:val="false"/>
          <w:color w:val="000000"/>
        </w:rPr>
        <w:t>
(өзара iс-қимыл) тәртiбiнің сипаттамасы</w:t>
      </w:r>
    </w:p>
    <w:bookmarkEnd w:id="8"/>
    <w:bookmarkStart w:name="z25" w:id="9"/>
    <w:p>
      <w:pPr>
        <w:spacing w:after="0"/>
        <w:ind w:left="0"/>
        <w:jc w:val="both"/>
      </w:pPr>
      <w:r>
        <w:rPr>
          <w:rFonts w:ascii="Times New Roman"/>
          <w:b w:val="false"/>
          <w:i w:val="false"/>
          <w:color w:val="000000"/>
          <w:sz w:val="28"/>
        </w:rPr>
        <w:t>
      13. Құжаттардың қабылдануы осы Регламенттің 8-тармағында көрсетілген мекен-жай бойынша облыстық атқарушы органның кеңсесі арқылы жүзеге асырылады.</w:t>
      </w:r>
      <w:r>
        <w:br/>
      </w:r>
      <w:r>
        <w:rPr>
          <w:rFonts w:ascii="Times New Roman"/>
          <w:b w:val="false"/>
          <w:i w:val="false"/>
          <w:color w:val="000000"/>
          <w:sz w:val="28"/>
        </w:rPr>
        <w:t>
      Мемлекеттік қызмет көрсету кезінде облыстық атқарушы органның кеңсе қызметкері осы регламенттің 14-тармағының талаптарына сәйкес, құжаттардың барын тексереді және кіріс құжаттарын есепке алу кітабында тиісті жазбаны енгізеді. Құжаттар толық көлемде ұсынылмаған жағдайда тұтынушыға құжаттарды қабылдауда бас тартылады. Тұтынушының талабы бойынша құжаттарды қабылдаудан бас тартудың дәлелді жазбаша растамасы беріледі.</w:t>
      </w:r>
      <w:r>
        <w:br/>
      </w:r>
      <w:r>
        <w:rPr>
          <w:rFonts w:ascii="Times New Roman"/>
          <w:b w:val="false"/>
          <w:i w:val="false"/>
          <w:color w:val="000000"/>
          <w:sz w:val="28"/>
        </w:rPr>
        <w:t>
      Осы регламенттің 14-тармағында көрсетілген құжаттар тапсырылуының растамасы облыстық атқарушы органның кеңсесінде тіркеу (мөртабан және кіріс нөмірі, күні) болып табылады.</w:t>
      </w:r>
      <w:r>
        <w:br/>
      </w:r>
      <w:r>
        <w:rPr>
          <w:rFonts w:ascii="Times New Roman"/>
          <w:b w:val="false"/>
          <w:i w:val="false"/>
          <w:color w:val="000000"/>
          <w:sz w:val="28"/>
        </w:rPr>
        <w:t>
</w:t>
      </w:r>
      <w:r>
        <w:rPr>
          <w:rFonts w:ascii="Times New Roman"/>
          <w:b w:val="false"/>
          <w:i w:val="false"/>
          <w:color w:val="000000"/>
          <w:sz w:val="28"/>
        </w:rPr>
        <w:t>
      14. Мемлекеттiк қызметтi алу үшiн тұтынушы:</w:t>
      </w:r>
      <w:r>
        <w:br/>
      </w:r>
      <w:r>
        <w:rPr>
          <w:rFonts w:ascii="Times New Roman"/>
          <w:b w:val="false"/>
          <w:i w:val="false"/>
          <w:color w:val="000000"/>
          <w:sz w:val="28"/>
        </w:rPr>
        <w:t>
</w:t>
      </w:r>
      <w:r>
        <w:rPr>
          <w:rFonts w:ascii="Times New Roman"/>
          <w:b w:val="false"/>
          <w:i w:val="false"/>
          <w:color w:val="000000"/>
          <w:sz w:val="28"/>
        </w:rPr>
        <w:t>
      1) мемлекеттік қызметті алуға тұтынушының өтініші (еркін нысанда);</w:t>
      </w:r>
      <w:r>
        <w:br/>
      </w:r>
      <w:r>
        <w:rPr>
          <w:rFonts w:ascii="Times New Roman"/>
          <w:b w:val="false"/>
          <w:i w:val="false"/>
          <w:color w:val="000000"/>
          <w:sz w:val="28"/>
        </w:rPr>
        <w:t>
</w:t>
      </w:r>
      <w:r>
        <w:rPr>
          <w:rFonts w:ascii="Times New Roman"/>
          <w:b w:val="false"/>
          <w:i w:val="false"/>
          <w:color w:val="000000"/>
          <w:sz w:val="28"/>
        </w:rPr>
        <w:t>
      2) жер қойнауын пайдалану жөніндегі операцияларды жүргізуге арналған келісім-шарт;</w:t>
      </w:r>
      <w:r>
        <w:br/>
      </w:r>
      <w:r>
        <w:rPr>
          <w:rFonts w:ascii="Times New Roman"/>
          <w:b w:val="false"/>
          <w:i w:val="false"/>
          <w:color w:val="000000"/>
          <w:sz w:val="28"/>
        </w:rPr>
        <w:t>
</w:t>
      </w:r>
      <w:r>
        <w:rPr>
          <w:rFonts w:ascii="Times New Roman"/>
          <w:b w:val="false"/>
          <w:i w:val="false"/>
          <w:color w:val="000000"/>
          <w:sz w:val="28"/>
        </w:rPr>
        <w:t>
      3) сенімхатсыз қол қоюға құқығы бар, тұтынушының бірінші басшысын қоспағанда, тұтынушының мүдделерін білдіретін тұлғаға берілетін сенімхат ұсынады.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барысында мынадай құрылымдық-функционалдық бiрлiктер (бұдан әрi – ҚФБ) жұмылдырылған:</w:t>
      </w:r>
      <w:r>
        <w:br/>
      </w:r>
      <w:r>
        <w:rPr>
          <w:rFonts w:ascii="Times New Roman"/>
          <w:b w:val="false"/>
          <w:i w:val="false"/>
          <w:color w:val="000000"/>
          <w:sz w:val="28"/>
        </w:rPr>
        <w:t>
</w:t>
      </w:r>
      <w:r>
        <w:rPr>
          <w:rFonts w:ascii="Times New Roman"/>
          <w:b w:val="false"/>
          <w:i w:val="false"/>
          <w:color w:val="000000"/>
          <w:sz w:val="28"/>
        </w:rPr>
        <w:t>
      1) облыстық атқарушы органның кеңсесi;</w:t>
      </w:r>
      <w:r>
        <w:br/>
      </w:r>
      <w:r>
        <w:rPr>
          <w:rFonts w:ascii="Times New Roman"/>
          <w:b w:val="false"/>
          <w:i w:val="false"/>
          <w:color w:val="000000"/>
          <w:sz w:val="28"/>
        </w:rPr>
        <w:t>
</w:t>
      </w:r>
      <w:r>
        <w:rPr>
          <w:rFonts w:ascii="Times New Roman"/>
          <w:b w:val="false"/>
          <w:i w:val="false"/>
          <w:color w:val="000000"/>
          <w:sz w:val="28"/>
        </w:rPr>
        <w:t>
      2) облыстық атқарушы органның басшылығы;</w:t>
      </w:r>
      <w:r>
        <w:br/>
      </w:r>
      <w:r>
        <w:rPr>
          <w:rFonts w:ascii="Times New Roman"/>
          <w:b w:val="false"/>
          <w:i w:val="false"/>
          <w:color w:val="000000"/>
          <w:sz w:val="28"/>
        </w:rPr>
        <w:t>
</w:t>
      </w:r>
      <w:r>
        <w:rPr>
          <w:rFonts w:ascii="Times New Roman"/>
          <w:b w:val="false"/>
          <w:i w:val="false"/>
          <w:color w:val="000000"/>
          <w:sz w:val="28"/>
        </w:rPr>
        <w:t>
      3) облыстық атқарушы органның құрылымдық бөлiмшесінiң бастығы;</w:t>
      </w:r>
      <w:r>
        <w:br/>
      </w:r>
      <w:r>
        <w:rPr>
          <w:rFonts w:ascii="Times New Roman"/>
          <w:b w:val="false"/>
          <w:i w:val="false"/>
          <w:color w:val="000000"/>
          <w:sz w:val="28"/>
        </w:rPr>
        <w:t>
</w:t>
      </w:r>
      <w:r>
        <w:rPr>
          <w:rFonts w:ascii="Times New Roman"/>
          <w:b w:val="false"/>
          <w:i w:val="false"/>
          <w:color w:val="000000"/>
          <w:sz w:val="28"/>
        </w:rPr>
        <w:t>
      4) облыстық атқарушы органның құрылымдық бөлiмшесінiң жауапты орындаушысы.</w:t>
      </w:r>
      <w:r>
        <w:br/>
      </w:r>
      <w:r>
        <w:rPr>
          <w:rFonts w:ascii="Times New Roman"/>
          <w:b w:val="false"/>
          <w:i w:val="false"/>
          <w:color w:val="000000"/>
          <w:sz w:val="28"/>
        </w:rPr>
        <w:t>
</w:t>
      </w:r>
      <w:r>
        <w:rPr>
          <w:rFonts w:ascii="Times New Roman"/>
          <w:b w:val="false"/>
          <w:i w:val="false"/>
          <w:color w:val="000000"/>
          <w:sz w:val="28"/>
        </w:rPr>
        <w:t>
      16. Әрбір ҚФБ әкiмшiлiк iс-қимылдардың (рәсiмдердiң) орындалу мерзiмiн тестiлiк кесте сипатында көрсеткен әкiмшiлiк iс-қимылдары (рәсiмдер) дәйектiлiгiнiң сипаттамасы және өзара iс-қимылы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барысында әкiмшiлiк iс-қимылдардың қисынды сабақтастығы мен ҚФБ арасындағы өзара байланысты бейнелейтiн кестелер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End w:id="9"/>
    <w:bookmarkStart w:name="z37" w:id="10"/>
    <w:p>
      <w:pPr>
        <w:spacing w:after="0"/>
        <w:ind w:left="0"/>
        <w:jc w:val="left"/>
      </w:pPr>
      <w:r>
        <w:rPr>
          <w:rFonts w:ascii="Times New Roman"/>
          <w:b/>
          <w:i w:val="false"/>
          <w:color w:val="000000"/>
        </w:rPr>
        <w:t xml:space="preserve"> 
5. Мемлекеттiк қызмет көрсететін</w:t>
      </w:r>
      <w:r>
        <w:br/>
      </w:r>
      <w:r>
        <w:rPr>
          <w:rFonts w:ascii="Times New Roman"/>
          <w:b/>
          <w:i w:val="false"/>
          <w:color w:val="000000"/>
        </w:rPr>
        <w:t>
лауазымды тұлғалардың жауапкершілігі</w:t>
      </w:r>
    </w:p>
    <w:bookmarkEnd w:id="10"/>
    <w:bookmarkStart w:name="z38" w:id="11"/>
    <w:p>
      <w:pPr>
        <w:spacing w:after="0"/>
        <w:ind w:left="0"/>
        <w:jc w:val="both"/>
      </w:pPr>
      <w:r>
        <w:rPr>
          <w:rFonts w:ascii="Times New Roman"/>
          <w:b w:val="false"/>
          <w:i w:val="false"/>
          <w:color w:val="000000"/>
          <w:sz w:val="28"/>
        </w:rPr>
        <w:t>
      18. Мемлекеттiк қызмет көрсетуге жауапты тұлға, облыстық атқарушы органның басшысы болады.</w:t>
      </w:r>
      <w:r>
        <w:br/>
      </w:r>
      <w:r>
        <w:rPr>
          <w:rFonts w:ascii="Times New Roman"/>
          <w:b w:val="false"/>
          <w:i w:val="false"/>
          <w:color w:val="000000"/>
          <w:sz w:val="28"/>
        </w:rPr>
        <w:t>
      Құзыретті органның басшысы Қазақстан Республикасының заңнамасына сәйкес белгіленген мерзімде мемлекеттiк қызмет көрсетуді жүзеге асыру үшін жауапкершілік етеді.</w:t>
      </w:r>
    </w:p>
    <w:bookmarkEnd w:id="11"/>
    <w:bookmarkStart w:name="z39" w:id="12"/>
    <w:p>
      <w:pPr>
        <w:spacing w:after="0"/>
        <w:ind w:left="0"/>
        <w:jc w:val="both"/>
      </w:pPr>
      <w:r>
        <w:rPr>
          <w:rFonts w:ascii="Times New Roman"/>
          <w:b w:val="false"/>
          <w:i w:val="false"/>
          <w:color w:val="000000"/>
          <w:sz w:val="28"/>
        </w:rPr>
        <w:t>
«Барлауға, өндіруге немесе</w:t>
      </w:r>
      <w:r>
        <w:br/>
      </w:r>
      <w:r>
        <w:rPr>
          <w:rFonts w:ascii="Times New Roman"/>
          <w:b w:val="false"/>
          <w:i w:val="false"/>
          <w:color w:val="000000"/>
          <w:sz w:val="28"/>
        </w:rPr>
        <w:t>
бірлескен барлауға және</w:t>
      </w:r>
      <w:r>
        <w:br/>
      </w:r>
      <w:r>
        <w:rPr>
          <w:rFonts w:ascii="Times New Roman"/>
          <w:b w:val="false"/>
          <w:i w:val="false"/>
          <w:color w:val="000000"/>
          <w:sz w:val="28"/>
        </w:rPr>
        <w:t>
жалпыға таралған пайдалы</w:t>
      </w:r>
      <w:r>
        <w:br/>
      </w:r>
      <w:r>
        <w:rPr>
          <w:rFonts w:ascii="Times New Roman"/>
          <w:b w:val="false"/>
          <w:i w:val="false"/>
          <w:color w:val="000000"/>
          <w:sz w:val="28"/>
        </w:rPr>
        <w:t>
қазбаларды өндiруге</w:t>
      </w:r>
      <w:r>
        <w:br/>
      </w:r>
      <w:r>
        <w:rPr>
          <w:rFonts w:ascii="Times New Roman"/>
          <w:b w:val="false"/>
          <w:i w:val="false"/>
          <w:color w:val="000000"/>
          <w:sz w:val="28"/>
        </w:rPr>
        <w:t>
арналған келiсiм-шарттарды</w:t>
      </w:r>
      <w:r>
        <w:br/>
      </w:r>
      <w:r>
        <w:rPr>
          <w:rFonts w:ascii="Times New Roman"/>
          <w:b w:val="false"/>
          <w:i w:val="false"/>
          <w:color w:val="000000"/>
          <w:sz w:val="28"/>
        </w:rPr>
        <w:t>
тiркеу» мемлекеттік қызмет</w:t>
      </w:r>
      <w:r>
        <w:br/>
      </w:r>
      <w:r>
        <w:rPr>
          <w:rFonts w:ascii="Times New Roman"/>
          <w:b w:val="false"/>
          <w:i w:val="false"/>
          <w:color w:val="000000"/>
          <w:sz w:val="28"/>
        </w:rPr>
        <w:t>
көрсету регламентіне 1-қосымша</w:t>
      </w:r>
    </w:p>
    <w:bookmarkEnd w:id="12"/>
    <w:p>
      <w:pPr>
        <w:spacing w:after="0"/>
        <w:ind w:left="0"/>
        <w:jc w:val="left"/>
      </w:pPr>
      <w:r>
        <w:rPr>
          <w:rFonts w:ascii="Times New Roman"/>
          <w:b/>
          <w:i w:val="false"/>
          <w:color w:val="000000"/>
        </w:rPr>
        <w:t xml:space="preserve"> Әкiмшiлiк iс-қимылдардың (рәсiмдердiң) кезеңділігін</w:t>
      </w:r>
      <w:r>
        <w:br/>
      </w:r>
      <w:r>
        <w:rPr>
          <w:rFonts w:ascii="Times New Roman"/>
          <w:b/>
          <w:i w:val="false"/>
          <w:color w:val="000000"/>
        </w:rPr>
        <w:t>
сипаттау және өзара iс-қимылы</w:t>
      </w:r>
    </w:p>
    <w:bookmarkStart w:name="z40" w:id="13"/>
    <w:p>
      <w:pPr>
        <w:spacing w:after="0"/>
        <w:ind w:left="0"/>
        <w:jc w:val="left"/>
      </w:pPr>
      <w:r>
        <w:rPr>
          <w:rFonts w:ascii="Times New Roman"/>
          <w:b/>
          <w:i w:val="false"/>
          <w:color w:val="000000"/>
        </w:rPr>
        <w:t xml:space="preserve"> 
1-кесте. ҚФБ iс-қимылдарының сипаттамасы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5"/>
        <w:gridCol w:w="1994"/>
        <w:gridCol w:w="1890"/>
        <w:gridCol w:w="18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iс-қимылдары (барысы, жұмыстар ағыны)</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w:t>
            </w:r>
            <w:r>
              <w:br/>
            </w:r>
            <w:r>
              <w:rPr>
                <w:rFonts w:ascii="Times New Roman"/>
                <w:b w:val="false"/>
                <w:i w:val="false"/>
                <w:color w:val="000000"/>
                <w:sz w:val="20"/>
              </w:rPr>
              <w:t>
дың (барысы,</w:t>
            </w:r>
            <w:r>
              <w:br/>
            </w:r>
            <w:r>
              <w:rPr>
                <w:rFonts w:ascii="Times New Roman"/>
                <w:b w:val="false"/>
                <w:i w:val="false"/>
                <w:color w:val="000000"/>
                <w:sz w:val="20"/>
              </w:rPr>
              <w:t>
жұмыстар ағыны)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тық</w:t>
            </w:r>
            <w:r>
              <w:br/>
            </w:r>
            <w:r>
              <w:rPr>
                <w:rFonts w:ascii="Times New Roman"/>
                <w:b w:val="false"/>
                <w:i w:val="false"/>
                <w:color w:val="000000"/>
                <w:sz w:val="20"/>
              </w:rPr>
              <w:t>
атқарушы</w:t>
            </w:r>
            <w:r>
              <w:br/>
            </w:r>
            <w:r>
              <w:rPr>
                <w:rFonts w:ascii="Times New Roman"/>
                <w:b w:val="false"/>
                <w:i w:val="false"/>
                <w:color w:val="000000"/>
                <w:sz w:val="20"/>
              </w:rPr>
              <w:t>
орган</w:t>
            </w:r>
            <w:r>
              <w:br/>
            </w:r>
            <w:r>
              <w:rPr>
                <w:rFonts w:ascii="Times New Roman"/>
                <w:b w:val="false"/>
                <w:i w:val="false"/>
                <w:color w:val="000000"/>
                <w:sz w:val="20"/>
              </w:rPr>
              <w:t>
кеңсесі</w:t>
            </w:r>
            <w:r>
              <w:br/>
            </w:r>
            <w:r>
              <w:rPr>
                <w:rFonts w:ascii="Times New Roman"/>
                <w:b w:val="false"/>
                <w:i w:val="false"/>
                <w:color w:val="000000"/>
                <w:sz w:val="20"/>
              </w:rPr>
              <w:t>
нің</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басшы</w:t>
            </w:r>
            <w:r>
              <w:br/>
            </w:r>
            <w:r>
              <w:rPr>
                <w:rFonts w:ascii="Times New Roman"/>
                <w:b w:val="false"/>
                <w:i w:val="false"/>
                <w:color w:val="000000"/>
                <w:sz w:val="20"/>
              </w:rPr>
              <w:t>
лығы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құрылым</w:t>
            </w:r>
            <w:r>
              <w:br/>
            </w:r>
            <w:r>
              <w:rPr>
                <w:rFonts w:ascii="Times New Roman"/>
                <w:b w:val="false"/>
                <w:i w:val="false"/>
                <w:color w:val="000000"/>
                <w:sz w:val="20"/>
              </w:rPr>
              <w:t>
дық</w:t>
            </w:r>
            <w:r>
              <w:br/>
            </w:r>
            <w:r>
              <w:rPr>
                <w:rFonts w:ascii="Times New Roman"/>
                <w:b w:val="false"/>
                <w:i w:val="false"/>
                <w:color w:val="000000"/>
                <w:sz w:val="20"/>
              </w:rPr>
              <w:t>
бөлімше</w:t>
            </w:r>
            <w:r>
              <w:br/>
            </w:r>
            <w:r>
              <w:rPr>
                <w:rFonts w:ascii="Times New Roman"/>
                <w:b w:val="false"/>
                <w:i w:val="false"/>
                <w:color w:val="000000"/>
                <w:sz w:val="20"/>
              </w:rPr>
              <w:t>
сінің</w:t>
            </w:r>
            <w:r>
              <w:br/>
            </w:r>
            <w:r>
              <w:rPr>
                <w:rFonts w:ascii="Times New Roman"/>
                <w:b w:val="false"/>
                <w:i w:val="false"/>
                <w:color w:val="000000"/>
                <w:sz w:val="20"/>
              </w:rPr>
              <w:t>
бастығы</w:t>
            </w:r>
          </w:p>
        </w:tc>
      </w:tr>
      <w:tr>
        <w:trPr>
          <w:trHeight w:val="585"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w:t>
            </w:r>
            <w:r>
              <w:br/>
            </w:r>
            <w:r>
              <w:rPr>
                <w:rFonts w:ascii="Times New Roman"/>
                <w:b w:val="false"/>
                <w:i w:val="false"/>
                <w:color w:val="000000"/>
                <w:sz w:val="20"/>
              </w:rPr>
              <w:t>
(процесстiң,</w:t>
            </w:r>
            <w:r>
              <w:br/>
            </w:r>
            <w:r>
              <w:rPr>
                <w:rFonts w:ascii="Times New Roman"/>
                <w:b w:val="false"/>
                <w:i w:val="false"/>
                <w:color w:val="000000"/>
                <w:sz w:val="20"/>
              </w:rPr>
              <w:t>
рәсiмнiң,</w:t>
            </w:r>
            <w:r>
              <w:br/>
            </w:r>
            <w:r>
              <w:rPr>
                <w:rFonts w:ascii="Times New Roman"/>
                <w:b w:val="false"/>
                <w:i w:val="false"/>
                <w:color w:val="000000"/>
                <w:sz w:val="20"/>
              </w:rPr>
              <w:t>
операцияның)</w:t>
            </w:r>
            <w:r>
              <w:br/>
            </w:r>
            <w:r>
              <w:rPr>
                <w:rFonts w:ascii="Times New Roman"/>
                <w:b w:val="false"/>
                <w:i w:val="false"/>
                <w:color w:val="000000"/>
                <w:sz w:val="20"/>
              </w:rPr>
              <w:t>
атауы және</w:t>
            </w:r>
            <w:r>
              <w:br/>
            </w:r>
            <w:r>
              <w:rPr>
                <w:rFonts w:ascii="Times New Roman"/>
                <w:b w:val="false"/>
                <w:i w:val="false"/>
                <w:color w:val="000000"/>
                <w:sz w:val="20"/>
              </w:rPr>
              <w:t>
олардың</w:t>
            </w:r>
            <w:r>
              <w:br/>
            </w:r>
            <w:r>
              <w:rPr>
                <w:rFonts w:ascii="Times New Roman"/>
                <w:b w:val="false"/>
                <w:i w:val="false"/>
                <w:color w:val="000000"/>
                <w:sz w:val="20"/>
              </w:rPr>
              <w:t>
сипаттамасы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w:t>
            </w:r>
            <w:r>
              <w:br/>
            </w:r>
            <w:r>
              <w:rPr>
                <w:rFonts w:ascii="Times New Roman"/>
                <w:b w:val="false"/>
                <w:i w:val="false"/>
                <w:color w:val="000000"/>
                <w:sz w:val="20"/>
              </w:rPr>
              <w:t>
қабылдау,</w:t>
            </w:r>
            <w:r>
              <w:br/>
            </w:r>
            <w:r>
              <w:rPr>
                <w:rFonts w:ascii="Times New Roman"/>
                <w:b w:val="false"/>
                <w:i w:val="false"/>
                <w:color w:val="000000"/>
                <w:sz w:val="20"/>
              </w:rPr>
              <w:t>
тіркеу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w:t>
            </w:r>
            <w:r>
              <w:br/>
            </w:r>
            <w:r>
              <w:rPr>
                <w:rFonts w:ascii="Times New Roman"/>
                <w:b w:val="false"/>
                <w:i w:val="false"/>
                <w:color w:val="000000"/>
                <w:sz w:val="20"/>
              </w:rPr>
              <w:t>
хабармен</w:t>
            </w:r>
            <w:r>
              <w:br/>
            </w:r>
            <w:r>
              <w:rPr>
                <w:rFonts w:ascii="Times New Roman"/>
                <w:b w:val="false"/>
                <w:i w:val="false"/>
                <w:color w:val="000000"/>
                <w:sz w:val="20"/>
              </w:rPr>
              <w:t>
танысу,</w:t>
            </w:r>
            <w:r>
              <w:br/>
            </w:r>
            <w:r>
              <w:rPr>
                <w:rFonts w:ascii="Times New Roman"/>
                <w:b w:val="false"/>
                <w:i w:val="false"/>
                <w:color w:val="000000"/>
                <w:sz w:val="20"/>
              </w:rPr>
              <w:t>
орындау</w:t>
            </w:r>
            <w:r>
              <w:br/>
            </w:r>
            <w:r>
              <w:rPr>
                <w:rFonts w:ascii="Times New Roman"/>
                <w:b w:val="false"/>
                <w:i w:val="false"/>
                <w:color w:val="000000"/>
                <w:sz w:val="20"/>
              </w:rPr>
              <w:t>
үшін</w:t>
            </w:r>
            <w:r>
              <w:br/>
            </w:r>
            <w:r>
              <w:rPr>
                <w:rFonts w:ascii="Times New Roman"/>
                <w:b w:val="false"/>
                <w:i w:val="false"/>
                <w:color w:val="000000"/>
                <w:sz w:val="20"/>
              </w:rPr>
              <w:t>
құрылым</w:t>
            </w:r>
            <w:r>
              <w:br/>
            </w:r>
            <w:r>
              <w:rPr>
                <w:rFonts w:ascii="Times New Roman"/>
                <w:b w:val="false"/>
                <w:i w:val="false"/>
                <w:color w:val="000000"/>
                <w:sz w:val="20"/>
              </w:rPr>
              <w:t>
дық</w:t>
            </w:r>
            <w:r>
              <w:br/>
            </w:r>
            <w:r>
              <w:rPr>
                <w:rFonts w:ascii="Times New Roman"/>
                <w:b w:val="false"/>
                <w:i w:val="false"/>
                <w:color w:val="000000"/>
                <w:sz w:val="20"/>
              </w:rPr>
              <w:t>
бөлімше</w:t>
            </w:r>
            <w:r>
              <w:br/>
            </w:r>
            <w:r>
              <w:rPr>
                <w:rFonts w:ascii="Times New Roman"/>
                <w:b w:val="false"/>
                <w:i w:val="false"/>
                <w:color w:val="000000"/>
                <w:sz w:val="20"/>
              </w:rPr>
              <w:t>
анықтау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w:t>
            </w:r>
            <w:r>
              <w:br/>
            </w:r>
            <w:r>
              <w:rPr>
                <w:rFonts w:ascii="Times New Roman"/>
                <w:b w:val="false"/>
                <w:i w:val="false"/>
                <w:color w:val="000000"/>
                <w:sz w:val="20"/>
              </w:rPr>
              <w:t>
хабармен</w:t>
            </w:r>
            <w:r>
              <w:br/>
            </w:r>
            <w:r>
              <w:rPr>
                <w:rFonts w:ascii="Times New Roman"/>
                <w:b w:val="false"/>
                <w:i w:val="false"/>
                <w:color w:val="000000"/>
                <w:sz w:val="20"/>
              </w:rPr>
              <w:t>
танысу,</w:t>
            </w:r>
            <w:r>
              <w:br/>
            </w:r>
            <w:r>
              <w:rPr>
                <w:rFonts w:ascii="Times New Roman"/>
                <w:b w:val="false"/>
                <w:i w:val="false"/>
                <w:color w:val="000000"/>
                <w:sz w:val="20"/>
              </w:rPr>
              <w:t>
орындау</w:t>
            </w:r>
            <w:r>
              <w:br/>
            </w:r>
            <w:r>
              <w:rPr>
                <w:rFonts w:ascii="Times New Roman"/>
                <w:b w:val="false"/>
                <w:i w:val="false"/>
                <w:color w:val="000000"/>
                <w:sz w:val="20"/>
              </w:rPr>
              <w:t>
үшін</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шыны</w:t>
            </w:r>
            <w:r>
              <w:br/>
            </w:r>
            <w:r>
              <w:rPr>
                <w:rFonts w:ascii="Times New Roman"/>
                <w:b w:val="false"/>
                <w:i w:val="false"/>
                <w:color w:val="000000"/>
                <w:sz w:val="20"/>
              </w:rPr>
              <w:t>
анықтау</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ұйымдастыру-</w:t>
            </w:r>
            <w:r>
              <w:br/>
            </w:r>
            <w:r>
              <w:rPr>
                <w:rFonts w:ascii="Times New Roman"/>
                <w:b w:val="false"/>
                <w:i w:val="false"/>
                <w:color w:val="000000"/>
                <w:sz w:val="20"/>
              </w:rPr>
              <w:t>
әкiмшiлiк</w:t>
            </w:r>
            <w:r>
              <w:br/>
            </w:r>
            <w:r>
              <w:rPr>
                <w:rFonts w:ascii="Times New Roman"/>
                <w:b w:val="false"/>
                <w:i w:val="false"/>
                <w:color w:val="000000"/>
                <w:sz w:val="20"/>
              </w:rPr>
              <w:t>
шешiм)</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қою үшiн</w:t>
            </w:r>
            <w:r>
              <w:br/>
            </w:r>
            <w:r>
              <w:rPr>
                <w:rFonts w:ascii="Times New Roman"/>
                <w:b w:val="false"/>
                <w:i w:val="false"/>
                <w:color w:val="000000"/>
                <w:sz w:val="20"/>
              </w:rPr>
              <w:t>
құжаттар</w:t>
            </w:r>
            <w:r>
              <w:br/>
            </w:r>
            <w:r>
              <w:rPr>
                <w:rFonts w:ascii="Times New Roman"/>
                <w:b w:val="false"/>
                <w:i w:val="false"/>
                <w:color w:val="000000"/>
                <w:sz w:val="20"/>
              </w:rPr>
              <w:t>
ды басшы</w:t>
            </w:r>
            <w:r>
              <w:br/>
            </w:r>
            <w:r>
              <w:rPr>
                <w:rFonts w:ascii="Times New Roman"/>
                <w:b w:val="false"/>
                <w:i w:val="false"/>
                <w:color w:val="000000"/>
                <w:sz w:val="20"/>
              </w:rPr>
              <w:t>
лыққа</w:t>
            </w:r>
            <w:r>
              <w:br/>
            </w:r>
            <w:r>
              <w:rPr>
                <w:rFonts w:ascii="Times New Roman"/>
                <w:b w:val="false"/>
                <w:i w:val="false"/>
                <w:color w:val="000000"/>
                <w:sz w:val="20"/>
              </w:rPr>
              <w:t>
жiберу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w:t>
            </w:r>
            <w:r>
              <w:br/>
            </w:r>
            <w:r>
              <w:rPr>
                <w:rFonts w:ascii="Times New Roman"/>
                <w:b w:val="false"/>
                <w:i w:val="false"/>
                <w:color w:val="000000"/>
                <w:sz w:val="20"/>
              </w:rPr>
              <w:t>
тама</w:t>
            </w:r>
            <w:r>
              <w:br/>
            </w:r>
            <w:r>
              <w:rPr>
                <w:rFonts w:ascii="Times New Roman"/>
                <w:b w:val="false"/>
                <w:i w:val="false"/>
                <w:color w:val="000000"/>
                <w:sz w:val="20"/>
              </w:rPr>
              <w:t>
қою, құ</w:t>
            </w:r>
            <w:r>
              <w:br/>
            </w:r>
            <w:r>
              <w:rPr>
                <w:rFonts w:ascii="Times New Roman"/>
                <w:b w:val="false"/>
                <w:i w:val="false"/>
                <w:color w:val="000000"/>
                <w:sz w:val="20"/>
              </w:rPr>
              <w:t>
рылымдық</w:t>
            </w:r>
            <w:r>
              <w:br/>
            </w:r>
            <w:r>
              <w:rPr>
                <w:rFonts w:ascii="Times New Roman"/>
                <w:b w:val="false"/>
                <w:i w:val="false"/>
                <w:color w:val="000000"/>
                <w:sz w:val="20"/>
              </w:rPr>
              <w:t>
бөлiмше</w:t>
            </w:r>
            <w:r>
              <w:br/>
            </w:r>
            <w:r>
              <w:rPr>
                <w:rFonts w:ascii="Times New Roman"/>
                <w:b w:val="false"/>
                <w:i w:val="false"/>
                <w:color w:val="000000"/>
                <w:sz w:val="20"/>
              </w:rPr>
              <w:t>
нiң</w:t>
            </w:r>
            <w:r>
              <w:br/>
            </w:r>
            <w:r>
              <w:rPr>
                <w:rFonts w:ascii="Times New Roman"/>
                <w:b w:val="false"/>
                <w:i w:val="false"/>
                <w:color w:val="000000"/>
                <w:sz w:val="20"/>
              </w:rPr>
              <w:t>
басты</w:t>
            </w:r>
            <w:r>
              <w:br/>
            </w:r>
            <w:r>
              <w:rPr>
                <w:rFonts w:ascii="Times New Roman"/>
                <w:b w:val="false"/>
                <w:i w:val="false"/>
                <w:color w:val="000000"/>
                <w:sz w:val="20"/>
              </w:rPr>
              <w:t>
ғына</w:t>
            </w:r>
            <w:r>
              <w:br/>
            </w:r>
            <w:r>
              <w:rPr>
                <w:rFonts w:ascii="Times New Roman"/>
                <w:b w:val="false"/>
                <w:i w:val="false"/>
                <w:color w:val="000000"/>
                <w:sz w:val="20"/>
              </w:rPr>
              <w:t>
жiберу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w:t>
            </w:r>
            <w:r>
              <w:br/>
            </w:r>
            <w:r>
              <w:rPr>
                <w:rFonts w:ascii="Times New Roman"/>
                <w:b w:val="false"/>
                <w:i w:val="false"/>
                <w:color w:val="000000"/>
                <w:sz w:val="20"/>
              </w:rPr>
              <w:t>
тама</w:t>
            </w:r>
            <w:r>
              <w:br/>
            </w:r>
            <w:r>
              <w:rPr>
                <w:rFonts w:ascii="Times New Roman"/>
                <w:b w:val="false"/>
                <w:i w:val="false"/>
                <w:color w:val="000000"/>
                <w:sz w:val="20"/>
              </w:rPr>
              <w:t>
қою,</w:t>
            </w:r>
            <w:r>
              <w:br/>
            </w:r>
            <w:r>
              <w:rPr>
                <w:rFonts w:ascii="Times New Roman"/>
                <w:b w:val="false"/>
                <w:i w:val="false"/>
                <w:color w:val="000000"/>
                <w:sz w:val="20"/>
              </w:rPr>
              <w:t>
құжаттар</w:t>
            </w:r>
            <w:r>
              <w:br/>
            </w:r>
            <w:r>
              <w:rPr>
                <w:rFonts w:ascii="Times New Roman"/>
                <w:b w:val="false"/>
                <w:i w:val="false"/>
                <w:color w:val="000000"/>
                <w:sz w:val="20"/>
              </w:rPr>
              <w:t>
ды</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жiберу</w:t>
            </w:r>
          </w:p>
        </w:tc>
      </w:tr>
      <w:tr>
        <w:trPr>
          <w:trHeight w:val="21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2"/>
        <w:gridCol w:w="2008"/>
        <w:gridCol w:w="1859"/>
        <w:gridCol w:w="1881"/>
      </w:tblGrid>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w:t>
            </w:r>
            <w:r>
              <w:br/>
            </w:r>
            <w:r>
              <w:rPr>
                <w:rFonts w:ascii="Times New Roman"/>
                <w:b w:val="false"/>
                <w:i w:val="false"/>
                <w:color w:val="000000"/>
                <w:sz w:val="20"/>
              </w:rPr>
              <w:t>
ағыны)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құрылым</w:t>
            </w:r>
            <w:r>
              <w:br/>
            </w:r>
            <w:r>
              <w:rPr>
                <w:rFonts w:ascii="Times New Roman"/>
                <w:b w:val="false"/>
                <w:i w:val="false"/>
                <w:color w:val="000000"/>
                <w:sz w:val="20"/>
              </w:rPr>
              <w:t>
дық бөлім</w:t>
            </w:r>
            <w:r>
              <w:br/>
            </w:r>
            <w:r>
              <w:rPr>
                <w:rFonts w:ascii="Times New Roman"/>
                <w:b w:val="false"/>
                <w:i w:val="false"/>
                <w:color w:val="000000"/>
                <w:sz w:val="20"/>
              </w:rPr>
              <w:t>
шесінің</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шысы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құрылым</w:t>
            </w:r>
            <w:r>
              <w:br/>
            </w:r>
            <w:r>
              <w:rPr>
                <w:rFonts w:ascii="Times New Roman"/>
                <w:b w:val="false"/>
                <w:i w:val="false"/>
                <w:color w:val="000000"/>
                <w:sz w:val="20"/>
              </w:rPr>
              <w:t>
дық</w:t>
            </w:r>
            <w:r>
              <w:br/>
            </w:r>
            <w:r>
              <w:rPr>
                <w:rFonts w:ascii="Times New Roman"/>
                <w:b w:val="false"/>
                <w:i w:val="false"/>
                <w:color w:val="000000"/>
                <w:sz w:val="20"/>
              </w:rPr>
              <w:t>
бөлімше</w:t>
            </w:r>
            <w:r>
              <w:br/>
            </w:r>
            <w:r>
              <w:rPr>
                <w:rFonts w:ascii="Times New Roman"/>
                <w:b w:val="false"/>
                <w:i w:val="false"/>
                <w:color w:val="000000"/>
                <w:sz w:val="20"/>
              </w:rPr>
              <w:t>
сінің</w:t>
            </w:r>
            <w:r>
              <w:br/>
            </w:r>
            <w:r>
              <w:rPr>
                <w:rFonts w:ascii="Times New Roman"/>
                <w:b w:val="false"/>
                <w:i w:val="false"/>
                <w:color w:val="000000"/>
                <w:sz w:val="20"/>
              </w:rPr>
              <w:t>
бастығы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басшылы</w:t>
            </w:r>
            <w:r>
              <w:br/>
            </w:r>
            <w:r>
              <w:rPr>
                <w:rFonts w:ascii="Times New Roman"/>
                <w:b w:val="false"/>
                <w:i w:val="false"/>
                <w:color w:val="000000"/>
                <w:sz w:val="20"/>
              </w:rPr>
              <w:t>
ғы</w:t>
            </w:r>
          </w:p>
        </w:tc>
      </w:tr>
      <w:tr>
        <w:trPr>
          <w:trHeight w:val="585"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(процесстiң, рәсiмнiң, операцияның) атауы және олардың сипаттамасы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w:t>
            </w:r>
            <w:r>
              <w:br/>
            </w:r>
            <w:r>
              <w:rPr>
                <w:rFonts w:ascii="Times New Roman"/>
                <w:b w:val="false"/>
                <w:i w:val="false"/>
                <w:color w:val="000000"/>
                <w:sz w:val="20"/>
              </w:rPr>
              <w:t>
толықты</w:t>
            </w:r>
            <w:r>
              <w:br/>
            </w:r>
            <w:r>
              <w:rPr>
                <w:rFonts w:ascii="Times New Roman"/>
                <w:b w:val="false"/>
                <w:i w:val="false"/>
                <w:color w:val="000000"/>
                <w:sz w:val="20"/>
              </w:rPr>
              <w:t>
ғын</w:t>
            </w:r>
            <w:r>
              <w:br/>
            </w:r>
            <w:r>
              <w:rPr>
                <w:rFonts w:ascii="Times New Roman"/>
                <w:b w:val="false"/>
                <w:i w:val="false"/>
                <w:color w:val="000000"/>
                <w:sz w:val="20"/>
              </w:rPr>
              <w:t>
тексеру,</w:t>
            </w:r>
            <w:r>
              <w:br/>
            </w:r>
            <w:r>
              <w:rPr>
                <w:rFonts w:ascii="Times New Roman"/>
                <w:b w:val="false"/>
                <w:i w:val="false"/>
                <w:color w:val="000000"/>
                <w:sz w:val="20"/>
              </w:rPr>
              <w:t>
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дайындау</w:t>
            </w:r>
            <w:r>
              <w:br/>
            </w:r>
            <w:r>
              <w:rPr>
                <w:rFonts w:ascii="Times New Roman"/>
                <w:b w:val="false"/>
                <w:i w:val="false"/>
                <w:color w:val="000000"/>
                <w:sz w:val="20"/>
              </w:rPr>
              <w:t>
немесе</w:t>
            </w:r>
            <w:r>
              <w:br/>
            </w:r>
            <w:r>
              <w:rPr>
                <w:rFonts w:ascii="Times New Roman"/>
                <w:b w:val="false"/>
                <w:i w:val="false"/>
                <w:color w:val="000000"/>
                <w:sz w:val="20"/>
              </w:rPr>
              <w:t>
сертифи</w:t>
            </w:r>
            <w:r>
              <w:br/>
            </w:r>
            <w:r>
              <w:rPr>
                <w:rFonts w:ascii="Times New Roman"/>
                <w:b w:val="false"/>
                <w:i w:val="false"/>
                <w:color w:val="000000"/>
                <w:sz w:val="20"/>
              </w:rPr>
              <w:t>
катты</w:t>
            </w:r>
            <w:r>
              <w:br/>
            </w:r>
            <w:r>
              <w:rPr>
                <w:rFonts w:ascii="Times New Roman"/>
                <w:b w:val="false"/>
                <w:i w:val="false"/>
                <w:color w:val="000000"/>
                <w:sz w:val="20"/>
              </w:rPr>
              <w:t>
рәсімдеу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немесе</w:t>
            </w:r>
            <w:r>
              <w:br/>
            </w:r>
            <w:r>
              <w:rPr>
                <w:rFonts w:ascii="Times New Roman"/>
                <w:b w:val="false"/>
                <w:i w:val="false"/>
                <w:color w:val="000000"/>
                <w:sz w:val="20"/>
              </w:rPr>
              <w:t>
сертифи</w:t>
            </w:r>
            <w:r>
              <w:br/>
            </w:r>
            <w:r>
              <w:rPr>
                <w:rFonts w:ascii="Times New Roman"/>
                <w:b w:val="false"/>
                <w:i w:val="false"/>
                <w:color w:val="000000"/>
                <w:sz w:val="20"/>
              </w:rPr>
              <w:t>
катты</w:t>
            </w:r>
            <w:r>
              <w:br/>
            </w:r>
            <w:r>
              <w:rPr>
                <w:rFonts w:ascii="Times New Roman"/>
                <w:b w:val="false"/>
                <w:i w:val="false"/>
                <w:color w:val="000000"/>
                <w:sz w:val="20"/>
              </w:rPr>
              <w:t>
нысана</w:t>
            </w:r>
            <w:r>
              <w:br/>
            </w:r>
            <w:r>
              <w:rPr>
                <w:rFonts w:ascii="Times New Roman"/>
                <w:b w:val="false"/>
                <w:i w:val="false"/>
                <w:color w:val="000000"/>
                <w:sz w:val="20"/>
              </w:rPr>
              <w:t>
лау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w:t>
            </w:r>
            <w:r>
              <w:br/>
            </w:r>
            <w:r>
              <w:rPr>
                <w:rFonts w:ascii="Times New Roman"/>
                <w:b w:val="false"/>
                <w:i w:val="false"/>
                <w:color w:val="000000"/>
                <w:sz w:val="20"/>
              </w:rPr>
              <w:t>
хабармен</w:t>
            </w:r>
            <w:r>
              <w:br/>
            </w:r>
            <w:r>
              <w:rPr>
                <w:rFonts w:ascii="Times New Roman"/>
                <w:b w:val="false"/>
                <w:i w:val="false"/>
                <w:color w:val="000000"/>
                <w:sz w:val="20"/>
              </w:rPr>
              <w:t>
танысу</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ұйымдастыру-</w:t>
            </w:r>
            <w:r>
              <w:br/>
            </w:r>
            <w:r>
              <w:rPr>
                <w:rFonts w:ascii="Times New Roman"/>
                <w:b w:val="false"/>
                <w:i w:val="false"/>
                <w:color w:val="000000"/>
                <w:sz w:val="20"/>
              </w:rPr>
              <w:t>
әкiмшiлiк</w:t>
            </w:r>
            <w:r>
              <w:br/>
            </w:r>
            <w:r>
              <w:rPr>
                <w:rFonts w:ascii="Times New Roman"/>
                <w:b w:val="false"/>
                <w:i w:val="false"/>
                <w:color w:val="000000"/>
                <w:sz w:val="20"/>
              </w:rPr>
              <w:t>
шешiм)</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w:t>
            </w:r>
            <w:r>
              <w:br/>
            </w:r>
            <w:r>
              <w:rPr>
                <w:rFonts w:ascii="Times New Roman"/>
                <w:b w:val="false"/>
                <w:i w:val="false"/>
                <w:color w:val="000000"/>
                <w:sz w:val="20"/>
              </w:rPr>
              <w:t>
дық</w:t>
            </w:r>
            <w:r>
              <w:br/>
            </w:r>
            <w:r>
              <w:rPr>
                <w:rFonts w:ascii="Times New Roman"/>
                <w:b w:val="false"/>
                <w:i w:val="false"/>
                <w:color w:val="000000"/>
                <w:sz w:val="20"/>
              </w:rPr>
              <w:t>
бөлімше</w:t>
            </w:r>
            <w:r>
              <w:br/>
            </w:r>
            <w:r>
              <w:rPr>
                <w:rFonts w:ascii="Times New Roman"/>
                <w:b w:val="false"/>
                <w:i w:val="false"/>
                <w:color w:val="000000"/>
                <w:sz w:val="20"/>
              </w:rPr>
              <w:t>
нің</w:t>
            </w:r>
            <w:r>
              <w:br/>
            </w:r>
            <w:r>
              <w:rPr>
                <w:rFonts w:ascii="Times New Roman"/>
                <w:b w:val="false"/>
                <w:i w:val="false"/>
                <w:color w:val="000000"/>
                <w:sz w:val="20"/>
              </w:rPr>
              <w:t>
бастығына</w:t>
            </w:r>
            <w:r>
              <w:br/>
            </w:r>
            <w:r>
              <w:rPr>
                <w:rFonts w:ascii="Times New Roman"/>
                <w:b w:val="false"/>
                <w:i w:val="false"/>
                <w:color w:val="000000"/>
                <w:sz w:val="20"/>
              </w:rPr>
              <w:t>
құжаттар</w:t>
            </w:r>
            <w:r>
              <w:br/>
            </w:r>
            <w:r>
              <w:rPr>
                <w:rFonts w:ascii="Times New Roman"/>
                <w:b w:val="false"/>
                <w:i w:val="false"/>
                <w:color w:val="000000"/>
                <w:sz w:val="20"/>
              </w:rPr>
              <w:t>
ды беру</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бас</w:t>
            </w:r>
            <w:r>
              <w:br/>
            </w:r>
            <w:r>
              <w:rPr>
                <w:rFonts w:ascii="Times New Roman"/>
                <w:b w:val="false"/>
                <w:i w:val="false"/>
                <w:color w:val="000000"/>
                <w:sz w:val="20"/>
              </w:rPr>
              <w:t>
шылыққа</w:t>
            </w:r>
            <w:r>
              <w:br/>
            </w:r>
            <w:r>
              <w:rPr>
                <w:rFonts w:ascii="Times New Roman"/>
                <w:b w:val="false"/>
                <w:i w:val="false"/>
                <w:color w:val="000000"/>
                <w:sz w:val="20"/>
              </w:rPr>
              <w:t>
қол</w:t>
            </w:r>
            <w:r>
              <w:br/>
            </w:r>
            <w:r>
              <w:rPr>
                <w:rFonts w:ascii="Times New Roman"/>
                <w:b w:val="false"/>
                <w:i w:val="false"/>
                <w:color w:val="000000"/>
                <w:sz w:val="20"/>
              </w:rPr>
              <w:t>
қоюға</w:t>
            </w:r>
            <w:r>
              <w:br/>
            </w:r>
            <w:r>
              <w:rPr>
                <w:rFonts w:ascii="Times New Roman"/>
                <w:b w:val="false"/>
                <w:i w:val="false"/>
                <w:color w:val="000000"/>
                <w:sz w:val="20"/>
              </w:rPr>
              <w:t>
беру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тартуға</w:t>
            </w:r>
            <w:r>
              <w:br/>
            </w:r>
            <w:r>
              <w:rPr>
                <w:rFonts w:ascii="Times New Roman"/>
                <w:b w:val="false"/>
                <w:i w:val="false"/>
                <w:color w:val="000000"/>
                <w:sz w:val="20"/>
              </w:rPr>
              <w:t>
немесе</w:t>
            </w:r>
            <w:r>
              <w:br/>
            </w:r>
            <w:r>
              <w:rPr>
                <w:rFonts w:ascii="Times New Roman"/>
                <w:b w:val="false"/>
                <w:i w:val="false"/>
                <w:color w:val="000000"/>
                <w:sz w:val="20"/>
              </w:rPr>
              <w:t>
сертифи</w:t>
            </w:r>
            <w:r>
              <w:br/>
            </w:r>
            <w:r>
              <w:rPr>
                <w:rFonts w:ascii="Times New Roman"/>
                <w:b w:val="false"/>
                <w:i w:val="false"/>
                <w:color w:val="000000"/>
                <w:sz w:val="20"/>
              </w:rPr>
              <w:t>
катқа</w:t>
            </w:r>
            <w:r>
              <w:br/>
            </w:r>
            <w:r>
              <w:rPr>
                <w:rFonts w:ascii="Times New Roman"/>
                <w:b w:val="false"/>
                <w:i w:val="false"/>
                <w:color w:val="000000"/>
                <w:sz w:val="20"/>
              </w:rPr>
              <w:t>
қол қою</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iс-қимылдың нөмiрi</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6"/>
        <w:gridCol w:w="5844"/>
      </w:tblGrid>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атқарушы органның құрылымдық бөлімшесінің жауапты орындаушысы</w:t>
            </w:r>
          </w:p>
        </w:tc>
      </w:tr>
      <w:tr>
        <w:trPr>
          <w:trHeight w:val="585"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w:t>
            </w:r>
            <w:r>
              <w:br/>
            </w:r>
            <w:r>
              <w:rPr>
                <w:rFonts w:ascii="Times New Roman"/>
                <w:b w:val="false"/>
                <w:i w:val="false"/>
                <w:color w:val="000000"/>
                <w:sz w:val="20"/>
              </w:rPr>
              <w:t>
(процесстiң,</w:t>
            </w:r>
            <w:r>
              <w:br/>
            </w:r>
            <w:r>
              <w:rPr>
                <w:rFonts w:ascii="Times New Roman"/>
                <w:b w:val="false"/>
                <w:i w:val="false"/>
                <w:color w:val="000000"/>
                <w:sz w:val="20"/>
              </w:rPr>
              <w:t>
рәсiмнiң,</w:t>
            </w:r>
            <w:r>
              <w:br/>
            </w:r>
            <w:r>
              <w:rPr>
                <w:rFonts w:ascii="Times New Roman"/>
                <w:b w:val="false"/>
                <w:i w:val="false"/>
                <w:color w:val="000000"/>
                <w:sz w:val="20"/>
              </w:rPr>
              <w:t>
операцияның)</w:t>
            </w:r>
            <w:r>
              <w:br/>
            </w:r>
            <w:r>
              <w:rPr>
                <w:rFonts w:ascii="Times New Roman"/>
                <w:b w:val="false"/>
                <w:i w:val="false"/>
                <w:color w:val="000000"/>
                <w:sz w:val="20"/>
              </w:rPr>
              <w:t>
атауы және олардың</w:t>
            </w:r>
            <w:r>
              <w:br/>
            </w:r>
            <w:r>
              <w:rPr>
                <w:rFonts w:ascii="Times New Roman"/>
                <w:b w:val="false"/>
                <w:i w:val="false"/>
                <w:color w:val="000000"/>
                <w:sz w:val="20"/>
              </w:rPr>
              <w:t>
сипаттамасы</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пайдалануға арналған келісім-шарттарды тіркеу журналына жазба енгізу </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w:t>
            </w:r>
            <w:r>
              <w:br/>
            </w:r>
            <w:r>
              <w:rPr>
                <w:rFonts w:ascii="Times New Roman"/>
                <w:b w:val="false"/>
                <w:i w:val="false"/>
                <w:color w:val="000000"/>
                <w:sz w:val="20"/>
              </w:rPr>
              <w:t>
құжат,</w:t>
            </w:r>
            <w:r>
              <w:br/>
            </w:r>
            <w:r>
              <w:rPr>
                <w:rFonts w:ascii="Times New Roman"/>
                <w:b w:val="false"/>
                <w:i w:val="false"/>
                <w:color w:val="000000"/>
                <w:sz w:val="20"/>
              </w:rPr>
              <w:t>
ұйымдастыру-</w:t>
            </w:r>
            <w:r>
              <w:br/>
            </w:r>
            <w:r>
              <w:rPr>
                <w:rFonts w:ascii="Times New Roman"/>
                <w:b w:val="false"/>
                <w:i w:val="false"/>
                <w:color w:val="000000"/>
                <w:sz w:val="20"/>
              </w:rPr>
              <w:t>
әкiмшiлiк</w:t>
            </w:r>
            <w:r>
              <w:br/>
            </w:r>
            <w:r>
              <w:rPr>
                <w:rFonts w:ascii="Times New Roman"/>
                <w:b w:val="false"/>
                <w:i w:val="false"/>
                <w:color w:val="000000"/>
                <w:sz w:val="20"/>
              </w:rPr>
              <w:t>
шешiм)</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көрсетудің нәтижесін беру</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5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күнінің ішінде</w:t>
            </w:r>
          </w:p>
        </w:tc>
      </w:tr>
    </w:tbl>
    <w:bookmarkStart w:name="z41" w:id="14"/>
    <w:p>
      <w:pPr>
        <w:spacing w:after="0"/>
        <w:ind w:left="0"/>
        <w:jc w:val="left"/>
      </w:pPr>
      <w:r>
        <w:rPr>
          <w:rFonts w:ascii="Times New Roman"/>
          <w:b/>
          <w:i w:val="false"/>
          <w:color w:val="000000"/>
        </w:rPr>
        <w:t xml:space="preserve"> 
2-Кесте. Пайдалану нұсқалары. Негізгі үрдіс.</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5"/>
        <w:gridCol w:w="2892"/>
        <w:gridCol w:w="2753"/>
      </w:tblGrid>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облыстық</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кеңсесі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облыстық</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облыстық</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құрылымдық</w:t>
            </w:r>
            <w:r>
              <w:br/>
            </w:r>
            <w:r>
              <w:rPr>
                <w:rFonts w:ascii="Times New Roman"/>
                <w:b w:val="false"/>
                <w:i w:val="false"/>
                <w:color w:val="000000"/>
                <w:sz w:val="20"/>
              </w:rPr>
              <w:t>
бөлімшесінің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тіркеу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Орындау,</w:t>
            </w:r>
            <w:r>
              <w:br/>
            </w:r>
            <w:r>
              <w:rPr>
                <w:rFonts w:ascii="Times New Roman"/>
                <w:b w:val="false"/>
                <w:i w:val="false"/>
                <w:color w:val="000000"/>
                <w:sz w:val="20"/>
              </w:rPr>
              <w:t>
қарар қою</w:t>
            </w:r>
            <w:r>
              <w:br/>
            </w:r>
            <w:r>
              <w:rPr>
                <w:rFonts w:ascii="Times New Roman"/>
                <w:b w:val="false"/>
                <w:i w:val="false"/>
                <w:color w:val="000000"/>
                <w:sz w:val="20"/>
              </w:rPr>
              <w:t>
үшін</w:t>
            </w:r>
            <w:r>
              <w:br/>
            </w:r>
            <w:r>
              <w:rPr>
                <w:rFonts w:ascii="Times New Roman"/>
                <w:b w:val="false"/>
                <w:i w:val="false"/>
                <w:color w:val="000000"/>
                <w:sz w:val="20"/>
              </w:rPr>
              <w:t>
құрылымдық</w:t>
            </w:r>
            <w:r>
              <w:br/>
            </w:r>
            <w:r>
              <w:rPr>
                <w:rFonts w:ascii="Times New Roman"/>
                <w:b w:val="false"/>
                <w:i w:val="false"/>
                <w:color w:val="000000"/>
                <w:sz w:val="20"/>
              </w:rPr>
              <w:t>
бөлімшені</w:t>
            </w:r>
            <w:r>
              <w:br/>
            </w:r>
            <w:r>
              <w:rPr>
                <w:rFonts w:ascii="Times New Roman"/>
                <w:b w:val="false"/>
                <w:i w:val="false"/>
                <w:color w:val="000000"/>
                <w:sz w:val="20"/>
              </w:rPr>
              <w:t>
анықтау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өтініштерді</w:t>
            </w:r>
            <w:r>
              <w:br/>
            </w:r>
            <w:r>
              <w:rPr>
                <w:rFonts w:ascii="Times New Roman"/>
                <w:b w:val="false"/>
                <w:i w:val="false"/>
                <w:color w:val="000000"/>
                <w:sz w:val="20"/>
              </w:rPr>
              <w:t>
қарау,</w:t>
            </w:r>
            <w:r>
              <w:br/>
            </w:r>
            <w:r>
              <w:rPr>
                <w:rFonts w:ascii="Times New Roman"/>
                <w:b w:val="false"/>
                <w:i w:val="false"/>
                <w:color w:val="000000"/>
                <w:sz w:val="20"/>
              </w:rPr>
              <w:t>
сертификатты</w:t>
            </w:r>
            <w:r>
              <w:br/>
            </w:r>
            <w:r>
              <w:rPr>
                <w:rFonts w:ascii="Times New Roman"/>
                <w:b w:val="false"/>
                <w:i w:val="false"/>
                <w:color w:val="000000"/>
                <w:sz w:val="20"/>
              </w:rPr>
              <w:t>
дайындау</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Сертификатқа</w:t>
            </w:r>
            <w:r>
              <w:br/>
            </w:r>
            <w:r>
              <w:rPr>
                <w:rFonts w:ascii="Times New Roman"/>
                <w:b w:val="false"/>
                <w:i w:val="false"/>
                <w:color w:val="000000"/>
                <w:sz w:val="20"/>
              </w:rPr>
              <w:t>
қол қою</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w:t>
            </w:r>
            <w:r>
              <w:br/>
            </w:r>
            <w:r>
              <w:rPr>
                <w:rFonts w:ascii="Times New Roman"/>
                <w:b w:val="false"/>
                <w:i w:val="false"/>
                <w:color w:val="000000"/>
                <w:sz w:val="20"/>
              </w:rPr>
              <w:t>
әрекет</w:t>
            </w:r>
            <w:r>
              <w:br/>
            </w:r>
            <w:r>
              <w:rPr>
                <w:rFonts w:ascii="Times New Roman"/>
                <w:b w:val="false"/>
                <w:i w:val="false"/>
                <w:color w:val="000000"/>
                <w:sz w:val="20"/>
              </w:rPr>
              <w:t>
Жер қойнауын пайдалануға арналған келісім-шарттарды тіркеу журналына жазба енгізу</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w:t>
            </w:r>
            <w:r>
              <w:br/>
            </w:r>
            <w:r>
              <w:rPr>
                <w:rFonts w:ascii="Times New Roman"/>
                <w:b w:val="false"/>
                <w:i w:val="false"/>
                <w:color w:val="000000"/>
                <w:sz w:val="20"/>
              </w:rPr>
              <w:t>
әрекет</w:t>
            </w:r>
            <w:r>
              <w:br/>
            </w:r>
            <w:r>
              <w:rPr>
                <w:rFonts w:ascii="Times New Roman"/>
                <w:b w:val="false"/>
                <w:i w:val="false"/>
                <w:color w:val="000000"/>
                <w:sz w:val="20"/>
              </w:rPr>
              <w:t>
сертификатты тұтынушыға беру</w:t>
            </w:r>
          </w:p>
        </w:tc>
      </w:tr>
    </w:tbl>
    <w:bookmarkStart w:name="z42" w:id="15"/>
    <w:p>
      <w:pPr>
        <w:spacing w:after="0"/>
        <w:ind w:left="0"/>
        <w:jc w:val="left"/>
      </w:pPr>
      <w:r>
        <w:rPr>
          <w:rFonts w:ascii="Times New Roman"/>
          <w:b/>
          <w:i w:val="false"/>
          <w:color w:val="000000"/>
        </w:rPr>
        <w:t xml:space="preserve"> 
3-кесте. Пайдалану нұсқалары. Баламалы үрдіс.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9"/>
        <w:gridCol w:w="2867"/>
        <w:gridCol w:w="2784"/>
      </w:tblGrid>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Облыстық</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кеңсесі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Облыстық</w:t>
            </w:r>
            <w:r>
              <w:br/>
            </w:r>
            <w:r>
              <w:rPr>
                <w:rFonts w:ascii="Times New Roman"/>
                <w:b w:val="false"/>
                <w:i w:val="false"/>
                <w:color w:val="000000"/>
                <w:sz w:val="20"/>
              </w:rPr>
              <w:t>
атқарушы</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Облыстық атқарушы органның құрылымдық бөлімшесінің жауапты орындаушысы</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w:t>
            </w:r>
            <w:r>
              <w:br/>
            </w:r>
            <w:r>
              <w:rPr>
                <w:rFonts w:ascii="Times New Roman"/>
                <w:b w:val="false"/>
                <w:i w:val="false"/>
                <w:color w:val="000000"/>
                <w:sz w:val="20"/>
              </w:rPr>
              <w:t>
қабылдау,</w:t>
            </w:r>
            <w:r>
              <w:br/>
            </w:r>
            <w:r>
              <w:rPr>
                <w:rFonts w:ascii="Times New Roman"/>
                <w:b w:val="false"/>
                <w:i w:val="false"/>
                <w:color w:val="000000"/>
                <w:sz w:val="20"/>
              </w:rPr>
              <w:t>
тіркеу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Орындау,</w:t>
            </w:r>
            <w:r>
              <w:br/>
            </w:r>
            <w:r>
              <w:rPr>
                <w:rFonts w:ascii="Times New Roman"/>
                <w:b w:val="false"/>
                <w:i w:val="false"/>
                <w:color w:val="000000"/>
                <w:sz w:val="20"/>
              </w:rPr>
              <w:t>
қарар қою</w:t>
            </w:r>
            <w:r>
              <w:br/>
            </w:r>
            <w:r>
              <w:rPr>
                <w:rFonts w:ascii="Times New Roman"/>
                <w:b w:val="false"/>
                <w:i w:val="false"/>
                <w:color w:val="000000"/>
                <w:sz w:val="20"/>
              </w:rPr>
              <w:t>
үшін</w:t>
            </w:r>
            <w:r>
              <w:br/>
            </w:r>
            <w:r>
              <w:rPr>
                <w:rFonts w:ascii="Times New Roman"/>
                <w:b w:val="false"/>
                <w:i w:val="false"/>
                <w:color w:val="000000"/>
                <w:sz w:val="20"/>
              </w:rPr>
              <w:t>
құрылымдық</w:t>
            </w:r>
            <w:r>
              <w:br/>
            </w:r>
            <w:r>
              <w:rPr>
                <w:rFonts w:ascii="Times New Roman"/>
                <w:b w:val="false"/>
                <w:i w:val="false"/>
                <w:color w:val="000000"/>
                <w:sz w:val="20"/>
              </w:rPr>
              <w:t>
бөлімшені</w:t>
            </w:r>
            <w:r>
              <w:br/>
            </w:r>
            <w:r>
              <w:rPr>
                <w:rFonts w:ascii="Times New Roman"/>
                <w:b w:val="false"/>
                <w:i w:val="false"/>
                <w:color w:val="000000"/>
                <w:sz w:val="20"/>
              </w:rPr>
              <w:t>
анықтау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Құжаттарды</w:t>
            </w:r>
            <w:r>
              <w:br/>
            </w:r>
            <w:r>
              <w:rPr>
                <w:rFonts w:ascii="Times New Roman"/>
                <w:b w:val="false"/>
                <w:i w:val="false"/>
                <w:color w:val="000000"/>
                <w:sz w:val="20"/>
              </w:rPr>
              <w:t>
қарау,</w:t>
            </w:r>
            <w:r>
              <w:br/>
            </w:r>
            <w:r>
              <w:rPr>
                <w:rFonts w:ascii="Times New Roman"/>
                <w:b w:val="false"/>
                <w:i w:val="false"/>
                <w:color w:val="000000"/>
                <w:sz w:val="20"/>
              </w:rPr>
              <w:t>
дәлелді бас</w:t>
            </w:r>
            <w:r>
              <w:br/>
            </w:r>
            <w:r>
              <w:rPr>
                <w:rFonts w:ascii="Times New Roman"/>
                <w:b w:val="false"/>
                <w:i w:val="false"/>
                <w:color w:val="000000"/>
                <w:sz w:val="20"/>
              </w:rPr>
              <w:t>
тартуды</w:t>
            </w:r>
            <w:r>
              <w:br/>
            </w:r>
            <w:r>
              <w:rPr>
                <w:rFonts w:ascii="Times New Roman"/>
                <w:b w:val="false"/>
                <w:i w:val="false"/>
                <w:color w:val="000000"/>
                <w:sz w:val="20"/>
              </w:rPr>
              <w:t>
дайындау</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Бас тартуға</w:t>
            </w:r>
            <w:r>
              <w:br/>
            </w:r>
            <w:r>
              <w:rPr>
                <w:rFonts w:ascii="Times New Roman"/>
                <w:b w:val="false"/>
                <w:i w:val="false"/>
                <w:color w:val="000000"/>
                <w:sz w:val="20"/>
              </w:rPr>
              <w:t>
қол қою</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тұтынушыға бас тартуды беру</w:t>
            </w:r>
          </w:p>
        </w:tc>
      </w:tr>
    </w:tbl>
    <w:bookmarkStart w:name="z43" w:id="16"/>
    <w:p>
      <w:pPr>
        <w:spacing w:after="0"/>
        <w:ind w:left="0"/>
        <w:jc w:val="both"/>
      </w:pPr>
      <w:r>
        <w:rPr>
          <w:rFonts w:ascii="Times New Roman"/>
          <w:b w:val="false"/>
          <w:i w:val="false"/>
          <w:color w:val="000000"/>
          <w:sz w:val="28"/>
        </w:rPr>
        <w:t>
«Барлауға, өндіруге немесе</w:t>
      </w:r>
      <w:r>
        <w:br/>
      </w:r>
      <w:r>
        <w:rPr>
          <w:rFonts w:ascii="Times New Roman"/>
          <w:b w:val="false"/>
          <w:i w:val="false"/>
          <w:color w:val="000000"/>
          <w:sz w:val="28"/>
        </w:rPr>
        <w:t>
бірлескен барлауға және</w:t>
      </w:r>
      <w:r>
        <w:br/>
      </w:r>
      <w:r>
        <w:rPr>
          <w:rFonts w:ascii="Times New Roman"/>
          <w:b w:val="false"/>
          <w:i w:val="false"/>
          <w:color w:val="000000"/>
          <w:sz w:val="28"/>
        </w:rPr>
        <w:t>
жалпыға таралған пайдалы</w:t>
      </w:r>
      <w:r>
        <w:br/>
      </w:r>
      <w:r>
        <w:rPr>
          <w:rFonts w:ascii="Times New Roman"/>
          <w:b w:val="false"/>
          <w:i w:val="false"/>
          <w:color w:val="000000"/>
          <w:sz w:val="28"/>
        </w:rPr>
        <w:t>
қазбаларды өндiруге арналған</w:t>
      </w:r>
      <w:r>
        <w:br/>
      </w:r>
      <w:r>
        <w:rPr>
          <w:rFonts w:ascii="Times New Roman"/>
          <w:b w:val="false"/>
          <w:i w:val="false"/>
          <w:color w:val="000000"/>
          <w:sz w:val="28"/>
        </w:rPr>
        <w:t>
келiсiм-шарттарды тiркеу»</w:t>
      </w:r>
      <w:r>
        <w:br/>
      </w:r>
      <w:r>
        <w:rPr>
          <w:rFonts w:ascii="Times New Roman"/>
          <w:b w:val="false"/>
          <w:i w:val="false"/>
          <w:color w:val="000000"/>
          <w:sz w:val="28"/>
        </w:rPr>
        <w:t>
мемлекеттік қызмет көрсету</w:t>
      </w:r>
      <w:r>
        <w:br/>
      </w:r>
      <w:r>
        <w:rPr>
          <w:rFonts w:ascii="Times New Roman"/>
          <w:b w:val="false"/>
          <w:i w:val="false"/>
          <w:color w:val="000000"/>
          <w:sz w:val="28"/>
        </w:rPr>
        <w:t>
Регламентіне 2-қосымша</w:t>
      </w:r>
    </w:p>
    <w:bookmarkEnd w:id="16"/>
    <w:p>
      <w:pPr>
        <w:spacing w:after="0"/>
        <w:ind w:left="0"/>
        <w:jc w:val="left"/>
      </w:pPr>
      <w:r>
        <w:rPr>
          <w:rFonts w:ascii="Times New Roman"/>
          <w:b/>
          <w:i w:val="false"/>
          <w:color w:val="000000"/>
        </w:rPr>
        <w:t xml:space="preserve"> Әкімшілік іс-әрекеттері логикалық кезеңділігінің</w:t>
      </w:r>
      <w:r>
        <w:br/>
      </w:r>
      <w:r>
        <w:rPr>
          <w:rFonts w:ascii="Times New Roman"/>
          <w:b/>
          <w:i w:val="false"/>
          <w:color w:val="000000"/>
        </w:rPr>
        <w:t>
арасындағы өзара байланысты көрсететін сызба</w:t>
      </w:r>
    </w:p>
    <w:p>
      <w:pPr>
        <w:spacing w:after="0"/>
        <w:ind w:left="0"/>
        <w:jc w:val="both"/>
      </w:pPr>
      <w:r>
        <w:rPr>
          <w:rFonts w:ascii="Times New Roman"/>
          <w:b w:val="false"/>
          <w:i w:val="false"/>
          <w:color w:val="ff0000"/>
          <w:sz w:val="28"/>
        </w:rPr>
        <w:t>РҚАО-ның ескертпесі!</w:t>
      </w:r>
      <w:r>
        <w:br/>
      </w:r>
      <w:r>
        <w:rPr>
          <w:rFonts w:ascii="Times New Roman"/>
          <w:b w:val="false"/>
          <w:i w:val="false"/>
          <w:color w:val="ff0000"/>
          <w:sz w:val="28"/>
        </w:rPr>
        <w:t>
2 қосымшадағы сызбаны қағаз нұсқасынан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