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9c16" w14:textId="f599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бұқаралық ақпарат құралдарын есепке алу"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4 тамыздағы № А-7/292 қаулысы. Ақмола облысының Әділет департаментінде 2011 жылғы 12 қыркүйекте № 3402 тіркелді. Күші жойылды - Ақмола облысы әкімдігінің 2012 жылғы 5 наурыздағы № А-3/98 қаулысымен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әкімдігінің 2012.03.05 </w:t>
      </w:r>
      <w:r>
        <w:rPr>
          <w:rFonts w:ascii="Times New Roman"/>
          <w:b w:val="false"/>
          <w:i w:val="false"/>
          <w:color w:val="ff0000"/>
          <w:sz w:val="28"/>
        </w:rPr>
        <w:t>№ А-3/98</w:t>
      </w:r>
      <w:r>
        <w:rPr>
          <w:rFonts w:ascii="Times New Roman"/>
          <w:b w:val="false"/>
          <w:i w:val="false"/>
          <w:color w:val="ff0000"/>
          <w:sz w:val="28"/>
        </w:rPr>
        <w:t>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 аумағында таратылатын шетелдік бұқаралық ақпарат құралдарын есепке алу»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4"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4 тамыздағы</w:t>
      </w:r>
      <w:r>
        <w:br/>
      </w:r>
      <w:r>
        <w:rPr>
          <w:rFonts w:ascii="Times New Roman"/>
          <w:b w:val="false"/>
          <w:i w:val="false"/>
          <w:color w:val="000000"/>
          <w:sz w:val="28"/>
        </w:rPr>
        <w:t>
№ А-7/292 қаулысымен бекітілді</w:t>
      </w:r>
    </w:p>
    <w:bookmarkEnd w:id="2"/>
    <w:p>
      <w:pPr>
        <w:spacing w:after="0"/>
        <w:ind w:left="0"/>
        <w:jc w:val="left"/>
      </w:pPr>
      <w:r>
        <w:rPr>
          <w:rFonts w:ascii="Times New Roman"/>
          <w:b/>
          <w:i w:val="false"/>
          <w:color w:val="000000"/>
        </w:rPr>
        <w:t xml:space="preserve"> «Облыс аумағында таратылатын шетелдік бұқаралық</w:t>
      </w:r>
      <w:r>
        <w:br/>
      </w:r>
      <w:r>
        <w:rPr>
          <w:rFonts w:ascii="Times New Roman"/>
          <w:b/>
          <w:i w:val="false"/>
          <w:color w:val="000000"/>
        </w:rPr>
        <w:t>
ақпарат құралдарын есепке алу» мемлекеттік</w:t>
      </w:r>
      <w:r>
        <w:br/>
      </w:r>
      <w:r>
        <w:rPr>
          <w:rFonts w:ascii="Times New Roman"/>
          <w:b/>
          <w:i w:val="false"/>
          <w:color w:val="000000"/>
        </w:rPr>
        <w:t>
қызметін көрсету регламенті</w:t>
      </w:r>
    </w:p>
    <w:bookmarkStart w:name="z5"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«Облыс аумағында таратылатын шетелдік бұқаралық ақпарат құралдарын есепке алу» мемлекеттік қызмет көрсету регламентінде (бұдан әрі - Регламент) келесі ұғымдар қолданылады:</w:t>
      </w:r>
      <w:r>
        <w:br/>
      </w:r>
      <w:r>
        <w:rPr>
          <w:rFonts w:ascii="Times New Roman"/>
          <w:b w:val="false"/>
          <w:i w:val="false"/>
          <w:color w:val="000000"/>
          <w:sz w:val="28"/>
        </w:rPr>
        <w:t>
      1) шетелдік бұқаралық ақпарат құралы - тұрақты атауы және ағымдағы нөмiрi бар шетелдік мерзiмдiк баспасөз басылымы (газет, журнал, альманах, бюллетень, олардың қосымшасы); шетелдік теледидар, радио, бейне, кино хроникалық бағдарлама (мерзiмдiк дыбыс-бейне хабарлары мен берiлiмдерiнiң жиынтығы) (бұдан әрі – шетелдік БАҚ);</w:t>
      </w:r>
      <w:r>
        <w:br/>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3) уәкілетті орган – «Ақмола облысының ішкі саясат басқармасы» мемлекеттік мекемесі.</w:t>
      </w:r>
    </w:p>
    <w:bookmarkStart w:name="z6" w:id="4"/>
    <w:p>
      <w:pPr>
        <w:spacing w:after="0"/>
        <w:ind w:left="0"/>
        <w:jc w:val="left"/>
      </w:pPr>
      <w:r>
        <w:rPr>
          <w:rFonts w:ascii="Times New Roman"/>
          <w:b/>
          <w:i w:val="false"/>
          <w:color w:val="000000"/>
        </w:rPr>
        <w:t xml:space="preserve"> 
2. Жалпы ережелер</w:t>
      </w:r>
    </w:p>
    <w:bookmarkEnd w:id="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бабындағы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немесе Халыққа қызмет көрсету орталықтары арқылы көрсетіледі (бұдан әрі – Орталық).</w:t>
      </w:r>
      <w:r>
        <w:br/>
      </w:r>
      <w:r>
        <w:rPr>
          <w:rFonts w:ascii="Times New Roman"/>
          <w:b w:val="false"/>
          <w:i w:val="false"/>
          <w:color w:val="000000"/>
          <w:sz w:val="28"/>
        </w:rPr>
        <w:t>
      4. Көрсетілетін мемлекеттік қызметтің түрі: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«Бұқаралық ақпарат құралдары туралы» 1999 жылғы 23 шілдедегі Қазақстан Республикасы Заңындағы </w:t>
      </w:r>
      <w:r>
        <w:rPr>
          <w:rFonts w:ascii="Times New Roman"/>
          <w:b w:val="false"/>
          <w:i w:val="false"/>
          <w:color w:val="000000"/>
          <w:sz w:val="28"/>
        </w:rPr>
        <w:t>4-4 бабының</w:t>
      </w:r>
      <w:r>
        <w:rPr>
          <w:rFonts w:ascii="Times New Roman"/>
          <w:b w:val="false"/>
          <w:i w:val="false"/>
          <w:color w:val="000000"/>
          <w:sz w:val="28"/>
        </w:rPr>
        <w:t>, «Қазақстан Республикасында таратылатын шетелдік бұқаралық ақпарат құралдарын есепке алу ережесін бекіту туралы» Қазақстан Республикасы Үкіметінің 2002 жылғы 29 шілдедегі № 843 </w:t>
      </w:r>
      <w:r>
        <w:rPr>
          <w:rFonts w:ascii="Times New Roman"/>
          <w:b w:val="false"/>
          <w:i w:val="false"/>
          <w:color w:val="000000"/>
          <w:sz w:val="28"/>
        </w:rPr>
        <w:t>қаулысының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Облыс аумағында таратылатын шетелдік бұқаралық ақпарат құралдарын есепке алу жөніндегі анықтама (бұдан әрі - анықтама) беру немесе оны беруден қағаз тасығышта дәлелді түрде бас тарту мемлекеттік қызмет көрсетудің нәтижесі болып табылады.</w:t>
      </w:r>
    </w:p>
    <w:bookmarkStart w:name="z7" w:id="5"/>
    <w:p>
      <w:pPr>
        <w:spacing w:after="0"/>
        <w:ind w:left="0"/>
        <w:jc w:val="left"/>
      </w:pPr>
      <w:r>
        <w:rPr>
          <w:rFonts w:ascii="Times New Roman"/>
          <w:b/>
          <w:i w:val="false"/>
          <w:color w:val="000000"/>
        </w:rPr>
        <w:t xml:space="preserve"> 
3.Мемлекеттік қызмет көрсету</w:t>
      </w:r>
      <w:r>
        <w:br/>
      </w:r>
      <w:r>
        <w:rPr>
          <w:rFonts w:ascii="Times New Roman"/>
          <w:b/>
          <w:i w:val="false"/>
          <w:color w:val="000000"/>
        </w:rPr>
        <w:t>
тәртібіне қойылатын талаптар</w:t>
      </w:r>
    </w:p>
    <w:bookmarkEnd w:id="5"/>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 көрсету барысы туралы ақпаратты мекен жайлары мен жұмыс кестелері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Орталықтан немесе келесі мекенжай бойынша орналасқан уәкілетті органнан алуға болады: 020000, Көкшетау қаласы, Сәтпаев көшесі, 1б, телефоны: 25-72-19. Жұмыс кестесі: сағат 9-00-ден сағат 18-00-ге дейін, түскі үзіліс 13-00-ден 14-00-ге дейін күн сайын. Демалыс күндері: сенбі және жексенбі.</w:t>
      </w:r>
      <w:r>
        <w:br/>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1) тұтынушы уәкілетті органға өтініш білдірген кезде:</w:t>
      </w:r>
      <w:r>
        <w:br/>
      </w:r>
      <w:r>
        <w:rPr>
          <w:rFonts w:ascii="Times New Roman"/>
          <w:b w:val="false"/>
          <w:i w:val="false"/>
          <w:color w:val="000000"/>
          <w:sz w:val="28"/>
        </w:rPr>
        <w:t>
      Мемлекеттік қызмет осы Регламенттің 14-тармағында көрсетілген құжаттарды тапсырған күннен бастап 15 жұмыс күнінен аспайтын мерзімде көрсетіледі;</w:t>
      </w:r>
      <w:r>
        <w:br/>
      </w:r>
      <w:r>
        <w:rPr>
          <w:rFonts w:ascii="Times New Roman"/>
          <w:b w:val="false"/>
          <w:i w:val="false"/>
          <w:color w:val="000000"/>
          <w:sz w:val="28"/>
        </w:rPr>
        <w:t>
      құжаттарды тапсырған кезде кезек күтуге рұқсат берілген ең ұзақ уақыт – 10 минут;</w:t>
      </w:r>
      <w:r>
        <w:br/>
      </w:r>
      <w:r>
        <w:rPr>
          <w:rFonts w:ascii="Times New Roman"/>
          <w:b w:val="false"/>
          <w:i w:val="false"/>
          <w:color w:val="000000"/>
          <w:sz w:val="28"/>
        </w:rPr>
        <w:t>
      құжаттарды алған кезде кезек күтуге рұқсат берілген ең ұзақ уақыт – 10 минут;</w:t>
      </w:r>
      <w:r>
        <w:br/>
      </w:r>
      <w:r>
        <w:rPr>
          <w:rFonts w:ascii="Times New Roman"/>
          <w:b w:val="false"/>
          <w:i w:val="false"/>
          <w:color w:val="000000"/>
          <w:sz w:val="28"/>
        </w:rPr>
        <w:t>
      2) тұтынушы Орталыққа келген кезде:</w:t>
      </w:r>
      <w:r>
        <w:br/>
      </w:r>
      <w:r>
        <w:rPr>
          <w:rFonts w:ascii="Times New Roman"/>
          <w:b w:val="false"/>
          <w:i w:val="false"/>
          <w:color w:val="000000"/>
          <w:sz w:val="28"/>
        </w:rPr>
        <w:t>
      құжаттарды уәкілетті органға жолдаған сәттен кейін мемлекеттік қызмет көрсету мерзімі 15 күнтізбелік күнді құрайды;</w:t>
      </w:r>
      <w:r>
        <w:br/>
      </w:r>
      <w:r>
        <w:rPr>
          <w:rFonts w:ascii="Times New Roman"/>
          <w:b w:val="false"/>
          <w:i w:val="false"/>
          <w:color w:val="000000"/>
          <w:sz w:val="28"/>
        </w:rPr>
        <w:t>
      құжаттарды тапсырған кезде кезек күтуге рұқсат берілген ең ұзақ уақыт – 30 минут;</w:t>
      </w:r>
      <w:r>
        <w:br/>
      </w:r>
      <w:r>
        <w:rPr>
          <w:rFonts w:ascii="Times New Roman"/>
          <w:b w:val="false"/>
          <w:i w:val="false"/>
          <w:color w:val="000000"/>
          <w:sz w:val="28"/>
        </w:rPr>
        <w:t>
      құжаттарды алған кезде кезек күтуге рұқсат берілген ең ұзақ уақыт – 30 минут;</w:t>
      </w:r>
      <w:r>
        <w:br/>
      </w:r>
      <w:r>
        <w:rPr>
          <w:rFonts w:ascii="Times New Roman"/>
          <w:b w:val="false"/>
          <w:i w:val="false"/>
          <w:color w:val="000000"/>
          <w:sz w:val="28"/>
        </w:rPr>
        <w:t>
      10. Мемлекеттік қызмет көрсетуден бас тартуға негіз болып табылады:</w:t>
      </w:r>
      <w:r>
        <w:br/>
      </w:r>
      <w:r>
        <w:rPr>
          <w:rFonts w:ascii="Times New Roman"/>
          <w:b w:val="false"/>
          <w:i w:val="false"/>
          <w:color w:val="000000"/>
          <w:sz w:val="28"/>
        </w:rPr>
        <w:t>
      1) осы Регламенттің 14-тармағында қарастырылған барлық қажетті құжаттардың ұсынылмауы;</w:t>
      </w:r>
      <w:r>
        <w:br/>
      </w:r>
      <w:r>
        <w:rPr>
          <w:rFonts w:ascii="Times New Roman"/>
          <w:b w:val="false"/>
          <w:i w:val="false"/>
          <w:color w:val="000000"/>
          <w:sz w:val="28"/>
        </w:rPr>
        <w:t>
      2) осы регламенттің 14-тармағында қарастырылған құжаттарда толық емес немесе сенімді емес ақпарат көрсету;</w:t>
      </w:r>
      <w:r>
        <w:br/>
      </w:r>
      <w:r>
        <w:rPr>
          <w:rFonts w:ascii="Times New Roman"/>
          <w:b w:val="false"/>
          <w:i w:val="false"/>
          <w:color w:val="000000"/>
          <w:sz w:val="28"/>
        </w:rPr>
        <w:t>
      3) шетелдік БАҚ-тың материалдарында Қазақстан Республикасының конституциялық құрылысын күштеп өзгертуге, оның тұтастығын бұзуға, мемлекет қауіпсiздiгіне нұқсан келтiруге, соғысқа, әлеуметтік, тектiк-топтық, дiни, нәсілдiк, ұлттық және рулық басымдыққа, қатыгездікке, зорлық-зомбылыққа және порнографияға табынушылыққа үгіттеу немесе насихаттаудың болуы;</w:t>
      </w:r>
      <w:r>
        <w:br/>
      </w:r>
      <w:r>
        <w:rPr>
          <w:rFonts w:ascii="Times New Roman"/>
          <w:b w:val="false"/>
          <w:i w:val="false"/>
          <w:color w:val="000000"/>
          <w:sz w:val="28"/>
        </w:rPr>
        <w:t>
      4) тұтынушыға қатысты қызметтің осы түрімен айналысуға тыйым салатын сот шешімінің болуы;</w:t>
      </w:r>
      <w:r>
        <w:br/>
      </w:r>
      <w:r>
        <w:rPr>
          <w:rFonts w:ascii="Times New Roman"/>
          <w:b w:val="false"/>
          <w:i w:val="false"/>
          <w:color w:val="000000"/>
          <w:sz w:val="28"/>
        </w:rPr>
        <w:t>
      5) шетелдік БАҚ өніміне қатысты оның Қазақстан Республикасының аумағында таралуына тыйым салу туралы сот шешімінің болуы;</w:t>
      </w:r>
      <w:r>
        <w:br/>
      </w:r>
      <w:r>
        <w:rPr>
          <w:rFonts w:ascii="Times New Roman"/>
          <w:b w:val="false"/>
          <w:i w:val="false"/>
          <w:color w:val="000000"/>
          <w:sz w:val="28"/>
        </w:rPr>
        <w:t>
      11. Мемлекеттік қызметті алуға өтініштің келіп түскен сәтінен бастап мемлекеттік қызмет көрсету нәтижесін берген сәтке дейінгі мемлекеттік қызмет көрсету кезеңдері:</w:t>
      </w:r>
      <w:r>
        <w:br/>
      </w:r>
      <w:r>
        <w:rPr>
          <w:rFonts w:ascii="Times New Roman"/>
          <w:b w:val="false"/>
          <w:i w:val="false"/>
          <w:color w:val="000000"/>
          <w:sz w:val="28"/>
        </w:rPr>
        <w:t>
      1) тұтынушы Орталыққа немесе уәкілетті органға өтініш береді;</w:t>
      </w:r>
      <w:r>
        <w:br/>
      </w:r>
      <w:r>
        <w:rPr>
          <w:rFonts w:ascii="Times New Roman"/>
          <w:b w:val="false"/>
          <w:i w:val="false"/>
          <w:color w:val="000000"/>
          <w:sz w:val="28"/>
        </w:rPr>
        <w:t>
      2) Орталық өтінішті есепке алады және уәкілетті органға береді;</w:t>
      </w:r>
      <w:r>
        <w:br/>
      </w:r>
      <w:r>
        <w:rPr>
          <w:rFonts w:ascii="Times New Roman"/>
          <w:b w:val="false"/>
          <w:i w:val="false"/>
          <w:color w:val="000000"/>
          <w:sz w:val="28"/>
        </w:rPr>
        <w:t>
      3) уәкілетті орган Орталықтан немесе тұтынушыдан тікелей ұсынылған өтініштің тіркелуін жүзеге асырады, қарастырады, дәлелденген бас тарту әзірлейді немесе анықтама рәсімдейді, мемлекеттік қызмет көрсету нәтижесін Орталыққа жолдайды немесе өтініш уәкілетті органға келіп түскен жағдайда тұтынушыға береді;</w:t>
      </w:r>
      <w:r>
        <w:br/>
      </w:r>
      <w:r>
        <w:rPr>
          <w:rFonts w:ascii="Times New Roman"/>
          <w:b w:val="false"/>
          <w:i w:val="false"/>
          <w:color w:val="000000"/>
          <w:sz w:val="28"/>
        </w:rPr>
        <w:t>
      4) Орталық тұтынушыға анықтама не дәлелді бас тарту жөніндегі мәлімдемені береді.</w:t>
      </w:r>
      <w:r>
        <w:br/>
      </w:r>
      <w:r>
        <w:rPr>
          <w:rFonts w:ascii="Times New Roman"/>
          <w:b w:val="false"/>
          <w:i w:val="false"/>
          <w:color w:val="000000"/>
          <w:sz w:val="28"/>
        </w:rPr>
        <w:t>
      12. Орталықта және уәкілетті органда мемлекеттік қызмет көрсету үшін құжат қабылдауды жүзеге асыратын тұлғалардың ең аз саны бір адамды құрайды.</w:t>
      </w:r>
    </w:p>
    <w:bookmarkStart w:name="z8" w:id="6"/>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іс-әрекет (өзара іс-қимыл) тәртібін сипаттау</w:t>
      </w:r>
    </w:p>
    <w:bookmarkEnd w:id="6"/>
    <w:p>
      <w:pPr>
        <w:spacing w:after="0"/>
        <w:ind w:left="0"/>
        <w:jc w:val="both"/>
      </w:pPr>
      <w:r>
        <w:rPr>
          <w:rFonts w:ascii="Times New Roman"/>
          <w:b w:val="false"/>
          <w:i w:val="false"/>
          <w:color w:val="000000"/>
          <w:sz w:val="28"/>
        </w:rPr>
        <w:t>      13. Құжаттарды Орталықта қабылдау, «терезелердің» мақсаты және орындалатын қызметтері, сондай-ақ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орталық инспекторының тегі, аты, әкесінің аты көрсетілген «терезелер» арқылы іске асырылады.</w:t>
      </w:r>
      <w:r>
        <w:br/>
      </w:r>
      <w:r>
        <w:rPr>
          <w:rFonts w:ascii="Times New Roman"/>
          <w:b w:val="false"/>
          <w:i w:val="false"/>
          <w:color w:val="000000"/>
          <w:sz w:val="28"/>
        </w:rPr>
        <w:t>
      Құжаттарды уәкілетті органда қабылдау уәкілетті органның кеңсесі арқылы іске асырылады.</w:t>
      </w:r>
      <w:r>
        <w:br/>
      </w:r>
      <w:r>
        <w:rPr>
          <w:rFonts w:ascii="Times New Roman"/>
          <w:b w:val="false"/>
          <w:i w:val="false"/>
          <w:color w:val="000000"/>
          <w:sz w:val="28"/>
        </w:rPr>
        <w:t>
      Уәкілетті органның тұтынушыға мемлекеттік қызмет көрсетілген күні көрсетілген құжаттарды есепке алуы, осы Регламенттің 14-тармағында көрсетілген барлық қажетті құжаттардың қабылдануына дәлел болып табылады.</w:t>
      </w:r>
      <w:r>
        <w:br/>
      </w:r>
      <w:r>
        <w:rPr>
          <w:rFonts w:ascii="Times New Roman"/>
          <w:b w:val="false"/>
          <w:i w:val="false"/>
          <w:color w:val="000000"/>
          <w:sz w:val="28"/>
        </w:rPr>
        <w:t>
      Құжаттарды Орталыққа тапсырғаннан кейін тұтынушыға тиісті құжаттардың қабылданғандығы туралы қолхат тапсырылады. Қолхатта:</w:t>
      </w:r>
      <w:r>
        <w:br/>
      </w:r>
      <w:r>
        <w:rPr>
          <w:rFonts w:ascii="Times New Roman"/>
          <w:b w:val="false"/>
          <w:i w:val="false"/>
          <w:color w:val="000000"/>
          <w:sz w:val="28"/>
        </w:rPr>
        <w:t>
      сұранысты қабылдаудың нөмірі мен күні;</w:t>
      </w:r>
      <w:r>
        <w:br/>
      </w:r>
      <w:r>
        <w:rPr>
          <w:rFonts w:ascii="Times New Roman"/>
          <w:b w:val="false"/>
          <w:i w:val="false"/>
          <w:color w:val="000000"/>
          <w:sz w:val="28"/>
        </w:rPr>
        <w:t>
      сұраныс жасалатын мемлекеттік қызмет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мемлекеттік қызмет көрсетуге өтініш қабылдаған Орталық инспекторының не уәкілетті орган қызметкерінің тегі, әкесінің аты, аты көрсетіледі.</w:t>
      </w:r>
      <w:r>
        <w:br/>
      </w:r>
      <w:r>
        <w:rPr>
          <w:rFonts w:ascii="Times New Roman"/>
          <w:b w:val="false"/>
          <w:i w:val="false"/>
          <w:color w:val="000000"/>
          <w:sz w:val="28"/>
        </w:rPr>
        <w:t>
      14. Мемлекеттік қызмет алу үшін тұтынушы Орталыққа не уәкілетті органға:</w:t>
      </w:r>
      <w:r>
        <w:br/>
      </w:r>
      <w:r>
        <w:rPr>
          <w:rFonts w:ascii="Times New Roman"/>
          <w:b w:val="false"/>
          <w:i w:val="false"/>
          <w:color w:val="000000"/>
          <w:sz w:val="28"/>
        </w:rPr>
        <w:t>
      1)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береді, өтініште:</w:t>
      </w:r>
      <w:r>
        <w:br/>
      </w:r>
      <w:r>
        <w:rPr>
          <w:rFonts w:ascii="Times New Roman"/>
          <w:b w:val="false"/>
          <w:i w:val="false"/>
          <w:color w:val="000000"/>
          <w:sz w:val="28"/>
        </w:rPr>
        <w:t>
      өтініш берілетін уәкілетті органның атауы;</w:t>
      </w:r>
      <w:r>
        <w:br/>
      </w:r>
      <w:r>
        <w:rPr>
          <w:rFonts w:ascii="Times New Roman"/>
          <w:b w:val="false"/>
          <w:i w:val="false"/>
          <w:color w:val="000000"/>
          <w:sz w:val="28"/>
        </w:rPr>
        <w:t>
      тұтынушының мәртебесі (жеке кәсіпкер немесе заңды тұлға), оның ұйымдастырушылық-құқықтық нысаны, атауы (заңды тұлғалар үшін) тегі, аты және әкесінің аты (жеке тұлғалар үшін), орналасқан жері (тұратын жері);</w:t>
      </w:r>
      <w:r>
        <w:br/>
      </w:r>
      <w:r>
        <w:rPr>
          <w:rFonts w:ascii="Times New Roman"/>
          <w:b w:val="false"/>
          <w:i w:val="false"/>
          <w:color w:val="000000"/>
          <w:sz w:val="28"/>
        </w:rPr>
        <w:t>
      шетелдік бұқаралық ақпарат құралының таратылу аумағы;</w:t>
      </w:r>
      <w:r>
        <w:br/>
      </w:r>
      <w:r>
        <w:rPr>
          <w:rFonts w:ascii="Times New Roman"/>
          <w:b w:val="false"/>
          <w:i w:val="false"/>
          <w:color w:val="000000"/>
          <w:sz w:val="28"/>
        </w:rPr>
        <w:t>
      таратылатын шетелдік бұқаралық ақпарат құралының тілі (тілдері);</w:t>
      </w:r>
      <w:r>
        <w:br/>
      </w:r>
      <w:r>
        <w:rPr>
          <w:rFonts w:ascii="Times New Roman"/>
          <w:b w:val="false"/>
          <w:i w:val="false"/>
          <w:color w:val="000000"/>
          <w:sz w:val="28"/>
        </w:rPr>
        <w:t>
      таратылатын шетелдік бұқаралық ақпарат құралының негізгі тақырыптық бағыты;</w:t>
      </w:r>
      <w:r>
        <w:br/>
      </w:r>
      <w:r>
        <w:rPr>
          <w:rFonts w:ascii="Times New Roman"/>
          <w:b w:val="false"/>
          <w:i w:val="false"/>
          <w:color w:val="000000"/>
          <w:sz w:val="28"/>
        </w:rPr>
        <w:t>
      таратылатын мерзімді баспа басылымының болжалды саны, шетелдік бұқаралық ақпарат құралдары хабарларының ретрансляцияларының көлемі көрсетіледі.</w:t>
      </w:r>
      <w:r>
        <w:br/>
      </w:r>
      <w:r>
        <w:rPr>
          <w:rFonts w:ascii="Times New Roman"/>
          <w:b w:val="false"/>
          <w:i w:val="false"/>
          <w:color w:val="000000"/>
          <w:sz w:val="28"/>
        </w:rPr>
        <w:t>
      2) жеке тұлға – тұтынушы үшін – кәсіпкерлік қызметпен айналысуға құқықты дәлелдейтін құжаттың көшірмесі;</w:t>
      </w:r>
      <w:r>
        <w:br/>
      </w:r>
      <w:r>
        <w:rPr>
          <w:rFonts w:ascii="Times New Roman"/>
          <w:b w:val="false"/>
          <w:i w:val="false"/>
          <w:color w:val="000000"/>
          <w:sz w:val="28"/>
        </w:rPr>
        <w:t>
      3) заңды тұлға (филиал немесе өкілеттілік) – тұтынушы үшін – заңды тұлғаны (филиалды немесе өкілеттілікті) мемлекеттік (есептік) тіркеу жөніндегі куәлігінің көшірмесі;</w:t>
      </w:r>
      <w:r>
        <w:br/>
      </w:r>
      <w:r>
        <w:rPr>
          <w:rFonts w:ascii="Times New Roman"/>
          <w:b w:val="false"/>
          <w:i w:val="false"/>
          <w:color w:val="000000"/>
          <w:sz w:val="28"/>
        </w:rPr>
        <w:t>
      4) мемлекеттік қызмет алуға құжат тапсырған тұлғаның жеке куәлігінің түпнұсқасы мен көшірмесі қоса беріледі.</w:t>
      </w:r>
      <w:r>
        <w:br/>
      </w:r>
      <w:r>
        <w:rPr>
          <w:rFonts w:ascii="Times New Roman"/>
          <w:b w:val="false"/>
          <w:i w:val="false"/>
          <w:color w:val="000000"/>
          <w:sz w:val="28"/>
        </w:rPr>
        <w:t>
      15. Мемлекеттік қызмет көрсетуге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құрылымдық бөлімшесінің бастығы;</w:t>
      </w:r>
      <w:r>
        <w:br/>
      </w:r>
      <w:r>
        <w:rPr>
          <w:rFonts w:ascii="Times New Roman"/>
          <w:b w:val="false"/>
          <w:i w:val="false"/>
          <w:color w:val="000000"/>
          <w:sz w:val="28"/>
        </w:rPr>
        <w:t>
      6) уәкілетті органның жауапты қызметкері.</w:t>
      </w:r>
      <w:r>
        <w:br/>
      </w:r>
      <w:r>
        <w:rPr>
          <w:rFonts w:ascii="Times New Roman"/>
          <w:b w:val="false"/>
          <w:i w:val="false"/>
          <w:color w:val="000000"/>
          <w:sz w:val="28"/>
        </w:rPr>
        <w:t>
      16. Әрбір ҚФБ-ның әкімшілік әрекетінің (рәсімінің) атқару мерзімі көрсетілген, бірізділігі мен өзара іс-қимылының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 көрсету үрдісіндегі әкімшілік іс-әрекеттердің логикалық бірізділігінің өзара байланысын көрсететін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Start w:name="z9" w:id="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7"/>
    <w:p>
      <w:pPr>
        <w:spacing w:after="0"/>
        <w:ind w:left="0"/>
        <w:jc w:val="both"/>
      </w:pPr>
      <w:r>
        <w:rPr>
          <w:rFonts w:ascii="Times New Roman"/>
          <w:b w:val="false"/>
          <w:i w:val="false"/>
          <w:color w:val="000000"/>
          <w:sz w:val="28"/>
        </w:rPr>
        <w:t>      18. Уәкілетті органның басшысы немесе Орталықтың басшысы (бұдан әрі – лауазымды тұлғалар) мемлекеттік қызмет көрсету үшін жауапты тұлға болып табылады.</w:t>
      </w:r>
      <w:r>
        <w:br/>
      </w:r>
      <w:r>
        <w:rPr>
          <w:rFonts w:ascii="Times New Roman"/>
          <w:b w:val="false"/>
          <w:i w:val="false"/>
          <w:color w:val="000000"/>
          <w:sz w:val="28"/>
        </w:rPr>
        <w:t>
      Лауазымды тұлғалар мемлекеттік қызмет көрсетудің Қазақстан Республикасының заңнамалық актілеріне сәйкес белгіленген мерзімде жүзеге асырылуына жауапты.</w:t>
      </w:r>
    </w:p>
    <w:bookmarkStart w:name="z10" w:id="8"/>
    <w:p>
      <w:pPr>
        <w:spacing w:after="0"/>
        <w:ind w:left="0"/>
        <w:jc w:val="both"/>
      </w:pPr>
      <w:r>
        <w:rPr>
          <w:rFonts w:ascii="Times New Roman"/>
          <w:b w:val="false"/>
          <w:i w:val="false"/>
          <w:color w:val="000000"/>
          <w:sz w:val="28"/>
        </w:rPr>
        <w:t>
«Облыс аумағында</w:t>
      </w:r>
      <w:r>
        <w:br/>
      </w:r>
      <w:r>
        <w:rPr>
          <w:rFonts w:ascii="Times New Roman"/>
          <w:b w:val="false"/>
          <w:i w:val="false"/>
          <w:color w:val="000000"/>
          <w:sz w:val="28"/>
        </w:rPr>
        <w:t>
таратылатын шетелдік</w:t>
      </w:r>
      <w:r>
        <w:br/>
      </w:r>
      <w:r>
        <w:rPr>
          <w:rFonts w:ascii="Times New Roman"/>
          <w:b w:val="false"/>
          <w:i w:val="false"/>
          <w:color w:val="000000"/>
          <w:sz w:val="28"/>
        </w:rPr>
        <w:t>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8"/>
    <w:p>
      <w:pPr>
        <w:spacing w:after="0"/>
        <w:ind w:left="0"/>
        <w:jc w:val="left"/>
      </w:pPr>
      <w:r>
        <w:rPr>
          <w:rFonts w:ascii="Times New Roman"/>
          <w:b/>
          <w:i w:val="false"/>
          <w:color w:val="000000"/>
        </w:rPr>
        <w:t xml:space="preserve"> Мемлекеттік қызмет көрсету жөніндегі</w:t>
      </w:r>
      <w:r>
        <w:br/>
      </w:r>
      <w:r>
        <w:rPr>
          <w:rFonts w:ascii="Times New Roman"/>
          <w:b/>
          <w:i w:val="false"/>
          <w:color w:val="000000"/>
        </w:rPr>
        <w:t>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3210"/>
        <w:gridCol w:w="3021"/>
        <w:gridCol w:w="1970"/>
      </w:tblGrid>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20.00-ге дейін, демалыс –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2-18-49</w:t>
            </w:r>
            <w:r>
              <w:br/>
            </w:r>
            <w:r>
              <w:rPr>
                <w:rFonts w:ascii="Times New Roman"/>
                <w:b w:val="false"/>
                <w:i w:val="false"/>
                <w:color w:val="000000"/>
                <w:sz w:val="20"/>
              </w:rPr>
              <w:t>
2-09-96</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Ташетов көшесі, 15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2-10-77</w:t>
            </w:r>
            <w:r>
              <w:br/>
            </w:r>
            <w:r>
              <w:rPr>
                <w:rFonts w:ascii="Times New Roman"/>
                <w:b w:val="false"/>
                <w:i w:val="false"/>
                <w:color w:val="000000"/>
                <w:sz w:val="20"/>
              </w:rPr>
              <w:t>
2-28-28</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2-35-96</w:t>
            </w:r>
            <w:r>
              <w:br/>
            </w:r>
            <w:r>
              <w:rPr>
                <w:rFonts w:ascii="Times New Roman"/>
                <w:b w:val="false"/>
                <w:i w:val="false"/>
                <w:color w:val="000000"/>
                <w:sz w:val="20"/>
              </w:rPr>
              <w:t>
2-21-</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Уәлиханов көшесі,11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r>
              <w:br/>
            </w:r>
            <w:r>
              <w:rPr>
                <w:rFonts w:ascii="Times New Roman"/>
                <w:b w:val="false"/>
                <w:i w:val="false"/>
                <w:color w:val="000000"/>
                <w:sz w:val="20"/>
              </w:rPr>
              <w:t>
2-45-94</w:t>
            </w:r>
            <w:r>
              <w:br/>
            </w:r>
            <w:r>
              <w:rPr>
                <w:rFonts w:ascii="Times New Roman"/>
                <w:b w:val="false"/>
                <w:i w:val="false"/>
                <w:color w:val="000000"/>
                <w:sz w:val="20"/>
              </w:rPr>
              <w:t>
4-07-22</w:t>
            </w:r>
            <w:r>
              <w:br/>
            </w:r>
            <w:r>
              <w:rPr>
                <w:rFonts w:ascii="Times New Roman"/>
                <w:b w:val="false"/>
                <w:i w:val="false"/>
                <w:color w:val="000000"/>
                <w:sz w:val="20"/>
              </w:rPr>
              <w:t>
4-12-58</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Интернациональ</w:t>
            </w:r>
            <w:r>
              <w:br/>
            </w:r>
            <w:r>
              <w:rPr>
                <w:rFonts w:ascii="Times New Roman"/>
                <w:b w:val="false"/>
                <w:i w:val="false"/>
                <w:color w:val="000000"/>
                <w:sz w:val="20"/>
              </w:rPr>
              <w:t>
ная көшесі, 10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2-37-20</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 Абылай хан көшесі, 42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4-29-97</w:t>
            </w:r>
            <w:r>
              <w:br/>
            </w:r>
            <w:r>
              <w:rPr>
                <w:rFonts w:ascii="Times New Roman"/>
                <w:b w:val="false"/>
                <w:i w:val="false"/>
                <w:color w:val="000000"/>
                <w:sz w:val="20"/>
              </w:rPr>
              <w:t>
4-28-91</w:t>
            </w:r>
            <w:r>
              <w:br/>
            </w:r>
            <w:r>
              <w:rPr>
                <w:rFonts w:ascii="Times New Roman"/>
                <w:b w:val="false"/>
                <w:i w:val="false"/>
                <w:color w:val="000000"/>
                <w:sz w:val="20"/>
              </w:rPr>
              <w:t>
4-59-28</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ауылы, Жеңіс көшесі, 7</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2-12-57</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Степняк қаласы, Сыздықов көшесі, 2 «а»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2-22-18</w:t>
            </w:r>
            <w:r>
              <w:br/>
            </w:r>
            <w:r>
              <w:rPr>
                <w:rFonts w:ascii="Times New Roman"/>
                <w:b w:val="false"/>
                <w:i w:val="false"/>
                <w:color w:val="000000"/>
                <w:sz w:val="20"/>
              </w:rPr>
              <w:t>
2-22-41</w:t>
            </w:r>
            <w:r>
              <w:br/>
            </w:r>
            <w:r>
              <w:rPr>
                <w:rFonts w:ascii="Times New Roman"/>
                <w:b w:val="false"/>
                <w:i w:val="false"/>
                <w:color w:val="000000"/>
                <w:sz w:val="20"/>
              </w:rPr>
              <w:t>
2-22-42</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 Уәлиханов көшесі, 39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2-37-42</w:t>
            </w:r>
            <w:r>
              <w:br/>
            </w:r>
            <w:r>
              <w:rPr>
                <w:rFonts w:ascii="Times New Roman"/>
                <w:b w:val="false"/>
                <w:i w:val="false"/>
                <w:color w:val="000000"/>
                <w:sz w:val="20"/>
              </w:rPr>
              <w:t>
2-37-33</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 Жеңіс көшесі, 56</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2-22-05</w:t>
            </w:r>
            <w:r>
              <w:br/>
            </w:r>
            <w:r>
              <w:rPr>
                <w:rFonts w:ascii="Times New Roman"/>
                <w:b w:val="false"/>
                <w:i w:val="false"/>
                <w:color w:val="000000"/>
                <w:sz w:val="20"/>
              </w:rPr>
              <w:t>
2-22-07</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кенті, Ленин көшесі, 8</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2-17-10</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 Ғабдуллин көшесі, 104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9-00-35</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ауылы,</w:t>
            </w:r>
            <w:r>
              <w:br/>
            </w:r>
            <w:r>
              <w:rPr>
                <w:rFonts w:ascii="Times New Roman"/>
                <w:b w:val="false"/>
                <w:i w:val="false"/>
                <w:color w:val="000000"/>
                <w:sz w:val="20"/>
              </w:rPr>
              <w:t>
Әлем көшесі, 52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22-9-43</w:t>
            </w:r>
            <w:r>
              <w:br/>
            </w:r>
            <w:r>
              <w:rPr>
                <w:rFonts w:ascii="Times New Roman"/>
                <w:b w:val="false"/>
                <w:i w:val="false"/>
                <w:color w:val="000000"/>
                <w:sz w:val="20"/>
              </w:rPr>
              <w:t>
20-0-74</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ауылы, Абай көшесі, 43</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2-23-71</w:t>
            </w:r>
            <w:r>
              <w:br/>
            </w:r>
            <w:r>
              <w:rPr>
                <w:rFonts w:ascii="Times New Roman"/>
                <w:b w:val="false"/>
                <w:i w:val="false"/>
                <w:color w:val="000000"/>
                <w:sz w:val="20"/>
              </w:rPr>
              <w:t>
2-20-36</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 Ленин көшесі, 119</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9-26-66</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 Гагарин көшесі, 15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3-12-30</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Безымянная көшесі, 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2-17-97</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қаласының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қаласы,Біржан Сал көшесі, 42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селосы, Ленин көшесі, 47 «а»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40-43-27</w:t>
            </w:r>
          </w:p>
        </w:tc>
      </w:tr>
      <w:tr>
        <w:trPr>
          <w:trHeight w:val="30" w:hRule="atLeast"/>
        </w:trPr>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4,7 шағын аудан</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09.00-ден 19.00-ге дейін, демалыс – сенбі және жексенбі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6-52-03</w:t>
            </w:r>
            <w:r>
              <w:br/>
            </w:r>
            <w:r>
              <w:rPr>
                <w:rFonts w:ascii="Times New Roman"/>
                <w:b w:val="false"/>
                <w:i w:val="false"/>
                <w:color w:val="000000"/>
                <w:sz w:val="20"/>
              </w:rPr>
              <w:t>
6-47-05</w:t>
            </w:r>
            <w:r>
              <w:br/>
            </w:r>
            <w:r>
              <w:rPr>
                <w:rFonts w:ascii="Times New Roman"/>
                <w:b w:val="false"/>
                <w:i w:val="false"/>
                <w:color w:val="000000"/>
                <w:sz w:val="20"/>
              </w:rPr>
              <w:t>
6-18-67</w:t>
            </w:r>
          </w:p>
        </w:tc>
      </w:tr>
    </w:tbl>
    <w:p>
      <w:pPr>
        <w:spacing w:after="0"/>
        <w:ind w:left="0"/>
        <w:jc w:val="both"/>
      </w:pP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Халыққа қызмет көрсету орталықтарының қызметін үйлестіру және мемлекеттік қызметтерді автоматтандыруды бақылау жөніндегі комитетінің «Ақмола облысының халыққа қызмет көрсету орталығы» мемлекеттік мекемесі.</w:t>
      </w:r>
    </w:p>
    <w:bookmarkStart w:name="z11" w:id="9"/>
    <w:p>
      <w:pPr>
        <w:spacing w:after="0"/>
        <w:ind w:left="0"/>
        <w:jc w:val="both"/>
      </w:pPr>
      <w:r>
        <w:rPr>
          <w:rFonts w:ascii="Times New Roman"/>
          <w:b w:val="false"/>
          <w:i w:val="false"/>
          <w:color w:val="000000"/>
          <w:sz w:val="28"/>
        </w:rPr>
        <w:t>
«Облыс аумағында</w:t>
      </w:r>
      <w:r>
        <w:br/>
      </w:r>
      <w:r>
        <w:rPr>
          <w:rFonts w:ascii="Times New Roman"/>
          <w:b w:val="false"/>
          <w:i w:val="false"/>
          <w:color w:val="000000"/>
          <w:sz w:val="28"/>
        </w:rPr>
        <w:t>
таратылатын шетелдік</w:t>
      </w:r>
      <w:r>
        <w:br/>
      </w:r>
      <w:r>
        <w:rPr>
          <w:rFonts w:ascii="Times New Roman"/>
          <w:b w:val="false"/>
          <w:i w:val="false"/>
          <w:color w:val="000000"/>
          <w:sz w:val="28"/>
        </w:rPr>
        <w:t>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9"/>
    <w:p>
      <w:pPr>
        <w:spacing w:after="0"/>
        <w:ind w:left="0"/>
        <w:jc w:val="both"/>
      </w:pPr>
      <w:r>
        <w:rPr>
          <w:rFonts w:ascii="Times New Roman"/>
          <w:b w:val="false"/>
          <w:i w:val="false"/>
          <w:color w:val="000000"/>
          <w:sz w:val="28"/>
        </w:rPr>
        <w:t>Уәкілетті органның бастығына</w:t>
      </w:r>
      <w:r>
        <w:br/>
      </w:r>
      <w:r>
        <w:rPr>
          <w:rFonts w:ascii="Times New Roman"/>
          <w:b w:val="false"/>
          <w:i w:val="false"/>
          <w:color w:val="000000"/>
          <w:sz w:val="28"/>
        </w:rPr>
        <w:t>
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w:t>
      </w:r>
      <w:r>
        <w:br/>
      </w:r>
      <w:r>
        <w:rPr>
          <w:rFonts w:ascii="Times New Roman"/>
          <w:b w:val="false"/>
          <w:i w:val="false"/>
          <w:color w:val="000000"/>
          <w:sz w:val="28"/>
        </w:rPr>
        <w:t>
(жеке/заңды тұлғаның толық атауы)</w:t>
      </w:r>
      <w:r>
        <w:br/>
      </w:r>
      <w:r>
        <w:rPr>
          <w:rFonts w:ascii="Times New Roman"/>
          <w:b w:val="false"/>
          <w:i w:val="false"/>
          <w:color w:val="000000"/>
          <w:sz w:val="28"/>
        </w:rPr>
        <w:t>
_______________________________</w:t>
      </w:r>
      <w:r>
        <w:br/>
      </w:r>
      <w:r>
        <w:rPr>
          <w:rFonts w:ascii="Times New Roman"/>
          <w:b w:val="false"/>
          <w:i w:val="false"/>
          <w:color w:val="000000"/>
          <w:sz w:val="28"/>
        </w:rPr>
        <w:t>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w:t>
      </w:r>
      <w:r>
        <w:rPr>
          <w:rFonts w:ascii="Times New Roman"/>
          <w:b w:val="false"/>
          <w:i w:val="false"/>
          <w:color w:val="000000"/>
          <w:sz w:val="28"/>
        </w:rPr>
        <w:t>Таратушының мәртебесі (жеке кәсіпкер немесе заңды тұлға), оның ұйымдастырушылық-құқықтық нысаны, атауы (тегі, аты және әкесінің аты))</w:t>
      </w:r>
    </w:p>
    <w:p>
      <w:pPr>
        <w:spacing w:after="0"/>
        <w:ind w:left="0"/>
        <w:jc w:val="both"/>
      </w:pPr>
      <w:r>
        <w:rPr>
          <w:rFonts w:ascii="Times New Roman"/>
          <w:b w:val="false"/>
          <w:i w:val="false"/>
          <w:color w:val="000000"/>
          <w:sz w:val="28"/>
        </w:rPr>
        <w:t>таратылатын шетел бұқаралық ақпарат құралдарын есепке қоюыңызды өтінемін</w:t>
      </w:r>
    </w:p>
    <w:p>
      <w:pPr>
        <w:spacing w:after="0"/>
        <w:ind w:left="0"/>
        <w:jc w:val="both"/>
      </w:pPr>
      <w:r>
        <w:rPr>
          <w:rFonts w:ascii="Times New Roman"/>
          <w:b w:val="false"/>
          <w:i w:val="false"/>
          <w:color w:val="000000"/>
          <w:sz w:val="28"/>
        </w:rPr>
        <w:t>Мекенжайы,телефоны_________________________________________________</w:t>
      </w:r>
    </w:p>
    <w:p>
      <w:pPr>
        <w:spacing w:after="0"/>
        <w:ind w:left="0"/>
        <w:jc w:val="both"/>
      </w:pPr>
      <w:r>
        <w:rPr>
          <w:rFonts w:ascii="Times New Roman"/>
          <w:b w:val="false"/>
          <w:i w:val="false"/>
          <w:color w:val="000000"/>
          <w:sz w:val="28"/>
        </w:rPr>
        <w:t>Директордың Т.А.Ә__________________________________________________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449"/>
        <w:gridCol w:w="1853"/>
        <w:gridCol w:w="2454"/>
        <w:gridCol w:w="2068"/>
        <w:gridCol w:w="2621"/>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w:t>
            </w:r>
            <w:r>
              <w:br/>
            </w:r>
            <w:r>
              <w:rPr>
                <w:rFonts w:ascii="Times New Roman"/>
                <w:b w:val="false"/>
                <w:i w:val="false"/>
                <w:color w:val="000000"/>
                <w:sz w:val="20"/>
              </w:rPr>
              <w:t>
БАҚ-тары атауларының толық тізімі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бұқара лық ақпарат құралы ның таратылу аумағы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шетелдік БАҚ тілі (тілдері)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w:t>
            </w:r>
            <w:r>
              <w:br/>
            </w:r>
            <w:r>
              <w:rPr>
                <w:rFonts w:ascii="Times New Roman"/>
                <w:b w:val="false"/>
                <w:i w:val="false"/>
                <w:color w:val="000000"/>
                <w:sz w:val="20"/>
              </w:rPr>
              <w:t>
тын шетелдік БАҚ-тың тақырып</w:t>
            </w:r>
            <w:r>
              <w:br/>
            </w:r>
            <w:r>
              <w:rPr>
                <w:rFonts w:ascii="Times New Roman"/>
                <w:b w:val="false"/>
                <w:i w:val="false"/>
                <w:color w:val="000000"/>
                <w:sz w:val="20"/>
              </w:rPr>
              <w:t>
тық бағыты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мерзімді баспа басылымының болжалды саны, шетел бұқаралық ақпарат құралдары хабарларының ретрансляцияларының көлемі</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Қолы                                    Күні</w:t>
      </w:r>
      <w:r>
        <w:br/>
      </w:r>
      <w:r>
        <w:rPr>
          <w:rFonts w:ascii="Times New Roman"/>
          <w:b w:val="false"/>
          <w:i w:val="false"/>
          <w:color w:val="000000"/>
          <w:sz w:val="28"/>
        </w:rPr>
        <w:t>
МО</w:t>
      </w:r>
    </w:p>
    <w:bookmarkStart w:name="z12" w:id="10"/>
    <w:p>
      <w:pPr>
        <w:spacing w:after="0"/>
        <w:ind w:left="0"/>
        <w:jc w:val="both"/>
      </w:pPr>
      <w:r>
        <w:rPr>
          <w:rFonts w:ascii="Times New Roman"/>
          <w:b w:val="false"/>
          <w:i w:val="false"/>
          <w:color w:val="000000"/>
          <w:sz w:val="28"/>
        </w:rPr>
        <w:t>
«Облыс аумағында</w:t>
      </w:r>
      <w:r>
        <w:br/>
      </w:r>
      <w:r>
        <w:rPr>
          <w:rFonts w:ascii="Times New Roman"/>
          <w:b w:val="false"/>
          <w:i w:val="false"/>
          <w:color w:val="000000"/>
          <w:sz w:val="28"/>
        </w:rPr>
        <w:t>
таратылатын шетелдік</w:t>
      </w:r>
      <w:r>
        <w:br/>
      </w:r>
      <w:r>
        <w:rPr>
          <w:rFonts w:ascii="Times New Roman"/>
          <w:b w:val="false"/>
          <w:i w:val="false"/>
          <w:color w:val="000000"/>
          <w:sz w:val="28"/>
        </w:rPr>
        <w:t>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0"/>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бірізділігінің және өзара әрекеттестігінің сипаттамасы 1- 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948"/>
        <w:gridCol w:w="2310"/>
        <w:gridCol w:w="2630"/>
        <w:gridCol w:w="2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(жұмыстардың барысының, ағынының) іс-әрекеті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(жұмыстардың барысының, ағынының) нөмірі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(үдерістің, рәсімнің, операциялардың) атаулары және</w:t>
            </w:r>
            <w:r>
              <w:br/>
            </w:r>
            <w:r>
              <w:rPr>
                <w:rFonts w:ascii="Times New Roman"/>
                <w:b w:val="false"/>
                <w:i w:val="false"/>
                <w:color w:val="000000"/>
                <w:sz w:val="20"/>
              </w:rPr>
              <w:t>
олардың сипаттамасы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өкімгерлік құжаттар)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қолхатты тапсыру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уәкілетті органға жолдау</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892"/>
        <w:gridCol w:w="2302"/>
        <w:gridCol w:w="2726"/>
        <w:gridCol w:w="26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үрдісінің (жұмыстардың барысының, ағынының) іс-әрекеті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(жұмыстардың барысының, ағынының) нөмірі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(үрдістің, рәсімнің, операциялардың) атаулары және</w:t>
            </w:r>
            <w:r>
              <w:br/>
            </w:r>
            <w:r>
              <w:rPr>
                <w:rFonts w:ascii="Times New Roman"/>
                <w:b w:val="false"/>
                <w:i w:val="false"/>
                <w:color w:val="000000"/>
                <w:sz w:val="20"/>
              </w:rPr>
              <w:t>
олардың сипаттамасы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құрылымдық бөлімшені анықтау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құрылымдық бөлімшені анықтау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өкімгерлік құжаттар)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қарар қою үшін басшылыққа жолдау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құрылымдық бөлімшенің бастығына жолдау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атқарушыға жолдау</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3818"/>
        <w:gridCol w:w="3978"/>
        <w:gridCol w:w="3779"/>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(жұмыстардың барысының, ағынының) нөмірі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(үрдістің, рәсімнің, операциялардың) атаулары және</w:t>
            </w:r>
            <w:r>
              <w:br/>
            </w:r>
            <w:r>
              <w:rPr>
                <w:rFonts w:ascii="Times New Roman"/>
                <w:b w:val="false"/>
                <w:i w:val="false"/>
                <w:color w:val="000000"/>
                <w:sz w:val="20"/>
              </w:rPr>
              <w:t>
олардың сипаттамасы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іске асыру, анықтаманы немесе дәлелді бас тарту туралы мәлімдемені әзірлеу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дәлелді бас тарту туралы мәлімдемеге қол қою</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өкімгерлік құжаттар)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 анықтаманы уәкілетті органның басшылығына қол қоюға беру</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жауапты атқарушыға тапсыру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 ішінде</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828"/>
        <w:gridCol w:w="3953"/>
        <w:gridCol w:w="3808"/>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(жұмыстардың барысының, ағынының) нөмірі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(үрдістің, рәсімнің, операциялардың) атаулары және</w:t>
            </w:r>
            <w:r>
              <w:br/>
            </w:r>
            <w:r>
              <w:rPr>
                <w:rFonts w:ascii="Times New Roman"/>
                <w:b w:val="false"/>
                <w:i w:val="false"/>
                <w:color w:val="000000"/>
                <w:sz w:val="20"/>
              </w:rPr>
              <w:t>
олардың сипаттамасы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жөніндегі мәлімдемені тұтынушыға беру немесе Орталыққа тапсыру</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жөніндегі мәлімдемені тұтынушыға беру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w:t>
            </w:r>
            <w:r>
              <w:br/>
            </w:r>
            <w:r>
              <w:rPr>
                <w:rFonts w:ascii="Times New Roman"/>
                <w:b w:val="false"/>
                <w:i w:val="false"/>
                <w:color w:val="000000"/>
                <w:sz w:val="20"/>
              </w:rPr>
              <w:t>
өкімгерлік құжаттар)</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жөніндегі мәлімдемені тұтынушыға беру немесе Орталыққа тапсыру жөніндегі қолхат</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 жөніндегі мәлімдемені тұтынушыға беру жөніндегі қолхат</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3409"/>
        <w:gridCol w:w="2962"/>
        <w:gridCol w:w="2747"/>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Орталық инспекторы</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Уәкілетті органның кеңсесі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Уәкілетті органның басшылығы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Құрылымдық бөлімше</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 xml:space="preserve">Орталықтан немесе тұтынушылардан өтінішті қабылдау, тіркеу, өтінішті уәкілетті органның басшылығына жолдау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құрылымдық бөлімшені анықтау, қарар қою</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Өтінішті қарау, анықтаманы дайындау</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Анықтамаға қол қою</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 Анықтаманы Орталыққа тапсыру не тұтынушыға беру</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Тұтынушыға анықтаманы Орталықта беру</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9"/>
        <w:gridCol w:w="3349"/>
        <w:gridCol w:w="3016"/>
        <w:gridCol w:w="2766"/>
      </w:tblGrid>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Орталық инспекторы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Уәкілетті органның кеңсесі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Уәкілетті органның басшылығы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Құрылымдық бөлімше</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іс-қимыл</w:t>
            </w:r>
          </w:p>
          <w:p>
            <w:pPr>
              <w:spacing w:after="20"/>
              <w:ind w:left="20"/>
              <w:jc w:val="both"/>
            </w:pPr>
            <w:r>
              <w:rPr>
                <w:rFonts w:ascii="Times New Roman"/>
                <w:b w:val="false"/>
                <w:i w:val="false"/>
                <w:color w:val="000000"/>
                <w:sz w:val="20"/>
              </w:rPr>
              <w:t>Құжаттарды қабылдау, қолхат беру, өтінішті тіркеу, құжаттарды уәкілетті органға жолдау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іс-қимыл</w:t>
            </w:r>
          </w:p>
          <w:p>
            <w:pPr>
              <w:spacing w:after="20"/>
              <w:ind w:left="20"/>
              <w:jc w:val="both"/>
            </w:pPr>
            <w:r>
              <w:rPr>
                <w:rFonts w:ascii="Times New Roman"/>
                <w:b w:val="false"/>
                <w:i w:val="false"/>
                <w:color w:val="000000"/>
                <w:sz w:val="20"/>
              </w:rPr>
              <w:t>Орталықтан немесе тұтынушылардан өтінішті қабылдау, тіркеу, өтінішті уәкілетті органның басшылығына жолдау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іс-қимыл</w:t>
            </w:r>
          </w:p>
          <w:p>
            <w:pPr>
              <w:spacing w:after="20"/>
              <w:ind w:left="20"/>
              <w:jc w:val="both"/>
            </w:pPr>
            <w:r>
              <w:rPr>
                <w:rFonts w:ascii="Times New Roman"/>
                <w:b w:val="false"/>
                <w:i w:val="false"/>
                <w:color w:val="000000"/>
                <w:sz w:val="20"/>
              </w:rPr>
              <w:t>құрылымдық бөлімшені анықтау, қарар қою</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іс-қимыл</w:t>
            </w:r>
          </w:p>
          <w:p>
            <w:pPr>
              <w:spacing w:after="20"/>
              <w:ind w:left="20"/>
              <w:jc w:val="both"/>
            </w:pPr>
            <w:r>
              <w:rPr>
                <w:rFonts w:ascii="Times New Roman"/>
                <w:b w:val="false"/>
                <w:i w:val="false"/>
                <w:color w:val="000000"/>
                <w:sz w:val="20"/>
              </w:rPr>
              <w:t>Өтінішті қарау, дәлелді бас тарту жөніндегі мәлімдемені дайындау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іс-қимыл</w:t>
            </w:r>
          </w:p>
          <w:p>
            <w:pPr>
              <w:spacing w:after="20"/>
              <w:ind w:left="20"/>
              <w:jc w:val="both"/>
            </w:pPr>
            <w:r>
              <w:rPr>
                <w:rFonts w:ascii="Times New Roman"/>
                <w:b w:val="false"/>
                <w:i w:val="false"/>
                <w:color w:val="000000"/>
                <w:sz w:val="20"/>
              </w:rPr>
              <w:t>Бас тарту жөніндегі мәлімдемеге қол қою</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іс-қимыл</w:t>
            </w:r>
          </w:p>
          <w:p>
            <w:pPr>
              <w:spacing w:after="20"/>
              <w:ind w:left="20"/>
              <w:jc w:val="both"/>
            </w:pPr>
            <w:r>
              <w:rPr>
                <w:rFonts w:ascii="Times New Roman"/>
                <w:b w:val="false"/>
                <w:i w:val="false"/>
                <w:color w:val="000000"/>
                <w:sz w:val="20"/>
              </w:rPr>
              <w:t>Бас тарту жөніндегі мәлімдемені орталыққа тапсыру не тұтынушыға беру</w:t>
            </w:r>
          </w:p>
        </w:tc>
      </w:tr>
      <w:tr>
        <w:trPr>
          <w:trHeight w:val="30" w:hRule="atLeast"/>
        </w:trPr>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w:t>
            </w:r>
          </w:p>
          <w:p>
            <w:pPr>
              <w:spacing w:after="20"/>
              <w:ind w:left="20"/>
              <w:jc w:val="both"/>
            </w:pPr>
            <w:r>
              <w:rPr>
                <w:rFonts w:ascii="Times New Roman"/>
                <w:b w:val="false"/>
                <w:i w:val="false"/>
                <w:color w:val="000000"/>
                <w:sz w:val="20"/>
              </w:rPr>
              <w:t>Тұтынушыға бас тарту жөніндегі мәлімдемені Орталықта беру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«Облыс аумағында</w:t>
      </w:r>
      <w:r>
        <w:br/>
      </w:r>
      <w:r>
        <w:rPr>
          <w:rFonts w:ascii="Times New Roman"/>
          <w:b w:val="false"/>
          <w:i w:val="false"/>
          <w:color w:val="000000"/>
          <w:sz w:val="28"/>
        </w:rPr>
        <w:t>
таратылатын шетелдік</w:t>
      </w:r>
      <w:r>
        <w:br/>
      </w:r>
      <w:r>
        <w:rPr>
          <w:rFonts w:ascii="Times New Roman"/>
          <w:b w:val="false"/>
          <w:i w:val="false"/>
          <w:color w:val="000000"/>
          <w:sz w:val="28"/>
        </w:rPr>
        <w:t>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1"/>
    <w:p>
      <w:pPr>
        <w:spacing w:after="0"/>
        <w:ind w:left="0"/>
        <w:jc w:val="left"/>
      </w:pPr>
      <w:r>
        <w:rPr>
          <w:rFonts w:ascii="Times New Roman"/>
          <w:b/>
          <w:i w:val="false"/>
          <w:color w:val="000000"/>
        </w:rPr>
        <w:t xml:space="preserve"> Әкімшілік іс-әрекеттердің логикалық бірізділігінің</w:t>
      </w:r>
      <w:r>
        <w:br/>
      </w:r>
      <w:r>
        <w:rPr>
          <w:rFonts w:ascii="Times New Roman"/>
          <w:b/>
          <w:i w:val="false"/>
          <w:color w:val="000000"/>
        </w:rPr>
        <w:t>
өзара байланысын көрсететін сызбалар</w:t>
      </w:r>
    </w:p>
    <w:p>
      <w:pPr>
        <w:spacing w:after="0"/>
        <w:ind w:left="0"/>
        <w:jc w:val="both"/>
      </w:pPr>
      <w:r>
        <w:rPr>
          <w:rFonts w:ascii="Times New Roman"/>
          <w:b w:val="false"/>
          <w:i w:val="false"/>
          <w:color w:val="ff0000"/>
          <w:sz w:val="28"/>
        </w:rPr>
        <w:t>      (қағаз нұсқасын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