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4581" w14:textId="3ad4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2010 жылғы 21 желтоқсандағы № 36-234 "Зеренді ауданының 2011-2013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2011 жылғы 25 наурыздағы № 37-245 шешімі. Ақмола облысы Зеренді ауданының Әділет басқармасында 2011 жылғы 30 наурызда № 1-14-157 тіркелді. Қолданылу мерзімінің аяқталуына байланысты күші жойылды - (Ақмола облысы Зеренді аудандық мәслихатының 2013 жылғы 2 мамырдағы № 103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(Ақмола облысы Зеренді аудандық мәслихатының 02.05.2013 № 103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Зеренді аудандық мәслихаттың «Зеренді ауданының 2011-2013 жылдарға арналған бюджеті туралы» 2010 жылғы 21 желтоқсандағы № 36-234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1-14-150 тіркелген, 2011 жылғы 14 қаңтарда «Зеренді»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«2 715 586» саны «3 056 198,9»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«-29 555» саны «-370 167,9»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«29 555» саны «370 167,9»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«0» саны «340 612,9»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жылғы бюджет қаражатының қалдықтары есебінен экономика және қаржы бөлімі облыстық бюджетке республикалық және облыстық бюджеттерден бөлінген нысаналы трансферттердің қолданылмаған 11 362,9</w:t>
      </w:r>
      <w:r>
        <w:rPr>
          <w:rFonts w:ascii="Times New Roman"/>
          <w:b w:val="false"/>
          <w:i w:val="false"/>
          <w:color w:val="0d0d0d"/>
          <w:sz w:val="28"/>
        </w:rPr>
        <w:t xml:space="preserve"> мың теңге </w:t>
      </w:r>
      <w:r>
        <w:rPr>
          <w:rFonts w:ascii="Times New Roman"/>
          <w:b w:val="false"/>
          <w:i w:val="false"/>
          <w:color w:val="000000"/>
          <w:sz w:val="28"/>
        </w:rPr>
        <w:t>сомасының уақытылы қайтарылуын</w:t>
      </w:r>
      <w:r>
        <w:rPr>
          <w:rFonts w:ascii="Times New Roman"/>
          <w:b w:val="false"/>
          <w:i w:val="false"/>
          <w:color w:val="0d0d0d"/>
          <w:sz w:val="28"/>
        </w:rPr>
        <w:t xml:space="preserve"> және ауылдық елдi мекендерге жұмыс iстеу және тұру үшiн келген мамандарға бөлінген 362,9 мың теңге сомасындағы қолдау жәрдемақылардың келісім - шарттағы міндеттемелердің орындалмауына байланысты қайтарылуын қамтамасыз етсін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Зеренді аудандық мәслихатының «Зеренді ауданының 2011-2013 жылдарға арналған бюджеті туралы» 2010 жылғы 21 желтоқсандағы № 36-234 (Нормативтік құқықтық актілерді мемлекеттік тіркеудің тізілімінде № 1-14-150 тіркелген, 2011 жылғы 14 қаңтарда «Зеренді» газетінде жарияланған) шешімнің 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Қ.Ауғалиев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Зеренді ауданының әкімі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Зеренді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М.Каскеев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37-245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жылғы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760"/>
        <w:gridCol w:w="760"/>
        <w:gridCol w:w="8462"/>
        <w:gridCol w:w="2298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2715586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1225558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322667</w:t>
            </w:r>
          </w:p>
        </w:tc>
      </w:tr>
      <w:tr>
        <w:trPr>
          <w:trHeight w:val="2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322667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780699</w:t>
            </w:r>
          </w:p>
        </w:tc>
      </w:tr>
      <w:tr>
        <w:trPr>
          <w:trHeight w:val="2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732850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11612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32404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105031</w:t>
            </w:r>
          </w:p>
        </w:tc>
      </w:tr>
      <w:tr>
        <w:trPr>
          <w:trHeight w:val="18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83400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2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2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</w:p>
        </w:tc>
      </w:tr>
      <w:tr>
        <w:trPr>
          <w:trHeight w:val="39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1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14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1445584</w:t>
            </w:r>
          </w:p>
        </w:tc>
      </w:tr>
      <w:tr>
        <w:trPr>
          <w:trHeight w:val="40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1445584</w:t>
            </w:r>
          </w:p>
        </w:tc>
      </w:tr>
      <w:tr>
        <w:trPr>
          <w:trHeight w:val="1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812"/>
        <w:gridCol w:w="733"/>
        <w:gridCol w:w="733"/>
        <w:gridCol w:w="7719"/>
        <w:gridCol w:w="22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3056198,9</w:t>
            </w:r>
          </w:p>
        </w:tc>
      </w:tr>
      <w:tr>
        <w:trPr>
          <w:trHeight w:val="7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228381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210538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10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53055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52490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143765</w:t>
            </w:r>
          </w:p>
        </w:tc>
      </w:tr>
      <w:tr>
        <w:trPr>
          <w:trHeight w:val="13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142558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5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22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16732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2044340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139156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139156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1796417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7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1793820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1763499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108767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37334</w:t>
            </w:r>
          </w:p>
        </w:tc>
      </w:tr>
      <w:tr>
        <w:trPr>
          <w:trHeight w:val="9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</w:t>
            </w:r>
          </w:p>
        </w:tc>
      </w:tr>
      <w:tr>
        <w:trPr>
          <w:trHeight w:val="12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12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12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6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71433</w:t>
            </w:r>
          </w:p>
        </w:tc>
      </w:tr>
      <w:tr>
        <w:trPr>
          <w:trHeight w:val="7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</w:t>
            </w:r>
          </w:p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64829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64829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9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6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8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</w:t>
            </w:r>
          </w:p>
        </w:tc>
      </w:tr>
      <w:tr>
        <w:trPr>
          <w:trHeight w:val="14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4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374074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9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270930</w:t>
            </w:r>
          </w:p>
        </w:tc>
      </w:tr>
      <w:tr>
        <w:trPr>
          <w:trHeight w:val="12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1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261530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261530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32802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190568</w:t>
            </w:r>
          </w:p>
        </w:tc>
      </w:tr>
      <w:tr>
        <w:trPr>
          <w:trHeight w:val="3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73619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72458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</w:p>
        </w:tc>
      </w:tr>
      <w:tr>
        <w:trPr>
          <w:trHeight w:val="13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66459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</w:t>
            </w:r>
          </w:p>
        </w:tc>
      </w:tr>
      <w:tr>
        <w:trPr>
          <w:trHeight w:val="8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</w:t>
            </w:r>
          </w:p>
        </w:tc>
      </w:tr>
      <w:tr>
        <w:trPr>
          <w:trHeight w:val="7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18945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10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12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14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9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0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65701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13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5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</w:p>
        </w:tc>
      </w:tr>
      <w:tr>
        <w:trPr>
          <w:trHeight w:val="5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13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8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6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24363</w:t>
            </w:r>
          </w:p>
        </w:tc>
      </w:tr>
      <w:tr>
        <w:trPr>
          <w:trHeight w:val="12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7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1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6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4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9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</w:p>
        </w:tc>
      </w:tr>
      <w:tr>
        <w:trPr>
          <w:trHeight w:val="6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0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44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8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37320</w:t>
            </w:r>
          </w:p>
        </w:tc>
      </w:tr>
      <w:tr>
        <w:trPr>
          <w:trHeight w:val="8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76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2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11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</w:p>
        </w:tc>
      </w:tr>
      <w:tr>
        <w:trPr>
          <w:trHeight w:val="168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6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11362,9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несие беру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</w:t>
            </w:r>
          </w:p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15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12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несиелер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45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0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8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бюджетінен берілген бюджеттік несиелерді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 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-370167,9</w:t>
            </w:r>
          </w:p>
        </w:tc>
      </w:tr>
      <w:tr>
        <w:trPr>
          <w:trHeight w:val="100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370167,9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37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82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31157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340612,9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340612,9</w:t>
            </w:r>
          </w:p>
        </w:tc>
      </w:tr>
      <w:tr>
        <w:trPr>
          <w:trHeight w:val="25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340612,9</w:t>
            </w:r>
          </w:p>
        </w:tc>
      </w:tr>
      <w:tr>
        <w:trPr>
          <w:trHeight w:val="51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340612,9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Зеренді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37-245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кент (ауыл)село,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713"/>
        <w:gridCol w:w="793"/>
        <w:gridCol w:w="6633"/>
        <w:gridCol w:w="20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Викторовка селолық округі әкімінің 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Зеренді селолық округі әкімінің аппараты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Исаковка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Қанай би атындағы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Қоңысбай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Күсеп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Қызылегіс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Қызылсая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Мәлік Ғабдуллинның ауылдық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</w:t>
            </w:r>
          </w:p>
        </w:tc>
      </w:tr>
      <w:tr>
        <w:trPr>
          <w:trHeight w:val="8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Садовый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С.Сейфуллин атындағы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Симферополь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Чаглинка селолық округі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Алексеевка кенті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Айдабол селосы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7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