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bdd9c" w14:textId="56bd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2011 жылы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2011 жылғы 10 ақпандағы № С-30/2 шешімі. Ақмола облысы Бурабай ауданының Әділет басқарамасында 2011 жылғы 9 наурызда № 1-19-194 тіркелді. Қолданылу мерзімінің аяқталуына байланысты күші жойылды - (Ақмола облысы Бурабай аудандық мәслихатының 2013 жылғы 10 маусымдағы № 01-15/105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Бурабай аудандық мәслихатының 10.06.2013 № 01-15/105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 бабының 3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және Бурабай ауданы әкімінің 2011 жылғы 13 қаңтардағы № 01-10-37 хаты негізінде Бурабай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мекендеріне жұмыс істеу және тұру үшін келген денсаулық сақтау, білім беру, әлеуметтік қамсыздандыру, мәдениет және спорт мамандарына жетпіс есептік айлық көрсеткішке тең сомада көтерме жәрдемақы және бір мың бес жүз есептік айлық көрсеткіш мөлшерінен аспайтын тұрғын үй сатып алуға бюджеттік несие түріндегі 2011 жылға арналған әлеуметтік қолдау шаралары ұсынылсын.</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Бурабай аудандық мәслихатының 2011.10.21 </w:t>
      </w:r>
      <w:r>
        <w:rPr>
          <w:rFonts w:ascii="Times New Roman"/>
          <w:b w:val="false"/>
          <w:i w:val="false"/>
          <w:color w:val="000000"/>
          <w:sz w:val="28"/>
        </w:rPr>
        <w:t>№ С-38/2</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Бурабай ауданының әкімдігі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ұсынған кезде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w:t>
      </w:r>
      <w:r>
        <w:rPr>
          <w:rFonts w:ascii="Times New Roman"/>
          <w:b w:val="false"/>
          <w:i w:val="false"/>
          <w:color w:val="000000"/>
          <w:sz w:val="28"/>
        </w:rPr>
        <w:t>Ережесін</w:t>
      </w:r>
      <w:r>
        <w:rPr>
          <w:rFonts w:ascii="Times New Roman"/>
          <w:b w:val="false"/>
          <w:i w:val="false"/>
          <w:color w:val="000000"/>
          <w:sz w:val="28"/>
        </w:rPr>
        <w:t xml:space="preserve"> басшылыққа алуы керек.</w:t>
      </w:r>
      <w:r>
        <w:br/>
      </w:r>
      <w:r>
        <w:rPr>
          <w:rFonts w:ascii="Times New Roman"/>
          <w:b w:val="false"/>
          <w:i w:val="false"/>
          <w:color w:val="000000"/>
          <w:sz w:val="28"/>
        </w:rPr>
        <w:t>
</w:t>
      </w:r>
      <w:r>
        <w:rPr>
          <w:rFonts w:ascii="Times New Roman"/>
          <w:b w:val="false"/>
          <w:i w:val="false"/>
          <w:color w:val="000000"/>
          <w:sz w:val="28"/>
        </w:rPr>
        <w:t>
      3. Осы шешiм Ақмола облысының Бурабай аудандық Әдiлет басқармасында мемлекеттiк тiркелген күннен бастап күшіне енедi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мәслихаттың XXX</w:t>
      </w:r>
      <w:r>
        <w:br/>
      </w:r>
      <w:r>
        <w:rPr>
          <w:rFonts w:ascii="Times New Roman"/>
          <w:b w:val="false"/>
          <w:i w:val="false"/>
          <w:color w:val="000000"/>
          <w:sz w:val="28"/>
        </w:rPr>
        <w:t>
</w:t>
      </w:r>
      <w:r>
        <w:rPr>
          <w:rFonts w:ascii="Times New Roman"/>
          <w:b w:val="false"/>
          <w:i/>
          <w:color w:val="000000"/>
          <w:sz w:val="28"/>
        </w:rPr>
        <w:t>      (кезектен тыс) сессиясының төрағасы        М.Қаржасбаев</w:t>
      </w:r>
    </w:p>
    <w:p>
      <w:pPr>
        <w:spacing w:after="0"/>
        <w:ind w:left="0"/>
        <w:jc w:val="both"/>
      </w:pPr>
      <w:r>
        <w:rPr>
          <w:rFonts w:ascii="Times New Roman"/>
          <w:b w:val="false"/>
          <w:i/>
          <w:color w:val="000000"/>
          <w:sz w:val="28"/>
        </w:rPr>
        <w:t>      Аудандық мәслихаттың хатшысы               Г.Марченко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Бурабай ауданының әкімі                    В.Балахонцев</w:t>
      </w:r>
    </w:p>
    <w:p>
      <w:pPr>
        <w:spacing w:after="0"/>
        <w:ind w:left="0"/>
        <w:jc w:val="both"/>
      </w:pPr>
      <w:r>
        <w:rPr>
          <w:rFonts w:ascii="Times New Roman"/>
          <w:b w:val="false"/>
          <w:i/>
          <w:color w:val="000000"/>
          <w:sz w:val="28"/>
        </w:rPr>
        <w:t>      «Бурабай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В.Корнеева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