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94a1" w14:textId="1189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қаласында аз қамтамасыз етілген отбасыларына (азаматтарға) тұрғын үй көмегін көрсетудің мөлшерін және тәртібін айқындау Ережесін бекіту туралы" Ақтөбе қалалық мәслихатының 2010 жылғы 28 шілдедегі № 265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Ақтөбе қалалық мәслихатының 2011 жылғы 22 шілдедегі № 369 шешімі. Ақтөбе облысы Ақтөбе қаласының Әділет басқармасында 2011 жылғы 15 тамызда № 3-1-158 тіркелді. Күші жойылды - Ақтөбе облысы Ақтөбе қалалық мәслихатының 2017 жылғы 12 желтоқсандағы № 247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12.12.2017 № 247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1997 жылғы 16 сәуірдегі № 94 Заңының </w:t>
      </w:r>
      <w:r>
        <w:rPr>
          <w:rFonts w:ascii="Times New Roman"/>
          <w:b w:val="false"/>
          <w:i w:val="false"/>
          <w:color w:val="000000"/>
          <w:sz w:val="28"/>
        </w:rPr>
        <w:t>2 тармағының</w:t>
      </w:r>
      <w:r>
        <w:rPr>
          <w:rFonts w:ascii="Times New Roman"/>
          <w:b w:val="false"/>
          <w:i w:val="false"/>
          <w:color w:val="000000"/>
          <w:sz w:val="28"/>
        </w:rPr>
        <w:t xml:space="preserve"> 97 бабына,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беру туралы Ережесінің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тармақтарына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"Ақтөбе қаласында аз қамтамасыз етілген отбасыларына (азаматтарға) тұрғын үй көмегін көрсетудің мөлшерін және тәртібін айқындау Ережесін бекіту туралы" Ақтөбе қалалық мәслихатының 2010 жылғы 28 шілдедегі № 265 (нормативтік құқықтық кесімдерді мемлекеттік тіркеу Тізілімінде 2010 жылғы 7 қыркүйекте № 3-1-140 санымен тіркелген, 2010 жылғы 21 қыркүйектегі № 115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шешіммен</w:t>
      </w:r>
      <w:r>
        <w:rPr>
          <w:rFonts w:ascii="Times New Roman"/>
          <w:b w:val="false"/>
          <w:i w:val="false"/>
          <w:color w:val="000000"/>
          <w:sz w:val="28"/>
        </w:rPr>
        <w:t xml:space="preserve"> бекітілген Ақтөбе қаласында аз қамтамасыз етілген отбасыларға (азаматтарға) тұрғын үй көмегін көрсетудің мөлшерін және тәртібін айқындау Ережесіндегі: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тармақшасындағы "күрделі жөндеу" сөздерінен кейін "және (немесе) күрделі жөндеу жұмыстарына қаржы жинақтау жарналарына" сөздерімен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"Тұрғын үй көмегі Ақтөбе қаласында тұрақты тұратын және тіркелген аз қамтамасыз етілген отбасыларға (азаматтарға):</w:t>
      </w:r>
    </w:p>
    <w:p>
      <w:pPr>
        <w:spacing w:after="0"/>
        <w:ind w:left="0"/>
        <w:jc w:val="both"/>
      </w:pPr>
      <w:r>
        <w:rPr>
          <w:rFonts w:ascii="Times New Roman"/>
          <w:b w:val="false"/>
          <w:i w:val="false"/>
          <w:color w:val="000000"/>
          <w:sz w:val="28"/>
        </w:rPr>
        <w:t>
      1) тұрғын үйдің меншік иелері немесе жалдаушылар (қосымша жалдаушылар) болып табылатын коммуналдық қызметтерді және телекоммуникация желісіне қосылған телефон үшін абоненттік төлемақының ұлғаюы бөлігінде байланыс қызметтерін тұтынғаны;</w:t>
      </w:r>
    </w:p>
    <w:p>
      <w:pPr>
        <w:spacing w:after="0"/>
        <w:ind w:left="0"/>
        <w:jc w:val="both"/>
      </w:pPr>
      <w:r>
        <w:rPr>
          <w:rFonts w:ascii="Times New Roman"/>
          <w:b w:val="false"/>
          <w:i w:val="false"/>
          <w:color w:val="000000"/>
          <w:sz w:val="28"/>
        </w:rPr>
        <w:t>
      2)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p>
    <w:p>
      <w:pPr>
        <w:spacing w:after="0"/>
        <w:ind w:left="0"/>
        <w:jc w:val="both"/>
      </w:pPr>
      <w:r>
        <w:rPr>
          <w:rFonts w:ascii="Times New Roman"/>
          <w:b w:val="false"/>
          <w:i w:val="false"/>
          <w:color w:val="000000"/>
          <w:sz w:val="28"/>
        </w:rPr>
        <w:t>
      3) жергілікті атқарушы органмен жеке тұрғын үй қорынан жалға алған тұрғын үйді пайдаланғаны үшін жалға алу төлемақысына ақы төлеуге беріледі.</w:t>
      </w:r>
    </w:p>
    <w:p>
      <w:pPr>
        <w:spacing w:after="0"/>
        <w:ind w:left="0"/>
        <w:jc w:val="both"/>
      </w:pPr>
      <w:r>
        <w:rPr>
          <w:rFonts w:ascii="Times New Roman"/>
          <w:b w:val="false"/>
          <w:i w:val="false"/>
          <w:color w:val="000000"/>
          <w:sz w:val="28"/>
        </w:rPr>
        <w:t>
      Тұрғын үй көмегі егер отбасының коммуналдық қызметтерді (орталық-тандырылған жылыту және жеке газбен жылыту, ыстық, суық сумен жабдықтау, кәріз, тамақ дайындағаны үшін газбен, электрмен жабдықтау, қоқыс шығару, техникалық қызмет көрсету), кондоминиум объектісінің ортақ мүлігін күрделі жөндеу және (немесе) күрделі жөндеу жұмыстарына қаржы жинақтау жарналарына, тұрғын үй алаңының белгіленген нормасының шегінде өтемақылық шаралармен қамтамасыз етілетін, бірақ іс жүзінде алып отырған ауданнан және коммуналдық қызметтерді тұтыну нормативтерінен көп емес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төлемақының ұлғаюы бөлігінде байланыс қызметтері үшін шығындар жағдайында беріледі.</w:t>
      </w:r>
    </w:p>
    <w:p>
      <w:pPr>
        <w:spacing w:after="0"/>
        <w:ind w:left="0"/>
        <w:jc w:val="both"/>
      </w:pPr>
      <w:r>
        <w:rPr>
          <w:rFonts w:ascii="Times New Roman"/>
          <w:b w:val="false"/>
          <w:i w:val="false"/>
          <w:color w:val="000000"/>
          <w:sz w:val="28"/>
        </w:rPr>
        <w:t>
      Коммуналдық қызметтерді тұтынғанына ақы төлеуге арналған шекті мүмкін шығындар, кондоминиум объектісінің ортақ мүлігін күрделі жөндеу және (немесе) күрделі жөндеу жұмыстарына қаржы жинақтау жарналарына,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төлемақының ұлғаюы бөлігінде байланыс қызметіне шығындар үлесі отбасының жиынтық табысының 10 пайызы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 xml:space="preserve"> "күрделі жөндеу" сөздерінен кейін "және (немесе) күрделі жөндеу жұмыстарына қаржы жинақтау жарналары" сөздерімен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 xml:space="preserve"> "күрделі жөндеу" сөздерінен кейін "және (немесе) күрделі жөндеу жұмыстарына қаржы жинақтау жарналары" сөздерімен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тармақта</w:t>
      </w:r>
      <w:r>
        <w:rPr>
          <w:rFonts w:ascii="Times New Roman"/>
          <w:b w:val="false"/>
          <w:i w:val="false"/>
          <w:color w:val="000000"/>
          <w:sz w:val="28"/>
        </w:rPr>
        <w:t xml:space="preserve"> "күрделі жөндеу" сөздерінен кейін "және (немесе) күрделі жөндеу жұмыстарына қаржы жинақтау жарналары" сөздерімен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азат жолдағы "күрделі жөндеу" сөздерінен кейін "және (немесе) күрделі жөндеу жұмыстарына қаржы жинақтау жарналары" сөздерімен толықтырылсын;</w:t>
      </w:r>
    </w:p>
    <w:p>
      <w:pPr>
        <w:spacing w:after="0"/>
        <w:ind w:left="0"/>
        <w:jc w:val="both"/>
      </w:pPr>
      <w:r>
        <w:rPr>
          <w:rFonts w:ascii="Times New Roman"/>
          <w:b w:val="false"/>
          <w:i w:val="false"/>
          <w:color w:val="000000"/>
          <w:sz w:val="28"/>
        </w:rPr>
        <w:t>
      екінші азат жол төмендегі мазмұндағы азат жолмен толықтырылсын:</w:t>
      </w:r>
    </w:p>
    <w:p>
      <w:pPr>
        <w:spacing w:after="0"/>
        <w:ind w:left="0"/>
        <w:jc w:val="both"/>
      </w:pP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объектісінің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p>
    <w:bookmarkStart w:name="z10" w:id="3"/>
    <w:p>
      <w:pPr>
        <w:spacing w:after="0"/>
        <w:ind w:left="0"/>
        <w:jc w:val="both"/>
      </w:pPr>
      <w:r>
        <w:rPr>
          <w:rFonts w:ascii="Times New Roman"/>
          <w:b w:val="false"/>
          <w:i w:val="false"/>
          <w:color w:val="000000"/>
          <w:sz w:val="28"/>
        </w:rPr>
        <w:t>
      2. Осы шешім оны алғашқы ресми жариялаған күннен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Ақтөбе қалалық 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М.Әбдірахманова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