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f90" w14:textId="e96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154 "2011-2013 жылдарға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28 наурыздағы № 176 шешімі. Ақтөбе облысының Әділет департаментінде 2011 жылғы 11 сәуірде № 3-4-110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туралы" аудандық мәслихаттың 2010 жылғы 24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3-4-107 тіркелген, 2011 жылғы 13 қаңтарда № 2 "Жем-Сағыз" газетінде жарияланған), "Аудандық мәслихаттың 2010 жылғы 24 желтоқсандағы № 154 "2011-2013 жылдарға арналған Байғанин ауданының бюджеті туралы" шешіміне өзгерістер мен толықтырулар енгізу туралы" аудандық мәслихаттың 2011 жылғы 16 ақпандағы № 168 (Нормативтік құқықтық кесімдерді мемлекеттік тіркеу тізілімінде № 3-4-108 тіркелген, 2011 жылғы 2, 17 наурызда "Жем-Сағыз" газетінің № 9-10, 11-12 жарияланған),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"2 109 887" деген сандар "2 189 089"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"691 952" деген сандар "771 154"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"2 266 960,2" деген сандар "2 346 162,2" деген сандармен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"-190 554"  деген сандар "-183 427,1" деген сандармен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"190 554" деген сандар "183 427,1" деген сандармен ауыстырылсын.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Б.Тілеулі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маслихатының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176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2 346 162,2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