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774e" w14:textId="9e57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199 "2011-2013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2011 жылғы 11 қарашадағы № 259 шешімі. Ақтөбе облысының Әділет департаментінде 2011 жылғы 25 қарашада № 3-8-142 тіркелді. Қолданылу мерзімі аяқталуына байланысты күші жойылды - Ақтөбе облысы Мәртөк аудандық мәслихатының 2012 жылғы 14 наурыздағы № 28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Мәртөк аудандық мәслихатының 2012.03.14 № 28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Республикасының 2011 жылғы 20 қазандағы № 485 "2011–2013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Мәртөк ауданының бюджеті туралы" 2010 жылғы 24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3-8-122, 2011 жылғы 3 ақпанда "Мәртөк тынысы" газетінің № 6-7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"3 257 022,3" деген цифрлар "3 257 319,3"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 түсімдері бойынша</w:t>
      </w:r>
    </w:p>
    <w:p>
      <w:pPr>
        <w:spacing w:after="0"/>
        <w:ind w:left="0"/>
        <w:jc w:val="both"/>
      </w:pPr>
      <w:r>
        <w:rPr>
          <w:rFonts w:ascii="Times New Roman"/>
          <w:b w:val="false"/>
          <w:i w:val="false"/>
          <w:color w:val="000000"/>
          <w:sz w:val="28"/>
        </w:rPr>
        <w:t>
      "2 851 192,3" деген цифрлар "2 851 489,3"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"3 309 631,4" деген цифрлар "3 309 928,4" деген цифрлармен ауыстырылсын;</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 тармақта</w:t>
      </w:r>
    </w:p>
    <w:bookmarkEnd w:id="3"/>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"18 242" деген цифрлар "18 196" деген цифрлармен ауыстырылсын;</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"5 670,7" деген цифрлар "7 621,7"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"8 194" деген цифрлар "8 192" деген цифрлармен ауыстырылсын;</w:t>
      </w:r>
    </w:p>
    <w:p>
      <w:pPr>
        <w:spacing w:after="0"/>
        <w:ind w:left="0"/>
        <w:jc w:val="both"/>
      </w:pPr>
      <w:r>
        <w:rPr>
          <w:rFonts w:ascii="Times New Roman"/>
          <w:b w:val="false"/>
          <w:i w:val="false"/>
          <w:color w:val="000000"/>
          <w:sz w:val="28"/>
        </w:rPr>
        <w:t>
      8 абзацтың бөлігінде:</w:t>
      </w:r>
    </w:p>
    <w:p>
      <w:pPr>
        <w:spacing w:after="0"/>
        <w:ind w:left="0"/>
        <w:jc w:val="both"/>
      </w:pPr>
      <w:r>
        <w:rPr>
          <w:rFonts w:ascii="Times New Roman"/>
          <w:b w:val="false"/>
          <w:i w:val="false"/>
          <w:color w:val="000000"/>
          <w:sz w:val="28"/>
        </w:rPr>
        <w:t>
      "14 062 " деген цифрлар "12 456" деген цифрлармен ауыстырылсын.</w:t>
      </w:r>
    </w:p>
    <w:bookmarkStart w:name="z7" w:id="4"/>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11 қарашадағы № 259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385 235,0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99 638,0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69 552,0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3 877,0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12 595,0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2 851 489,3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3 309 928,4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1 905 521,6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білім беру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салу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және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көмек көрсету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