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b992" w14:textId="0a4b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24 желтоқсандағы "Хромтау ауданының 2011-2013 жылға арналған бюджеті туралы" № 207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2011 жылғы 21 шілдедегі № 247 шешімі. Ақтөбе облысы Хромтау ауданының Әділет басқармасында 2011 жылғы 16 тамызда № 3-12-136 тіркелді. Қолданылу мерзімінің аяқталуына байланысты күші жойылды - (Ақтөбе облысы Хромтау аудандық мәслихатының аппаратының 2013 жылғы 14 ақпандағы № 59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Хромтау аудандық мәслихатының аппаратының 14.02.2013 № 59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2008 жылғы 4 желтоқсандағы № 95-IV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тармақтарына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2010 жылғы 24 желтоқсандағы Хромтау ауданының 2011-2013 жылдарға арналған бюджеті туралы № 207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3-12-128 болып тіркелген, аудандық "Хромтау" газетінің 2011 жылдың 20 қаңтарында № 5-6-7-8 сандарында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кірістер бойынша:</w:t>
      </w:r>
    </w:p>
    <w:p>
      <w:pPr>
        <w:spacing w:after="0"/>
        <w:ind w:left="0"/>
        <w:jc w:val="both"/>
      </w:pPr>
      <w:r>
        <w:rPr>
          <w:rFonts w:ascii="Times New Roman"/>
          <w:b w:val="false"/>
          <w:i w:val="false"/>
          <w:color w:val="000000"/>
          <w:sz w:val="28"/>
        </w:rPr>
        <w:t>
      "4435552,8" деген цифрлар "4049108"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"2247944,8" деген цифрлар "1861500"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шығындар бойынша:</w:t>
      </w:r>
    </w:p>
    <w:p>
      <w:pPr>
        <w:spacing w:after="0"/>
        <w:ind w:left="0"/>
        <w:jc w:val="both"/>
      </w:pPr>
      <w:r>
        <w:rPr>
          <w:rFonts w:ascii="Times New Roman"/>
          <w:b w:val="false"/>
          <w:i w:val="false"/>
          <w:color w:val="000000"/>
          <w:sz w:val="28"/>
        </w:rPr>
        <w:t>
      "4613287,2" деген цифрлар "4226833,4"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таза бюджеттік кредит беру бойынша:</w:t>
      </w:r>
    </w:p>
    <w:p>
      <w:pPr>
        <w:spacing w:after="0"/>
        <w:ind w:left="0"/>
        <w:jc w:val="both"/>
      </w:pPr>
      <w:r>
        <w:rPr>
          <w:rFonts w:ascii="Times New Roman"/>
          <w:b w:val="false"/>
          <w:i w:val="false"/>
          <w:color w:val="000000"/>
          <w:sz w:val="28"/>
        </w:rPr>
        <w:t>
      "448729" деген цифрлар "470018"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 тапшылығы (профицит) бойынша:</w:t>
      </w:r>
    </w:p>
    <w:p>
      <w:pPr>
        <w:spacing w:after="0"/>
        <w:ind w:left="0"/>
        <w:jc w:val="both"/>
      </w:pPr>
      <w:r>
        <w:rPr>
          <w:rFonts w:ascii="Times New Roman"/>
          <w:b w:val="false"/>
          <w:i w:val="false"/>
          <w:color w:val="000000"/>
          <w:sz w:val="28"/>
        </w:rPr>
        <w:t>
      "-626454,4" деген цифрлар "-647743,4"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 тапшылығын /профицитін/ пайдалану бойынша;</w:t>
      </w:r>
    </w:p>
    <w:p>
      <w:pPr>
        <w:spacing w:after="0"/>
        <w:ind w:left="0"/>
        <w:jc w:val="both"/>
      </w:pPr>
      <w:r>
        <w:rPr>
          <w:rFonts w:ascii="Times New Roman"/>
          <w:b w:val="false"/>
          <w:i w:val="false"/>
          <w:color w:val="000000"/>
          <w:sz w:val="28"/>
        </w:rPr>
        <w:t>
      "626454,4" деген цифрлар "647743,4" деген цифрлармен ауыстырылсын.</w:t>
      </w:r>
    </w:p>
    <w:bookmarkStart w:name="z9" w:id="3"/>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3"/>
    <w:bookmarkStart w:name="z10" w:id="4"/>
    <w:p>
      <w:pPr>
        <w:spacing w:after="0"/>
        <w:ind w:left="0"/>
        <w:jc w:val="both"/>
      </w:pPr>
      <w:r>
        <w:rPr>
          <w:rFonts w:ascii="Times New Roman"/>
          <w:b w:val="false"/>
          <w:i w:val="false"/>
          <w:color w:val="000000"/>
          <w:sz w:val="28"/>
        </w:rPr>
        <w:t>
      3. Осы шешім 2011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С.Жаназаров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Д.Молдашев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21 шілдедегі</w:t>
            </w:r>
            <w:r>
              <w:br/>
            </w:r>
            <w:r>
              <w:rPr>
                <w:rFonts w:ascii="Times New Roman"/>
                <w:b w:val="false"/>
                <w:i w:val="false"/>
                <w:color w:val="000000"/>
                <w:sz w:val="20"/>
              </w:rPr>
              <w:t>№ 247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4 049 108,0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төлем көзінен ұсталмайтын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талондар бойынша жұмыс жүргізетін жеке тұлғалардан алынатын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мүлкіне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маңызы бар жерлерге жеке тұлғаларға салынатын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байланыс, қорғаныс, көлік жеріне және ауыл шаруашылығына арналмаған жерге салынатын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маныздағы жерлерге заңды тұлғалар мен жеке кәсіпкерлерге, жеке нотариустар мен адвокаттардан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кәсіпкерлерден,жеке нотариустар мен адвокаттардан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өткізетін,сондай-ақ өз өндірістік мұқтаждарына пайдаланылатын дизель отыны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және филиалдар мен өкілдіктерді есептік тіркегені, сондай-ақ оларды қайта тіркегені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және кеменің немесе жасалып жатқан кеменің ипотекасы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тіркегені,сондай-ақ оларды қайта тіркегені үшін алынатын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келісім жасау құқығын мемлекеттік тіркегені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тұрақты түрде тұру үшін шекарадан шығуға Қазақстан Республикасына басқа мемлекеттерден адамдарды шақыруға құқық беретін құжаттарды рәсімдегені үшін,сондай-ақ осы құжаттарға өзгерістер енгізгені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жерiн тiркегенi үшiн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 бергені және оны жыл сайын тіркегені үшін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 – машинистің куәлігі берілгені үшін алынатын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1 581 343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4 226 833,4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w:t>
            </w:r>
            <w:r>
              <w:rPr>
                <w:rFonts w:ascii="Times New Roman"/>
                <w:b/>
                <w:i w:val="false"/>
                <w:color w:val="000000"/>
                <w:sz w:val="20"/>
              </w:rPr>
              <w:t>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қаланың,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етуін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2 576 421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1 547 111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аналардың қамқорынсыз қалған баланы (балаларды) күтіп ұстауға асыраушыларға ай сайынғы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қызметтерін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білім беру мекемелері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ауқымдағы мектеп олимпиадаларын және мектептен тыс іс- 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664 061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664 061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қамтамасыз етуге, және ымдау тілім мамандарының, жеке көмекшілердің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бағдарламалармен жұмыспен қамтуды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 xml:space="preserve"> - </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1 050 071,7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 құрылысы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- 2020 бағдарламасы шеңберінде Инженерлік коммуникациялық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17 191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шаруашылық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және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Эпизиоотияға қарсы іс 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w:t>
            </w:r>
            <w:r>
              <w:rPr>
                <w:rFonts w:ascii="Times New Roman"/>
                <w:b/>
                <w:i w:val="false"/>
                <w:color w:val="000000"/>
                <w:sz w:val="20"/>
              </w:rPr>
              <w:t>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қалаларда,кенттерде,ауылдарда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 ақы төлеу қорының өзгеруіне байланысты жоғарғы тұрған бюджеттерге берлетін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470 018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471 858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 тұрғын үй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471 858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471 858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471 858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199014,4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i w:val="false"/>
                <w:color w:val="000000"/>
                <w:sz w:val="20"/>
              </w:rPr>
              <w:t xml:space="preserve"> (</w:t>
            </w:r>
            <w:r>
              <w:rPr>
                <w:rFonts w:ascii="Times New Roman"/>
                <w:b/>
                <w:i w:val="false"/>
                <w:color w:val="000000"/>
                <w:sz w:val="20"/>
              </w:rPr>
              <w:t>профициті</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-647743,4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i w:val="false"/>
                <w:color w:val="000000"/>
                <w:sz w:val="20"/>
              </w:rPr>
              <w:t xml:space="preserve"> (</w:t>
            </w:r>
            <w:r>
              <w:rPr>
                <w:rFonts w:ascii="Times New Roman"/>
                <w:b/>
                <w:i w:val="false"/>
                <w:color w:val="000000"/>
                <w:sz w:val="20"/>
              </w:rPr>
              <w:t>профицитін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647743,4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