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d8b3" w14:textId="3f3d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Көлбай ауылдық округіндегі Қызылқайың, Әлемді, Бұдыр ауылдарындағы атаусыз көшелерге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Көлбай ауылдық округі әкімінің 2011 жылғы 01 қыркүйектегі N 16 шешімі. Алматы облысының Әділет департаменті Алакөл ауданының Әділет басқармасында 2011 жылы 23 қыркүйекте N 2-5-158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1993 жылғы 8 желтоқсандағы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Алакөл аудандық қоғамдық ономастика кеңесінің келісімі және Қызылқайың, Әлемді, Бұдыр ауылдары тұрғындарының пікірін ескере отырып, Көлбай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Көлбай ауылдық округіндегі Қызылқайың, Әлемді, Бұдыр ауылдарындағы атаусыз көшелерге төмендегідей көше аттары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Қызылқайың ауылындағы бірінші көшеге Абай Құнанбаев, екінші көшеге Тоқаш Бокин, үшінші көшеге Ыбрай Алтынсарин, төртінші көшеге Қызылқайың, бесінші көшеге Жамбыл Жабаев.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Әлемді ауылындағы бірінші көшеге Әлемді.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Бұдыр ауылындағы бірінші көшеге Бұдыр.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Көлбай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 Мәдібаев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