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d8b3" w14:textId="3f3d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Көлбай ауылдық округіндегі Қызылқайың, Әлемді, Бұдыр ауылдарындағы атаусыз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Көлбай ауылдық округі әкімінің 2011 жылғы 01 қыркүйектегі N 16 шешімі. Алматы облысының Әділет департаменті Алакөл ауданының Әділет басқармасында 2011 жылы 23 қыркүйекте N 2-5-158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Алакөл аудандық қоғамдық ономастика кеңесінің келісімі және Қызылқайың, Әлемді, Бұдыр ауылдары тұрғындарының пікірін ескере отырып, Көлбай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Көлбай ауылдық округіндегі Қызылқайың, Әлемді, Бұдыр ауылдарындағы атаусыз көшелерге төмендегідей көше аттары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Қызылқайың ауылындағы бірінші көшеге Абай Құнанбаев, екінші көшеге Тоқаш Бокин, үшінші көшеге Ыбрай Алтынсарин, төртінші көшеге Қызылқайың, бесінші көшеге Жамбыл Жабаев.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Әлемді ауылындағы бірінші көшеге Әлемді.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Бұдыр ауылындағы бірінші көшеге Бұдыр.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Көлбай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 Мәдібаев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