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0499" w14:textId="a630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2010 жылғы 27 желтоқсандағы "Балқаш ауданының 2011-2013 жылдарға арналған аудандық бюджеті туралы" N 41-192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2011 жылғы 09 наурыздағы N 43-204 шешімі. Алматы облысының Әділет департаменті Балқаш ауданының Әділет басқармасында 2011 жылы 16 наурызда N 2-6-80 тіркелді. Күші жойылды - Алматы облысы Балқаш аудандық мәслихатының 2012 жылғы 13 сәуірдегі № 4-30 шешімімен</w:t>
      </w:r>
    </w:p>
    <w:p>
      <w:pPr>
        <w:spacing w:after="0"/>
        <w:ind w:left="0"/>
        <w:jc w:val="left"/>
      </w:pPr>
      <w:r>
        <w:rPr>
          <w:rFonts w:ascii="Times New Roman"/>
          <w:b w:val="false"/>
          <w:i w:val="false"/>
          <w:color w:val="ff0000"/>
          <w:sz w:val="28"/>
        </w:rPr>
        <w:t>      Ескерту. Күші жойылды – Алматы облысы Балқаш аудандық мәслихатының 13.04.2012 № 4-30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Бюджет Кодексінің 104-бабының </w:t>
      </w:r>
      <w:r>
        <w:rPr>
          <w:rFonts w:ascii="Times New Roman"/>
          <w:b w:val="false"/>
          <w:i w:val="false"/>
          <w:color w:val="000000"/>
          <w:sz w:val="28"/>
        </w:rPr>
        <w:t>5-тармақшасына</w:t>
      </w:r>
      <w:r>
        <w:rPr>
          <w:rFonts w:ascii="Times New Roman"/>
          <w:b w:val="false"/>
          <w:i w:val="false"/>
          <w:color w:val="000000"/>
          <w:sz w:val="28"/>
        </w:rPr>
        <w:t xml:space="preserve">, 109-бабының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Балқаш аудандық мәслихатының 2010 жылы 27 желтоқсандағы "Балқаш ауданының 2011-2013 жылдарға арналған аудандық бюджеті туралы" N 41-192 </w:t>
      </w:r>
      <w:r>
        <w:rPr>
          <w:rFonts w:ascii="Times New Roman"/>
          <w:b w:val="false"/>
          <w:i w:val="false"/>
          <w:color w:val="000000"/>
          <w:sz w:val="28"/>
        </w:rPr>
        <w:t>шешіміне</w:t>
      </w:r>
      <w:r>
        <w:rPr>
          <w:rFonts w:ascii="Times New Roman"/>
          <w:b w:val="false"/>
          <w:i w:val="false"/>
          <w:color w:val="000000"/>
          <w:sz w:val="28"/>
        </w:rPr>
        <w:t xml:space="preserve"> (Балқаш аудандық мәслихатының 2010 жылғы 27 желтоқсандағы "Балқаш ауданының 2011-2013 жылдарға арналған аудандық бюджеті туралы" N 41-192 шешімі аудандық Әділет басқармасында 2010 жылдың 31 желтоқсанда N 2-6-78 нормативтік құқықтық кесімдерді мемлекеттік тіркеудің тізіліміне енгізілді)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1) "Кірістер барлығы" деген жол бойынша "2887430" саны "2894343" санына ауыстырылсын;</w:t>
      </w:r>
      <w:r>
        <w:br/>
      </w:r>
      <w:r>
        <w:rPr>
          <w:rFonts w:ascii="Times New Roman"/>
          <w:b w:val="false"/>
          <w:i w:val="false"/>
          <w:color w:val="000000"/>
          <w:sz w:val="28"/>
        </w:rPr>
        <w:t>
      "Трансферттердің түсімдері" деген жол жол бойынша "753873" саны "744084" санына ауыстырылсын;</w:t>
      </w:r>
      <w:r>
        <w:br/>
      </w:r>
      <w:r>
        <w:rPr>
          <w:rFonts w:ascii="Times New Roman"/>
          <w:b w:val="false"/>
          <w:i w:val="false"/>
          <w:color w:val="000000"/>
          <w:sz w:val="28"/>
        </w:rPr>
        <w:t>
      "Республикалық бюджеттен түсетін трансферттер" деген жол бойынша "335783" саны "335281" санына ауыстырылсын, оның ішінде:</w:t>
      </w:r>
      <w:r>
        <w:br/>
      </w:r>
      <w:r>
        <w:rPr>
          <w:rFonts w:ascii="Times New Roman"/>
          <w:b w:val="false"/>
          <w:i w:val="false"/>
          <w:color w:val="000000"/>
          <w:sz w:val="28"/>
        </w:rPr>
        <w:t>
      "Елді мекендер саласының мамандарын әлеуметтік қолдау шараларын іске асыру" деген жол бойынша "4436" саны "4331" санына ауыстырылсын;</w:t>
      </w:r>
      <w:r>
        <w:br/>
      </w:r>
      <w:r>
        <w:rPr>
          <w:rFonts w:ascii="Times New Roman"/>
          <w:b w:val="false"/>
          <w:i w:val="false"/>
          <w:color w:val="000000"/>
          <w:sz w:val="28"/>
        </w:rPr>
        <w:t>
      "Ауылдық елді мекендердегі әлеуметтік саладағы мамандарға әлеуметтік қолдау шараларын жүзеге асыру үшін бөлінетін кредиттер" деген жол бойынша "26706" саны "26204" санына ауыстырылсын.</w:t>
      </w:r>
      <w:r>
        <w:br/>
      </w:r>
      <w:r>
        <w:rPr>
          <w:rFonts w:ascii="Times New Roman"/>
          <w:b w:val="false"/>
          <w:i w:val="false"/>
          <w:color w:val="000000"/>
          <w:sz w:val="28"/>
        </w:rPr>
        <w:t>
      Дамытуға арналған мақсатты трансферттер деген жол бойынша "165042" саны "158242" санына ауыстырылсын;</w:t>
      </w:r>
      <w:r>
        <w:br/>
      </w:r>
      <w:r>
        <w:rPr>
          <w:rFonts w:ascii="Times New Roman"/>
          <w:b w:val="false"/>
          <w:i w:val="false"/>
          <w:color w:val="000000"/>
          <w:sz w:val="28"/>
        </w:rPr>
        <w:t>
      "Ауданның бюджет қаражатының бос қалдық есебінен" деген жолмен толықтырылып "17204" саны енгізілсін.</w:t>
      </w:r>
      <w:r>
        <w:br/>
      </w:r>
      <w:r>
        <w:rPr>
          <w:rFonts w:ascii="Times New Roman"/>
          <w:b w:val="false"/>
          <w:i w:val="false"/>
          <w:color w:val="000000"/>
          <w:sz w:val="28"/>
        </w:rPr>
        <w:t>
      </w:t>
      </w:r>
      <w:r>
        <w:rPr>
          <w:rFonts w:ascii="Times New Roman"/>
          <w:b w:val="false"/>
          <w:i w:val="false"/>
          <w:color w:val="000000"/>
          <w:sz w:val="28"/>
        </w:rPr>
        <w:t>2) "Шығындар" деген жол бойынша "2887430" деген саны "2894343" санына ауыстырылсын.</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деген жол бойынша "289665" деген саны "286174" санына ауыстырылсын.</w:t>
      </w:r>
      <w:r>
        <w:br/>
      </w:r>
      <w:r>
        <w:rPr>
          <w:rFonts w:ascii="Times New Roman"/>
          <w:b w:val="false"/>
          <w:i w:val="false"/>
          <w:color w:val="000000"/>
          <w:sz w:val="28"/>
        </w:rPr>
        <w:t>
      </w:t>
      </w:r>
      <w:r>
        <w:rPr>
          <w:rFonts w:ascii="Times New Roman"/>
          <w:b w:val="false"/>
          <w:i w:val="false"/>
          <w:color w:val="000000"/>
          <w:sz w:val="28"/>
        </w:rPr>
        <w:t>"нысаналы даму трансферттері" деген жол бойынша "164494" саны "157694"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3. Осы шешім 2011 жылғы 1 қаңтардан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төрайымы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Зауреш Жұмағалиқызы Демеуқұлова</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Марат Сейсенбайұлы Қамаубаев</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бюджеттік жоспарлау</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кәсіпкерлік</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бөлімінің бастығы</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Нұрланбек Рахатұлы Рақышев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2011 жылғы 09 наурыз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мәслихаттың</w:t>
            </w:r>
            <w:r>
              <w:br/>
            </w:r>
            <w:r>
              <w:rPr>
                <w:rFonts w:ascii="Times New Roman"/>
                <w:b w:val="false"/>
                <w:i w:val="false"/>
                <w:color w:val="000000"/>
                <w:sz w:val="20"/>
              </w:rPr>
              <w:t>2010 жылғы 27 желтоқсандағы</w:t>
            </w:r>
            <w:r>
              <w:br/>
            </w:r>
            <w:r>
              <w:rPr>
                <w:rFonts w:ascii="Times New Roman"/>
                <w:b w:val="false"/>
                <w:i w:val="false"/>
                <w:color w:val="000000"/>
                <w:sz w:val="20"/>
              </w:rPr>
              <w:t>"Балқаш аудандық мәслихаттың</w:t>
            </w:r>
            <w:r>
              <w:br/>
            </w:r>
            <w:r>
              <w:rPr>
                <w:rFonts w:ascii="Times New Roman"/>
                <w:b w:val="false"/>
                <w:i w:val="false"/>
                <w:color w:val="000000"/>
                <w:sz w:val="20"/>
              </w:rPr>
              <w:t>2011-2013 жылдарға арналған</w:t>
            </w:r>
            <w:r>
              <w:br/>
            </w:r>
            <w:r>
              <w:rPr>
                <w:rFonts w:ascii="Times New Roman"/>
                <w:b w:val="false"/>
                <w:i w:val="false"/>
                <w:color w:val="000000"/>
                <w:sz w:val="20"/>
              </w:rPr>
              <w:t>аудандық бюджеті туралы</w:t>
            </w:r>
            <w:r>
              <w:br/>
            </w:r>
            <w:r>
              <w:rPr>
                <w:rFonts w:ascii="Times New Roman"/>
                <w:b w:val="false"/>
                <w:i w:val="false"/>
                <w:color w:val="000000"/>
                <w:sz w:val="20"/>
              </w:rPr>
              <w:t>41-192 шешіміне өзгерістер</w:t>
            </w:r>
            <w:r>
              <w:br/>
            </w:r>
            <w:r>
              <w:rPr>
                <w:rFonts w:ascii="Times New Roman"/>
                <w:b w:val="false"/>
                <w:i w:val="false"/>
                <w:color w:val="000000"/>
                <w:sz w:val="20"/>
              </w:rPr>
              <w:t>енгізу туралы</w:t>
            </w:r>
            <w:r>
              <w:br/>
            </w:r>
            <w:r>
              <w:rPr>
                <w:rFonts w:ascii="Times New Roman"/>
                <w:b w:val="false"/>
                <w:i w:val="false"/>
                <w:color w:val="000000"/>
                <w:sz w:val="20"/>
              </w:rPr>
              <w:t>N 1 қосымша</w:t>
            </w:r>
          </w:p>
        </w:tc>
      </w:tr>
    </w:tbl>
    <w:bookmarkStart w:name="z9" w:id="0"/>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бағдарламаларының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336"/>
        <w:gridCol w:w="336"/>
        <w:gridCol w:w="576"/>
        <w:gridCol w:w="8936"/>
        <w:gridCol w:w="1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2894343</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43468</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37331</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2489</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жеке тұлғалардан алынатын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3259</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пайдаланғаны үшiн төлем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белдеуiнде бөлiнген сыртқы /көрнекi/ жарнамаларды орналастырғаны үшiн төлем ақы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парақтың, құжаттардың көшірмелерін (төлнұсқаларын) бергені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 – 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 аулау құқығына рұқсат берілгені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меншiгiнен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мемлекеттiк органдар салатын әкiмшiлiк айыппұлдар, өсімпұлдар, санкциялар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салықтың емес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бюджетке түсетiн салыққа жатпайтын басқа да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Ресми трансферттерден түсетiн түсiмдер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2796075</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446424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трансферттерi</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297660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2051991</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қабылдануына байланысты ысырапты өтеуге арналған трансферттер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қаражатының бос қалдық есебінен</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 қалдықтары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қаражатының бос қалдық есебінен</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38"/>
        <w:gridCol w:w="1551"/>
        <w:gridCol w:w="1093"/>
        <w:gridCol w:w="1551"/>
        <w:gridCol w:w="2997"/>
        <w:gridCol w:w="33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әкiмшiлiгi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 Ы Ғ Ы Н Д А 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2894343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202231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 атқарушы</w:t>
            </w:r>
            <w:r>
              <w:br/>
            </w:r>
            <w:r>
              <w:rPr>
                <w:rFonts w:ascii="Times New Roman"/>
                <w:b w:val="false"/>
                <w:i w:val="false"/>
                <w:color w:val="000000"/>
                <w:sz w:val="20"/>
              </w:rPr>
              <w:t>
және басқа органдар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175258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42312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101705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қауіпсіздігін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1756720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398573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398573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398573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ауылдың (селолық)</w:t>
            </w:r>
            <w:r>
              <w:br/>
            </w:r>
            <w:r>
              <w:rPr>
                <w:rFonts w:ascii="Times New Roman"/>
                <w:b w:val="false"/>
                <w:i w:val="false"/>
                <w:color w:val="000000"/>
                <w:sz w:val="20"/>
              </w:rPr>
              <w:t>
округ әкiмiнің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1337828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1337828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110396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көмегі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әлеуметтiк көмек</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трансферттер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үйiнде әлеуметтiк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443293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164494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164494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164494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110525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139520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жүйесiн дамыту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(немесе)сатып алу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122166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43517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78649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139279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124696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спорт,туризм және ақпараттық</w:t>
            </w:r>
            <w:r>
              <w:br/>
            </w:r>
            <w:r>
              <w:rPr>
                <w:rFonts w:ascii="Times New Roman"/>
                <w:b w:val="false"/>
                <w:i w:val="false"/>
                <w:color w:val="000000"/>
                <w:sz w:val="20"/>
              </w:rPr>
              <w:t xml:space="preserve">
кеңiстiк </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81457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48115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жүргiзу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саласындағы мемлекеттік</w:t>
            </w:r>
            <w:r>
              <w:br/>
            </w:r>
            <w:r>
              <w:rPr>
                <w:rFonts w:ascii="Times New Roman"/>
                <w:b w:val="false"/>
                <w:i w:val="false"/>
                <w:color w:val="000000"/>
                <w:sz w:val="20"/>
              </w:rPr>
              <w:t>
саясатты іске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124620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47477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30535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және ветеринария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12337</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w:t>
            </w:r>
            <w:r>
              <w:br/>
            </w:r>
            <w:r>
              <w:rPr>
                <w:rFonts w:ascii="Times New Roman"/>
                <w:b w:val="false"/>
                <w:i w:val="false"/>
                <w:color w:val="000000"/>
                <w:sz w:val="20"/>
              </w:rPr>
              <w:t>
бойынша ветеринариялық іс-шараларды</w:t>
            </w:r>
            <w:r>
              <w:br/>
            </w:r>
            <w:r>
              <w:rPr>
                <w:rFonts w:ascii="Times New Roman"/>
                <w:b w:val="false"/>
                <w:i w:val="false"/>
                <w:color w:val="000000"/>
                <w:sz w:val="20"/>
              </w:rPr>
              <w:t>
жүргізу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7396</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қаланың)ауыл шаруашылық және ветеринария</w:t>
            </w:r>
            <w:r>
              <w:br/>
            </w:r>
            <w:r>
              <w:rPr>
                <w:rFonts w:ascii="Times New Roman"/>
                <w:b w:val="false"/>
                <w:i w:val="false"/>
                <w:color w:val="000000"/>
                <w:sz w:val="20"/>
              </w:rPr>
              <w:t>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сәулет,қала құрылысы және құрылыс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7295</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42063</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жеке кәсіпкерлікті қолдау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шығындары</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 жылғы игерілмей қалған</w:t>
            </w:r>
            <w:r>
              <w:br/>
            </w:r>
            <w:r>
              <w:rPr>
                <w:rFonts w:ascii="Times New Roman"/>
                <w:b w:val="false"/>
                <w:i w:val="false"/>
                <w:color w:val="000000"/>
                <w:sz w:val="20"/>
              </w:rPr>
              <w:t>
трансферттерді бюджетке қайтаруға</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