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2ba58" w14:textId="6f2ba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облыстық бюджет туралы" Жамбыл облыстық мәслихатының 2010 жылғы 13 желтоқсандағы № 30-3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мәслихатының 2011 жылғы 14 желтоқсандағы № 42-2 Шешімі. Жамбыл облысының Әділет департаментінде 2011 жылғы 14 желтоқсандағы № 1800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108 бабына</w:t>
      </w:r>
      <w:r>
        <w:rPr>
          <w:rFonts w:ascii="Times New Roman"/>
          <w:b w:val="false"/>
          <w:i w:val="false"/>
          <w:color w:val="000000"/>
          <w:sz w:val="28"/>
        </w:rPr>
        <w:t>, «Азаматтардың денсаулығын сақтау мәселелері бойынша 2011 жылға арналған сектораралық және ведомствоаралық өзара іс-қимылды іске асыруға берілетін қаражатты бөлу және пайдалану қағидасын бекіту туралы» Қазақстан Республикасы Үкіметінің 2011 жылғы 15 наурыздағы </w:t>
      </w:r>
      <w:r>
        <w:rPr>
          <w:rFonts w:ascii="Times New Roman"/>
          <w:b w:val="false"/>
          <w:i w:val="false"/>
          <w:color w:val="000000"/>
          <w:sz w:val="28"/>
        </w:rPr>
        <w:t>№ 257</w:t>
      </w:r>
      <w:r>
        <w:rPr>
          <w:rFonts w:ascii="Times New Roman"/>
          <w:b w:val="false"/>
          <w:i w:val="false"/>
          <w:color w:val="000000"/>
          <w:sz w:val="28"/>
        </w:rPr>
        <w:t xml:space="preserve"> қаулысына өзгерістер енгізу туралы» Қазақстан Республикасы Үкіметінің 2011 жылғы 5 желтоқсандағы </w:t>
      </w:r>
      <w:r>
        <w:rPr>
          <w:rFonts w:ascii="Times New Roman"/>
          <w:b w:val="false"/>
          <w:i w:val="false"/>
          <w:color w:val="000000"/>
          <w:sz w:val="28"/>
        </w:rPr>
        <w:t>№ 1456</w:t>
      </w:r>
      <w:r>
        <w:rPr>
          <w:rFonts w:ascii="Times New Roman"/>
          <w:b w:val="false"/>
          <w:i w:val="false"/>
          <w:color w:val="000000"/>
          <w:sz w:val="28"/>
        </w:rPr>
        <w:t xml:space="preserve"> қаулысына сәйкес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w:t>
      </w:r>
      <w:r>
        <w:rPr>
          <w:rFonts w:ascii="Times New Roman"/>
          <w:b w:val="false"/>
          <w:i w:val="false"/>
          <w:color w:val="000000"/>
          <w:sz w:val="28"/>
        </w:rPr>
        <w:t xml:space="preserve"> басшылыққа ала отырып, облыстық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«2011-2013 жылдарға арналған облыстық бюджет туралы» Жамбыл облыстық мәслихатының 2010 жылғы 13 желтоқсандағы </w:t>
      </w:r>
      <w:r>
        <w:rPr>
          <w:rFonts w:ascii="Times New Roman"/>
          <w:b w:val="false"/>
          <w:i w:val="false"/>
          <w:color w:val="000000"/>
          <w:sz w:val="28"/>
        </w:rPr>
        <w:t>№ 30-3</w:t>
      </w:r>
      <w:r>
        <w:rPr>
          <w:rFonts w:ascii="Times New Roman"/>
          <w:b w:val="false"/>
          <w:i w:val="false"/>
          <w:color w:val="000000"/>
          <w:sz w:val="28"/>
        </w:rPr>
        <w:t xml:space="preserve"> шешіміне (Нормативтік құқықтық актілерді мемлекеттік тіркеу тізілімінде № 1766 болып тіркелген, 2010 жылғы 28 желтоқсанда № 231-232 «Ақ жол»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«116 521 100» сандары «116 520 257» сандарымен ауыстырылсын;</w:t>
      </w:r>
      <w:r>
        <w:br/>
      </w:r>
      <w:r>
        <w:rPr>
          <w:rFonts w:ascii="Times New Roman"/>
          <w:b w:val="false"/>
          <w:i w:val="false"/>
          <w:color w:val="000000"/>
          <w:sz w:val="28"/>
        </w:rPr>
        <w:t>
      «105 715 343» сандары «105 714 500»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«117 653 992» сандары «117 653 149»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2011 жылдың 1 қаңтарынан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Облыстық мәслихат                          Облыстық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А. МАЙЛЫБАЕВ                               Ә. ӘСІЛБЕКОВ</w:t>
      </w:r>
    </w:p>
    <w:bookmarkStart w:name="z6" w:id="1"/>
    <w:p>
      <w:pPr>
        <w:spacing w:after="0"/>
        <w:ind w:left="0"/>
        <w:jc w:val="both"/>
      </w:pPr>
      <w:r>
        <w:rPr>
          <w:rFonts w:ascii="Times New Roman"/>
          <w:b w:val="false"/>
          <w:i w:val="false"/>
          <w:color w:val="000000"/>
          <w:sz w:val="28"/>
        </w:rPr>
        <w:t>
Жамбыл облысы мәслихатының</w:t>
      </w:r>
      <w:r>
        <w:br/>
      </w:r>
      <w:r>
        <w:rPr>
          <w:rFonts w:ascii="Times New Roman"/>
          <w:b w:val="false"/>
          <w:i w:val="false"/>
          <w:color w:val="000000"/>
          <w:sz w:val="28"/>
        </w:rPr>
        <w:t>
2011 жылғы 14 желтоқсандағы</w:t>
      </w:r>
      <w:r>
        <w:br/>
      </w:r>
      <w:r>
        <w:rPr>
          <w:rFonts w:ascii="Times New Roman"/>
          <w:b w:val="false"/>
          <w:i w:val="false"/>
          <w:color w:val="000000"/>
          <w:sz w:val="28"/>
        </w:rPr>
        <w:t>
№ 42-2 шешіміне қосымша</w:t>
      </w:r>
    </w:p>
    <w:bookmarkEnd w:id="1"/>
    <w:p>
      <w:pPr>
        <w:spacing w:after="0"/>
        <w:ind w:left="0"/>
        <w:jc w:val="both"/>
      </w:pPr>
      <w:r>
        <w:rPr>
          <w:rFonts w:ascii="Times New Roman"/>
          <w:b w:val="false"/>
          <w:i w:val="false"/>
          <w:color w:val="000000"/>
          <w:sz w:val="28"/>
        </w:rPr>
        <w:t>Жамбыл облысы мәслихатының</w:t>
      </w:r>
      <w:r>
        <w:br/>
      </w:r>
      <w:r>
        <w:rPr>
          <w:rFonts w:ascii="Times New Roman"/>
          <w:b w:val="false"/>
          <w:i w:val="false"/>
          <w:color w:val="000000"/>
          <w:sz w:val="28"/>
        </w:rPr>
        <w:t>
2010 жылғы 13 желтоқсандағы</w:t>
      </w:r>
      <w:r>
        <w:br/>
      </w:r>
      <w:r>
        <w:rPr>
          <w:rFonts w:ascii="Times New Roman"/>
          <w:b w:val="false"/>
          <w:i w:val="false"/>
          <w:color w:val="000000"/>
          <w:sz w:val="28"/>
        </w:rPr>
        <w:t>
№ 30-3 шешіміне1-қосымша</w:t>
      </w:r>
    </w:p>
    <w:p>
      <w:pPr>
        <w:spacing w:after="0"/>
        <w:ind w:left="0"/>
        <w:jc w:val="both"/>
      </w:pPr>
      <w:r>
        <w:rPr>
          <w:rFonts w:ascii="Times New Roman"/>
          <w:b/>
          <w:i w:val="false"/>
          <w:color w:val="000000"/>
          <w:sz w:val="28"/>
        </w:rPr>
        <w:t>2011 жылға арналған облыстық бюджет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691"/>
        <w:gridCol w:w="543"/>
        <w:gridCol w:w="9250"/>
        <w:gridCol w:w="2497"/>
      </w:tblGrid>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116 520 257</w:t>
            </w:r>
          </w:p>
        </w:tc>
      </w:tr>
      <w:tr>
        <w:trPr>
          <w:trHeight w:val="2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10 530 414</w:t>
            </w:r>
          </w:p>
        </w:tc>
      </w:tr>
      <w:tr>
        <w:trPr>
          <w:trHeight w:val="2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5 379 333</w:t>
            </w:r>
          </w:p>
        </w:tc>
      </w:tr>
      <w:tr>
        <w:trPr>
          <w:trHeight w:val="2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5 379 333</w:t>
            </w:r>
          </w:p>
        </w:tc>
      </w:tr>
      <w:tr>
        <w:trPr>
          <w:trHeight w:val="2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4 232 897</w:t>
            </w:r>
          </w:p>
        </w:tc>
      </w:tr>
      <w:tr>
        <w:trPr>
          <w:trHeight w:val="21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4 232 897</w:t>
            </w:r>
          </w:p>
        </w:tc>
      </w:tr>
      <w:tr>
        <w:trPr>
          <w:trHeight w:val="5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918 184</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918 184</w:t>
            </w:r>
          </w:p>
        </w:tc>
      </w:tr>
      <w:tr>
        <w:trPr>
          <w:trHeight w:val="2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175 343</w:t>
            </w:r>
          </w:p>
        </w:tc>
      </w:tr>
      <w:tr>
        <w:trPr>
          <w:trHeight w:val="2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28 734</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кірісі бөлігінің түсімдері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6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4 734</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146 609</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146 609</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105 714 500</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205 782</w:t>
            </w:r>
          </w:p>
        </w:tc>
      </w:tr>
      <w:tr>
        <w:trPr>
          <w:trHeight w:val="2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205 782</w:t>
            </w:r>
          </w:p>
        </w:tc>
      </w:tr>
      <w:tr>
        <w:trPr>
          <w:trHeight w:val="5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105 508 718</w:t>
            </w:r>
          </w:p>
        </w:tc>
      </w:tr>
      <w:tr>
        <w:trPr>
          <w:trHeight w:val="1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105 508 718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691"/>
        <w:gridCol w:w="691"/>
        <w:gridCol w:w="8996"/>
        <w:gridCol w:w="2476"/>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117 653 149</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1 330 379</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43 398</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42 998</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841 767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608 012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49 904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128 033</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55 818</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тексеру комиссиясы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74 081</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бойынша көрсетілетін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36 981</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37 100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278 721</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101 634</w:t>
            </w:r>
          </w:p>
        </w:tc>
      </w:tr>
      <w:tr>
        <w:trPr>
          <w:trHeight w:val="7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56 963</w:t>
            </w:r>
          </w:p>
        </w:tc>
      </w:tr>
      <w:tr>
        <w:trPr>
          <w:trHeight w:val="1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w:t>
            </w:r>
          </w:p>
        </w:tc>
      </w:tr>
      <w:tr>
        <w:trPr>
          <w:trHeight w:val="1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108 494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92 412</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77 247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15 165</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213 233</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77 912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66 076</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135 321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31 844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83 024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4 158 223</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4 158 223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3 223 883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744 692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29 189</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13 445</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94 357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23 050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сақтау және қауіпсіздікті қамтамасыз етуге берілетін ағымдағы нысаналы 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Көші-кон полициясының қосымша штат санын ұстау, материалдық-техникалық жарақтандыру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24 708</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16 666 329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1 772 784</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1 374 079</w:t>
            </w:r>
          </w:p>
        </w:tc>
      </w:tr>
      <w:tr>
        <w:trPr>
          <w:trHeight w:val="3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398 705</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1 800 943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1 479 159</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321 784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1 974 622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1 196 559</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512 489</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жабдықтарымен жарақтандыруға берілетін ағымдағы нысаналы 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122 100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мультимедиялық кабинеттер құруға берілетін ағымдағы нысаналы 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143 474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281 671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281 671</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3 017 041</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2 912 805</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жаңарты және қайта жабдықтау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72 523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оқытуды ұйымдастыру үшін техникалық және кәсіптік білім беретін ұйымдардың өндірістік оқыту шеберлеріне қосымша ақыны белгілеу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31 713</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62 805</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62 805</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110 834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110 834</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707 174</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62 815</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кадрлардың біліктілігін арттыру үшіноқу жабдығын сатып алу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613 235</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3 124</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2 021 402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70 253</w:t>
            </w:r>
          </w:p>
        </w:tc>
      </w:tr>
      <w:tr>
        <w:trPr>
          <w:trHeight w:val="1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5 291</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40 814</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139 107</w:t>
            </w:r>
          </w:p>
        </w:tc>
      </w:tr>
      <w:tr>
        <w:trPr>
          <w:trHeight w:val="5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133 532</w:t>
            </w:r>
          </w:p>
        </w:tc>
      </w:tr>
      <w:tr>
        <w:trPr>
          <w:trHeight w:val="1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33 899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облыстық бюджеттен бөлінетін ағымдағы нысаналы 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98 942</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26 716</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165 413</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157 783</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1 145 752</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4 917 053</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республикалық бюджеттен берілетін нысаналы даму 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3 084 007</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облыстық бюджеттен берілетін нысаналы даму 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1 632 540</w:t>
            </w:r>
          </w:p>
        </w:tc>
      </w:tr>
      <w:tr>
        <w:trPr>
          <w:trHeight w:val="1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200 506</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23 890 787</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208 047</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Республиқалық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208 047</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602 879</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қанды, оның құрамдарын және дәрілерді өндiру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242 878</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191 942</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167 096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5 796 682</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3 731 675</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83 254</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625 276</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143 101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миастениямен ауыратын науқастарды, сондай-ақ бүйрегі транспланттаудан кейінгі науқастарды дәрілік заттармен қамтамасыз 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85 036</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213 219</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орталықтандырып сатып алу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903 334</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8 619 673</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7 902 925</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716 748</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1 219 150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1 187 019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32 131</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2 156 283</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денгейде денсаулық сақтау саласындағы мемлекеттік саясатты іске асыру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88 597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37 902</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39 165</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62 787</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1 867 047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33 720</w:t>
            </w:r>
          </w:p>
        </w:tc>
      </w:tr>
      <w:tr>
        <w:trPr>
          <w:trHeight w:val="1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5 288 073</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5 288 073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2 089 563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1 178 101</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540 191</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353 916</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92 243</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191 751</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458 384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433 401</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24 983</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47 077</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47 077</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167 954</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167 954</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237 172</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80 015</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3 006</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 республикалық бюджеттен аудандардың (облыстық маңызы бар қалалардың) бюджеттеріне нысаналы ағымдағы трансферттері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140 163</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 облыстық бюджеттен аудандардың (облыстық маңызы бар қалалардың) бюджеттеріне нысаналы ағымдағы трансферттері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қатысушыларды кәсіпкерлікке оқыту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9 810 028</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1 857 329</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үйін салуға және (немесе) сатып алуға облыстық бюджеттен берілетін нысаналы даму трансферттері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65 111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950 000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облыстық бюджеттен берілетін нысаналы даму трансферттері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236 218</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дамуына аудандардың (облыстық маңызы бар қалалардың) бюджеттеріне республикалық бюджеттен нысаналы даму трансферттері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26 527</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су шаруашылығы құрылыстары және ерекше қорғалатын табиғи аумақтарды жөндеу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26 527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4 758 393</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44 178</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1 942 749</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3 707</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инжернерлік- коммуникациялық инфрақурылында дамыту, орналастыру және (немесе) сатып алу дамытуға арналған нысаналы трансферттері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859 080</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443 004</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649 670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766 005</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3 163 739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348 450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2 000 988</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814 301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дамытуға аудандар (облыстық маңызы бар қалалар) бюджеттеріне нысаналы даму 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4 514 760</w:t>
            </w:r>
          </w:p>
        </w:tc>
      </w:tr>
      <w:tr>
        <w:trPr>
          <w:trHeight w:val="1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851 884</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30 739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127 671</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221 210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433 132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38 132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1 584 017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39 479</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1 522 928</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1 048 975</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1 048 975</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195 291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15 633</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174 213</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5 445</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116 326</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116 326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340 123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340 123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100 567</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26 641</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тiлді және Қазақстан халықтарының басқа да тiлдерiн дамыту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67 282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9 558</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9 558</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1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267 411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145 954</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66 157</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энергетика кешені және жер қойнауын пайдалану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51 047</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51 047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жүйені дамыту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51 047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9 309 996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2 563 980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84 694</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194 734</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491 146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332 770</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көпжылдық көшеттерін отырғызу және өсіруді қамтамасыз 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121 960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874 146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8 842</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386 759</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48 492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318 195</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318 195</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374 347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меншіктігі су шаруашылығы құрылыстарының жұмыс істеуін қамтамасыз 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326 347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4 010 735</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дамытуға аудандар (облыстық маңызы бар қалалар) бюджеттеріне берілетін нысаналы 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10 735</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даму трансферттер есебінен Қазақстан Республикасының мемлекеттік шекарасы бойында Шу өзенінде жағалауды нығайту жұмыстарын жүргізу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r>
      <w:tr>
        <w:trPr>
          <w:trHeight w:val="1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495 559</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491 064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4 495</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өсіру өнімділігі мен сапасын арттыруды субсидиялау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1 694</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198 451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59 520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133 933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4 998</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233 239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233 239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63 038</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26 043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4 995</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1 050 758</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283 694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761 861</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5 203</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128 963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 құрылыс бақылауы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24 903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19 307</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5 596</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104 060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18 976</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83 972</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1 112</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6 293 263</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6 173 964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3 643 381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73 424</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2 457 159</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119 299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100 741</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18 558</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1 940 231</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84 981</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79 981</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131 280</w:t>
            </w:r>
          </w:p>
        </w:tc>
      </w:tr>
      <w:tr>
        <w:trPr>
          <w:trHeight w:val="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 бюджеттеріне «Бизнестің жол картасы - 2020» бағдарламасы шеңберінде жеке кәсіпкерлікті қолдауға берілетін нысаналы ағымдағы 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131 280</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108 789</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108 789</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100 697</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100 697</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387 690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263 160</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бизнес жүргізуді сервистік қолдау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49 530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1 126 794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100 594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1 010 490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37 256 347</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37 256 347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35 703 637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1 114 590</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338 120</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75 494</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736 744</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512 000</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512 000</w:t>
            </w:r>
          </w:p>
        </w:tc>
      </w:tr>
      <w:tr>
        <w:trPr>
          <w:trHeight w:val="7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512 000</w:t>
            </w:r>
          </w:p>
        </w:tc>
      </w:tr>
      <w:tr>
        <w:trPr>
          <w:trHeight w:val="4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204 744</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204 744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204 744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692"/>
        <w:gridCol w:w="692"/>
        <w:gridCol w:w="9039"/>
        <w:gridCol w:w="2518"/>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661 250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661 250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661 250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683"/>
        <w:gridCol w:w="684"/>
        <w:gridCol w:w="9437"/>
        <w:gridCol w:w="2140"/>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875 971</w:t>
            </w:r>
          </w:p>
        </w:tc>
      </w:tr>
      <w:tr>
        <w:trPr>
          <w:trHeight w:val="27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875 971</w:t>
            </w:r>
          </w:p>
        </w:tc>
      </w:tr>
      <w:tr>
        <w:trPr>
          <w:trHeight w:val="27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875 971</w:t>
            </w:r>
          </w:p>
        </w:tc>
      </w:tr>
      <w:tr>
        <w:trPr>
          <w:trHeight w:val="27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875 971</w:t>
            </w:r>
          </w:p>
        </w:tc>
      </w:tr>
      <w:tr>
        <w:trPr>
          <w:trHeight w:val="27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875 971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683"/>
        <w:gridCol w:w="684"/>
        <w:gridCol w:w="9437"/>
        <w:gridCol w:w="214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-2 084 357</w:t>
            </w:r>
          </w:p>
        </w:tc>
      </w:tr>
      <w:tr>
        <w:trPr>
          <w:trHeight w:val="55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2 084 357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653"/>
        <w:gridCol w:w="653"/>
        <w:gridCol w:w="8773"/>
        <w:gridCol w:w="495"/>
        <w:gridCol w:w="239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875 971</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875 971</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875 971</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875 971</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875 971</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gridSpan w:val="2"/>
            <w:vMerge/>
            <w:tcBorders>
              <w:top w:val="nil"/>
              <w:left w:val="single" w:color="cfcfcf" w:sz="5"/>
              <w:bottom w:val="single" w:color="cfcfcf" w:sz="5"/>
              <w:right w:val="single" w:color="cfcfcf" w:sz="5"/>
            </w:tcBorders>
          </w:tcP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-2 084 357</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2 084 357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686"/>
        <w:gridCol w:w="682"/>
        <w:gridCol w:w="9203"/>
        <w:gridCol w:w="2372"/>
      </w:tblGrid>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736 744</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736 744</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736 744</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2 008 863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867"/>
        <w:gridCol w:w="680"/>
        <w:gridCol w:w="8888"/>
        <w:gridCol w:w="2366"/>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661 250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661 250</w:t>
            </w:r>
          </w:p>
        </w:tc>
      </w:tr>
      <w:tr>
        <w:trPr>
          <w:trHeight w:val="51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661 250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