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6291" w14:textId="e176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Меркі аудандық мәслихатының 2010 жылғы 25 желтоқсандағы № 41-3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2011 жылғы 9 қарашадағы N 47-4 Шешімі. Жамбыл облысы Меркі ауданының Әділет басқармасында 2011 жылғы 10 қарашада 6-6-97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жылдарға арналған облыстық бюджет туралы» Жамбыл облыстық мәслихатының 2010 жылғы 13 желтоқсандағы № 30-3 шешіміне өзгерістер мен толықтырулар енгізу туралы» Жамбыл облыстық мәслихатының 2011 жылдың 28 қазандағы </w:t>
      </w:r>
      <w:r>
        <w:rPr>
          <w:rFonts w:ascii="Times New Roman"/>
          <w:b w:val="false"/>
          <w:i w:val="false"/>
          <w:color w:val="000000"/>
          <w:sz w:val="28"/>
        </w:rPr>
        <w:t>№ 40-2</w:t>
      </w:r>
      <w:r>
        <w:rPr>
          <w:rFonts w:ascii="Times New Roman"/>
          <w:b w:val="false"/>
          <w:i w:val="false"/>
          <w:color w:val="000000"/>
          <w:sz w:val="28"/>
        </w:rPr>
        <w:t xml:space="preserve"> шешімі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1.«2011-2013 жылдарға арналған аудандық бюджет туралы» Меркі аудандық мәслихатының 2010 жылғы 25 желтоқсандағы </w:t>
      </w:r>
      <w:r>
        <w:rPr>
          <w:rFonts w:ascii="Times New Roman"/>
          <w:b w:val="false"/>
          <w:i w:val="false"/>
          <w:color w:val="000000"/>
          <w:sz w:val="28"/>
        </w:rPr>
        <w:t>№ 41-3</w:t>
      </w:r>
      <w:r>
        <w:rPr>
          <w:rFonts w:ascii="Times New Roman"/>
          <w:b w:val="false"/>
          <w:i w:val="false"/>
          <w:color w:val="000000"/>
          <w:sz w:val="28"/>
        </w:rPr>
        <w:t xml:space="preserve"> шешіміне (Нормативтік құқықтық актілерді мемлекеттік тіркеу тізілімінде № 6-6-89 болып тіркелген, 2011 жылғы 28 қаңтардағы № 10,11 29 қаңтардағы № 12,13 және 4 ақпандағы № 14,15 «Меркі тынысы»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«5570675» сандары «5190403» сандарымен ауыстырылсын;</w:t>
      </w:r>
      <w:r>
        <w:br/>
      </w:r>
      <w:r>
        <w:rPr>
          <w:rFonts w:ascii="Times New Roman"/>
          <w:b w:val="false"/>
          <w:i w:val="false"/>
          <w:color w:val="000000"/>
          <w:sz w:val="28"/>
        </w:rPr>
        <w:t>
      «890099» сандары «940479» сандарымен ауыстырылсын;</w:t>
      </w:r>
      <w:r>
        <w:br/>
      </w:r>
      <w:r>
        <w:rPr>
          <w:rFonts w:ascii="Times New Roman"/>
          <w:b w:val="false"/>
          <w:i w:val="false"/>
          <w:color w:val="000000"/>
          <w:sz w:val="28"/>
        </w:rPr>
        <w:t>
      «30555» сандары «39251» сандарымен ауыстырылсын;</w:t>
      </w:r>
      <w:r>
        <w:br/>
      </w:r>
      <w:r>
        <w:rPr>
          <w:rFonts w:ascii="Times New Roman"/>
          <w:b w:val="false"/>
          <w:i w:val="false"/>
          <w:color w:val="000000"/>
          <w:sz w:val="28"/>
        </w:rPr>
        <w:t>
      «10327» сандары «9177» сандарымен ауыстырылсын;</w:t>
      </w:r>
      <w:r>
        <w:br/>
      </w:r>
      <w:r>
        <w:rPr>
          <w:rFonts w:ascii="Times New Roman"/>
          <w:b w:val="false"/>
          <w:i w:val="false"/>
          <w:color w:val="000000"/>
          <w:sz w:val="28"/>
        </w:rPr>
        <w:t>
      «4639694» сандары «4201496»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«5587264» сандары «5206992»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Г. Михеев                                  Т. Олжабай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2011 жылғы 9 қарашадағы</w:t>
      </w:r>
      <w:r>
        <w:br/>
      </w:r>
      <w:r>
        <w:rPr>
          <w:rFonts w:ascii="Times New Roman"/>
          <w:b w:val="false"/>
          <w:i w:val="false"/>
          <w:color w:val="000000"/>
          <w:sz w:val="28"/>
        </w:rPr>
        <w:t>
№ 47-4 шешіміне қосымша</w:t>
      </w:r>
    </w:p>
    <w:bookmarkEnd w:id="1"/>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№41-3 шешіміне №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663"/>
        <w:gridCol w:w="495"/>
        <w:gridCol w:w="9833"/>
        <w:gridCol w:w="18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5190403</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940479</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156533</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156533</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127714</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127714</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397013</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328668</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58365</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250501</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236048</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39251</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25669</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25669</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4201496</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4201496</w:t>
            </w:r>
          </w:p>
        </w:tc>
      </w:tr>
      <w:tr>
        <w:trPr>
          <w:trHeight w:val="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4201496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953"/>
        <w:gridCol w:w="745"/>
        <w:gridCol w:w="9340"/>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5206992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365217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3869964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2783146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2677354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51181</w:t>
            </w:r>
          </w:p>
        </w:tc>
      </w:tr>
      <w:tr>
        <w:trPr>
          <w:trHeight w:val="10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720093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720093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43027</w:t>
            </w:r>
          </w:p>
        </w:tc>
      </w:tr>
      <w:tr>
        <w:trPr>
          <w:trHeight w:val="3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190830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мемлекеттік жәрдемақылар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24484</w:t>
            </w:r>
          </w:p>
        </w:tc>
      </w:tr>
      <w:tr>
        <w:trPr>
          <w:trHeight w:val="18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инфрақурылында дамыту, орналастыру және (немесе)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w:t>
            </w:r>
          </w:p>
        </w:tc>
      </w:tr>
      <w:tr>
        <w:trPr>
          <w:trHeight w:val="19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(биотермимиялық шұңқырлардың )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81595</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5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953"/>
        <w:gridCol w:w="743"/>
        <w:gridCol w:w="9342"/>
        <w:gridCol w:w="188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