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5b86" w14:textId="9975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ның әкімшілік-аумақтық құрылымындағы өзгеріс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 әкімдігінің 2011 жылғы 01 маусымдағы N 20/05 қаулысы және Қарағанды облыстық мәслихатының XХXV сессиясының 2011 жылғы 30 маусымдағы N 409 шешімі. Қарағанды облысының Әділет департаментінде 2011 жылғы 15 шілдеде N 18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мен мәслихаты ұсынған бірлескен қаулы мен шешімді қарастырып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Абай ауданының әкімшілік-аумақтық құрылымына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 мәртебесін жоғалтуына байланысты соңынан деректерді есепке алудан шығара отырып және оның аумағын Есенгелді селолық округінің Пахотное селосының құрамына қоса отырып Сегізінші ауыл селос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ның және шешімнің орындалуын бақылау "Қарағанды облысы әкімінің орынбасарларын облыстың аймақтарына бекіту туралы" облыс әкімінің 2011 жылғы 29 наурыздағы N 28ө өкіміне сәйкес, облыс әкімінің орынбасарына және облыстық мәслихаттың әлеуметтік-мәдени даму және халықты әлеуметтік қорғ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лардың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ның әкімі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Жұ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