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6f295" w14:textId="316f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2011 жылғы 3 қарашадағы N 45/01 қаулысы. Қарағанды облысы Балқаш қаласы Әділет басқармасында 2011 жылғы 20 желтоқсанда N 8-4-259 тіркелді. Күші жойылды - Қарағанды облысы Балқаш қаласы әкімдігінің 2019 жылғы 24 шілдедегі № 31/02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 әкімдігінің 24.07.2019 № 31/02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N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қаласы, Сейфуллин көшесі, N 3 үй мекен-жайында орналасқан ғимараты жекешелендіруге жататын қалалық коммуналдық меншіктегі нысан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"Балқаш қаласының қаржы бөлімі" мемлекеттік мекемесі (Ж.М. Тлеулесова) Қазақстан Республикасының қолданыстағы заңнамаларына сәйкес осы қаулыдан шығатын барлық шараларды қолдансын.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Балқаш қаласы әкімдігінің 2011 жылғы 02 маусымдағы N 22/02 "Коммуналдық меншіктегі нысанды жекешелендіруге жататын нысандар тізбесіне енгізу туралы" қаулысы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Манамбаев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