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dd9d" w14:textId="0fdd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мекенге жұмыс iстеу және тұру үшiн келген денсаулық сақтау, бiлiм беру, әлеуметтiк қамсыздандыру, мәдениет және спорт мамандарына әлеуметтiк қолдау ұсыну туралы</w:t>
      </w:r>
    </w:p>
    <w:p>
      <w:pPr>
        <w:spacing w:after="0"/>
        <w:ind w:left="0"/>
        <w:jc w:val="both"/>
      </w:pPr>
      <w:r>
        <w:rPr>
          <w:rFonts w:ascii="Times New Roman"/>
          <w:b w:val="false"/>
          <w:i w:val="false"/>
          <w:color w:val="000000"/>
          <w:sz w:val="28"/>
        </w:rPr>
        <w:t>Қарағанды облысы Сәтбаев қаласы мәслихатының 2011 жылғы 25 наурыздағы N 418 шешімі. Қарағанды облысы Сәтбаев қаласының Әділет басқармасында 2011 жылғы 20 сәуірде N 8-6-120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Қазақстан Республикасы Үкiметiнiң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жылға ауылдық елді мекенге жұмыс істеу және тұру үшін келген денсаулық сақтау, білім беру, әлеуметтік қамсыздандыру, мәдениет және спорт мамандарына өтініш берілген сәтіне жетпіс есептік айлық есептік көрсеткішке тең сомада көтерме жәрдемақы ұсынылсын.</w:t>
      </w:r>
      <w:r>
        <w:br/>
      </w:r>
      <w:r>
        <w:rPr>
          <w:rFonts w:ascii="Times New Roman"/>
          <w:b w:val="false"/>
          <w:i w:val="false"/>
          <w:color w:val="000000"/>
          <w:sz w:val="28"/>
        </w:rPr>
        <w:t>
</w:t>
      </w:r>
      <w:r>
        <w:rPr>
          <w:rFonts w:ascii="Times New Roman"/>
          <w:b w:val="false"/>
          <w:i w:val="false"/>
          <w:color w:val="000000"/>
          <w:sz w:val="28"/>
        </w:rPr>
        <w:t>
      2. 2011 жылға ауылдық елді мекенге жұмыс істеу және тұру үшін келген денсаулық сақтау, білім беру, әлеуметтік қамсыздандыру, мәдениет және спорт мамандарына тұрғын үй сатып алу үшін маман өтінген, бірақ өтініш берілген сәтіне алты жүз отыз есептік айлық есептік көрсеткіштен аспайтын сомада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3. "Ауылдық елдi мекенге жұмыс iстеу және тұру үшiн келген денсаулық сақтау, бiлiм беру, әлеуметтiк қамсыздандыру, мәдениет және спорт мамандарына әлеуметтiк қолдау ұсыну туралы" Сәтбаев қалалық мәслихатының 2010 жылғы 3 ақпандағы XXIV сессиясының N 288 </w:t>
      </w:r>
      <w:r>
        <w:rPr>
          <w:rFonts w:ascii="Times New Roman"/>
          <w:b w:val="false"/>
          <w:i w:val="false"/>
          <w:color w:val="000000"/>
          <w:sz w:val="28"/>
        </w:rPr>
        <w:t>шешімінің</w:t>
      </w:r>
      <w:r>
        <w:rPr>
          <w:rFonts w:ascii="Times New Roman"/>
          <w:b w:val="false"/>
          <w:i w:val="false"/>
          <w:color w:val="000000"/>
          <w:sz w:val="28"/>
        </w:rPr>
        <w:t xml:space="preserve"> (2010 жылғы 12 ақпанда Қарағанды облысы Әділет департаменті Сәтбаев қаласы Әділет басқармасында 8-6-98 нөмірімен тіркелген, "Шарайна" газетінің 2010 жылғы 19 ақпандағы 14 (1775) нөмірінде ресми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әлеуметтік сала, құқықтық тәртіп және әлеуметтік қорғау мәселелері жөніндегі тұрақты комиссияға жүктелсін (төрайымы Қоңырова Әлия Мешітбайқызы).</w:t>
      </w:r>
      <w:r>
        <w:br/>
      </w:r>
      <w:r>
        <w:rPr>
          <w:rFonts w:ascii="Times New Roman"/>
          <w:b w:val="false"/>
          <w:i w:val="false"/>
          <w:color w:val="000000"/>
          <w:sz w:val="28"/>
        </w:rPr>
        <w:t>
</w:t>
      </w:r>
      <w:r>
        <w:rPr>
          <w:rFonts w:ascii="Times New Roman"/>
          <w:b w:val="false"/>
          <w:i w:val="false"/>
          <w:color w:val="000000"/>
          <w:sz w:val="28"/>
        </w:rPr>
        <w:t>
      5.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                   С. Имамбай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