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a9a5" w14:textId="458a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2011 жылғы 23 қарашадағы N 25/01 қаулысы. Қарағанды облысы Сәтбаев қаласының Әділет басқармасында 2011 жылғы 6 желтоқсанда N 8-6-129 тіркелді. Күші жойылды - Қарағанды облысы Сәтбаев қаласы әкімдігінің 2017 жылғы 6 маусымдағы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Сәтбаев қаласы әкімдігінің 06.06.2017 № 18/01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2003 жылғы 4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Сәтбаев қалалық жолаушылар мен багажды қалалық қатынаста автомобильмен тұрақты тасымалдаудың орташа тарифін белгілеу жөніндегі жұмыс комиссиясы отырысының 2011 жылғы 28 қыркүйектегі хаттамасына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Жолаушылар мен багажды қалалық қатынаста автомобильмен тұрақты тасымалдаудың бірыңғай тарифі барлық маршруттар үшін 40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Сәтбаев қаласы әкімінің орынбасары Қ.А. Шайжановқа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Шыңғысов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 Имамбай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2011 жылғы 23 қарашадағы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