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ab30" w14:textId="686a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біржолғы талондардың құнын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54 сессиясының 2011 жылғы 14 қарашадағы N 426 шешімі. Қарағанды облысы Осакаров ауданының Әділет басқармасында 2011 жылғы 21 желтоқсанда N 8-15-160 тіркелді. Қолданылу мерзімінің аяқталуына байланысты күші жойылды - (Қарағанды облысы Осакаров аудандық мәслихатының хатшысының 2013 жылғы 23 сәуірдегі № 2-43/68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Осакаров аудандық мәслихатының хатшысының 23.04.2013 № 2-43/68 хатымен).</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 Заңының </w:t>
      </w:r>
      <w:r>
        <w:rPr>
          <w:rFonts w:ascii="Times New Roman"/>
          <w:b w:val="false"/>
          <w:i w:val="false"/>
          <w:color w:val="000000"/>
          <w:sz w:val="28"/>
        </w:rPr>
        <w:t>36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 жылға базар аумағындағы дүңгіршектердегі, стационарлық үй-жайлардағы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Қазақстан Республикасының азаматтары мен оралмандарға, дара кәсіпкерлер мен заңды тұлғаларға арналған біржолғы талонның құны қосымшаға сәйкес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аудандық мәслихаттың ауданның бюджеттік саясаты мен әлеуметтік – экономикалық дамуы бойынша тұрақты комиссиясына жүктелсін (И.М. Шакирбеков).</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М. Чолокиди</w:t>
      </w:r>
    </w:p>
    <w:p>
      <w:pPr>
        <w:spacing w:after="0"/>
        <w:ind w:left="0"/>
        <w:jc w:val="both"/>
      </w:pPr>
      <w:r>
        <w:rPr>
          <w:rFonts w:ascii="Times New Roman"/>
          <w:b w:val="false"/>
          <w:i/>
          <w:color w:val="000000"/>
          <w:sz w:val="28"/>
        </w:rPr>
        <w:t>      Хатшы                                      К. Саккулаков</w:t>
      </w:r>
    </w:p>
    <w:bookmarkStart w:name="z5" w:id="1"/>
    <w:p>
      <w:pPr>
        <w:spacing w:after="0"/>
        <w:ind w:left="0"/>
        <w:jc w:val="both"/>
      </w:pPr>
      <w:r>
        <w:rPr>
          <w:rFonts w:ascii="Times New Roman"/>
          <w:b w:val="false"/>
          <w:i w:val="false"/>
          <w:color w:val="000000"/>
          <w:sz w:val="28"/>
        </w:rPr>
        <w:t>
2011 жылғы 14 қарашадағы</w:t>
      </w:r>
      <w:r>
        <w:br/>
      </w:r>
      <w:r>
        <w:rPr>
          <w:rFonts w:ascii="Times New Roman"/>
          <w:b w:val="false"/>
          <w:i w:val="false"/>
          <w:color w:val="000000"/>
          <w:sz w:val="28"/>
        </w:rPr>
        <w:t>
Осакаров аудандық мәслихатының</w:t>
      </w:r>
      <w:r>
        <w:br/>
      </w:r>
      <w:r>
        <w:rPr>
          <w:rFonts w:ascii="Times New Roman"/>
          <w:b w:val="false"/>
          <w:i w:val="false"/>
          <w:color w:val="000000"/>
          <w:sz w:val="28"/>
        </w:rPr>
        <w:t>
54 сессиясының № 426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2012 жылға базар аумағындағы дүңгіршектердегі, стационарлық үй-жайлардағы (оқшауланған блоқтардағы) сауданы қоспағанда, базарларда тауарларды өткізумен, жұмыстарды орындаумен, қызмет көрсету жөніндегі қызметтерді жүзеге асыратын Қазақстан Республикасының азаматтары мен оралмандарға, дара кәсіпкерлер мен заңды тұлғаларға арналған біржолғы талондардың құны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2519"/>
        <w:gridCol w:w="2263"/>
        <w:gridCol w:w="2605"/>
        <w:gridCol w:w="3707"/>
      </w:tblGrid>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Базардың атауы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орнының түрі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орнының көлемі, шаршы метр</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шаршы метр алаң үшін айлық есептік көрсеткіштен пайызда алым ставкасы</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45"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базарлары</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түліктік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55" w:hRule="atLeast"/>
        </w:trPr>
        <w:tc>
          <w:tcPr>
            <w:tcW w:w="0" w:type="auto"/>
            <w:vMerge/>
            <w:tcBorders>
              <w:top w:val="nil"/>
              <w:left w:val="single" w:color="cfcfcf" w:sz="5"/>
              <w:bottom w:val="single" w:color="cfcfcf" w:sz="5"/>
              <w:right w:val="single" w:color="cfcfcf" w:sz="5"/>
            </w:tcBorders>
          </w:tcP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