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cb57" w14:textId="630c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аумағында Қазақстан Республикасы Президенттігіне, Қазақстан Республикасы Парламент Мәжілісіне партиялық тізімдер бойынша, облыстық және қалалық мәслихат депутаттарына үміткерлерінің сайлаушылармен кездесу өткiзу үшiн үй-жайларды және үгiттiк баспа материалдарын орналастыру үшiн орындарды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қаласының әкімдігінің 2011 жылғы 24 ақпандағы N 5/7 қаулысы. Қарағанды облысы Балқаш қаласы Әділет басқармасында 2011 жылғы 2 наурызда N 8-4-223 тіркелді. Күші жойылды - Қарағанды облысы Приозерск қаласының әкімдігінің 2016 жылғы 21 ақпандағы N 2/1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Приозерск қаласының әкімдігінің 21.01.2016 N 2/1 (алғаш рет ресми жарияланған күннен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1995 жылғы 30 тамыздағы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Приозерск қаласының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Президенттігіне, Қазақстан Республикасы Парламент Мәжілісіне партиялық тізімдер бойынша, облыстық және қалалық мәслихат депутаттарына үміткерлердің үгiттiк баспа материалдарын орналастыру үшiн орындар анықталсын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Президентігіне, Қазақстан Республикасы Парламент Мәжілісіне партиялық тізімдер бойынша, облыстық және қалалық мәслихат депутаттығына үміткерлердің сайлаушылармен кездесу өткiзу үшiн үй-жайлар берілсін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3. Приозерск қаласы әкімдігінің 2007 жылғы 16 шілдедегі N 20/2 "Приозерск қаласы бойынша Қазақстан Республикасы Парламенті Мәжілісінің партиялық тізімдер бойынша, облыстық және қалалық мәслихат депутаттарына үміткерлерінің сайлау мерзімінде сайлаушыларымен кездесуге арналған орынды, үгіттік баспа материалдарын орналастыруға орындарын белгілеу туралы" (Нормативтік құқықтық кесімдерді мемлекеттік тіркеу тізілімінде N 8-4-82 тіркелген, 2007 жылдың 03 тамыздағы "Приозерский вестник" N 20 (95) газетінде жарияланған) қаулының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әкiмiнiң аппарат басшысы Ш.Б. Мақышеваға жүктелсiн.</w:t>
      </w:r>
      <w:r>
        <w:br/>
      </w:r>
      <w:r>
        <w:rPr>
          <w:rFonts w:ascii="Times New Roman"/>
          <w:b w:val="false"/>
          <w:i w:val="false"/>
          <w:color w:val="000000"/>
          <w:sz w:val="28"/>
        </w:rPr>
        <w:t>
      </w:t>
      </w:r>
      <w:r>
        <w:rPr>
          <w:rFonts w:ascii="Times New Roman"/>
          <w:b w:val="false"/>
          <w:i w:val="false"/>
          <w:color w:val="000000"/>
          <w:sz w:val="28"/>
        </w:rPr>
        <w:t>5. Осы қаулы алғаш рет ресми жарияланған күннен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Өтешев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24 ақпандағы</w:t>
            </w:r>
            <w:r>
              <w:br/>
            </w:r>
            <w:r>
              <w:rPr>
                <w:rFonts w:ascii="Times New Roman"/>
                <w:b w:val="false"/>
                <w:i w:val="false"/>
                <w:color w:val="000000"/>
                <w:sz w:val="20"/>
              </w:rPr>
              <w:t>N 5/7 қала әкімдігінің қаулысына</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Қазақстан Республикасы Президентігіне, Қазақстан Республикасы Парламент Мәжілісіне партиялық тізімдер бойынша, облыстық және қалалық мәслихат депутаттарына үміткерлердің үгiттiк баспа материалдарын орналастыру үшiн орындардың тiзбесi</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9237"/>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мекеннiң атауы</w:t>
            </w: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Орналасу орны</w:t>
            </w:r>
            <w:r>
              <w:br/>
            </w:r>
            <w:r>
              <w:rPr>
                <w:rFonts w:ascii="Times New Roman"/>
                <w:b w:val="false"/>
                <w:i w:val="false"/>
                <w:color w:val="000000"/>
                <w:sz w:val="20"/>
              </w:rPr>
              <w:t>
</w:t>
            </w:r>
          </w:p>
        </w:tc>
      </w:tr>
      <w:tr>
        <w:trPr>
          <w:trHeight w:val="30" w:hRule="atLeast"/>
        </w:trPr>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w:t>
            </w: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қаласының "Қазақтелеком" Акционерлік қоғамының бөлімшесі ғимараты маңында орналасқан хабарландыру тақтасы;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базардың жанында орналасқан хабарландыру тақтасы;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алаңдағы сахна.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24 ақпандағы</w:t>
            </w:r>
            <w:r>
              <w:br/>
            </w:r>
            <w:r>
              <w:rPr>
                <w:rFonts w:ascii="Times New Roman"/>
                <w:b w:val="false"/>
                <w:i w:val="false"/>
                <w:color w:val="000000"/>
                <w:sz w:val="20"/>
              </w:rPr>
              <w:t>N 5/7 қала әкімдігінің қаулысына</w:t>
            </w:r>
            <w:r>
              <w:br/>
            </w:r>
            <w:r>
              <w:rPr>
                <w:rFonts w:ascii="Times New Roman"/>
                <w:b w:val="false"/>
                <w:i w:val="false"/>
                <w:color w:val="000000"/>
                <w:sz w:val="20"/>
              </w:rPr>
              <w:t>2 қосымша</w:t>
            </w:r>
          </w:p>
        </w:tc>
      </w:tr>
    </w:tbl>
    <w:bookmarkStart w:name="z10" w:id="1"/>
    <w:p>
      <w:pPr>
        <w:spacing w:after="0"/>
        <w:ind w:left="0"/>
        <w:jc w:val="left"/>
      </w:pPr>
      <w:r>
        <w:rPr>
          <w:rFonts w:ascii="Times New Roman"/>
          <w:b/>
          <w:i w:val="false"/>
          <w:color w:val="000000"/>
        </w:rPr>
        <w:t xml:space="preserve"> Қазақстан Республикасы Президентігіне, Қазақстан Республикасы Парламент Мәжілісіне партиялық тізімдер бойынша, облыстық және қалалық мәслихат депутаттарына үміткерлердің сайлаушылармен кездесу өткiзу үшiн үй-жайлардың тiзбесi</w:t>
      </w:r>
    </w:p>
    <w:bookmarkEnd w:id="1"/>
    <w:p>
      <w:pPr>
        <w:spacing w:after="0"/>
        <w:ind w:left="0"/>
        <w:jc w:val="left"/>
      </w:pPr>
      <w:r>
        <w:rPr>
          <w:rFonts w:ascii="Times New Roman"/>
          <w:b w:val="false"/>
          <w:i w:val="false"/>
          <w:color w:val="ff0000"/>
          <w:sz w:val="28"/>
        </w:rPr>
        <w:t xml:space="preserve">      Ескерту. 2 қосымша жаңа редакцияда - Қарағанды облысы Приозерск қаласының әкімдігінің 2011.12.21 </w:t>
      </w:r>
      <w:r>
        <w:rPr>
          <w:rFonts w:ascii="Times New Roman"/>
          <w:b w:val="false"/>
          <w:i w:val="false"/>
          <w:color w:val="ff0000"/>
          <w:sz w:val="28"/>
        </w:rPr>
        <w:t>43/1</w:t>
      </w:r>
      <w:r>
        <w:rPr>
          <w:rFonts w:ascii="Times New Roman"/>
          <w:b w:val="false"/>
          <w:i w:val="false"/>
          <w:color w:val="ff0000"/>
          <w:sz w:val="28"/>
        </w:rPr>
        <w:t xml:space="preserve"> (ресми жарияланған күннен бастап қолданысқа енеді)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0443"/>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мекеннiң атауы</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Кездесулер өтетiн орны</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қаласының әкімдігі Приозерск қаласының білім беру, дене шынықтыру және спорт бөлімінің "Өнер және спорт мектебі" коммуналдық мемлекеттік қазыналық кәсіпорыны мәжiлiс залы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