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bd3c" w14:textId="e07b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аумағында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нөмерлер беру талаптарын бекіту туралы" Қызылорда облысы әкімдігінің 2010 жылғы 29 қарашадағы N 949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14 қарашадағы N 204 қаулысы. Қызылорда облысының Әділет департаментінде 2011 жылы 15 желтоқсанда N 4281 тіркелді. Күші жойылды - Қызылорда облысы әкімдігінің 2013 жылғы 27 мамырдағы N 142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27.05.2013  N 142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облысы аумағында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нөмірлер беру талаптарын бекіту туралы" Қызылорда облысы әкімдігінің 2010 жылғы 29 қарашадағы </w:t>
      </w:r>
      <w:r>
        <w:rPr>
          <w:rFonts w:ascii="Times New Roman"/>
          <w:b w:val="false"/>
          <w:i w:val="false"/>
          <w:color w:val="000000"/>
          <w:sz w:val="28"/>
        </w:rPr>
        <w:t>N 949</w:t>
      </w:r>
      <w:r>
        <w:rPr>
          <w:rFonts w:ascii="Times New Roman"/>
          <w:b w:val="false"/>
          <w:i w:val="false"/>
          <w:color w:val="000000"/>
          <w:sz w:val="28"/>
        </w:rPr>
        <w:t xml:space="preserve"> қаулысына (Нормативтік құқықтық кесімдерді мемлекеттік тіркеу Тізілімінде N 4263 тіркелген; "Сыр бойы" газетінің 2011 жылғы 19 қаңтардағы N 11, "Кызылординские вести" газетінің 2011 жылғы 25 қаңтардағы N 14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Қызылорда облысы аумағында елді мекеннің құрамдас бөліктеріне атау беру және атауын қайта өзгерту тәртібін жүргізу жөніндегі қағидаларды, жер учаскелеріне, ғимараттарға және құрылыстарға реттік нөмірлер беру талаптарындағы:</w:t>
      </w:r>
      <w:r>
        <w:br/>
      </w:r>
      <w:r>
        <w:rPr>
          <w:rFonts w:ascii="Times New Roman"/>
          <w:b w:val="false"/>
          <w:i w:val="false"/>
          <w:color w:val="000000"/>
          <w:sz w:val="28"/>
        </w:rPr>
        <w:t>
</w:t>
      </w:r>
      <w:r>
        <w:rPr>
          <w:rFonts w:ascii="Times New Roman"/>
          <w:b w:val="false"/>
          <w:i w:val="false"/>
          <w:color w:val="000000"/>
          <w:sz w:val="28"/>
        </w:rPr>
        <w:t>
      "жер телімдеріне", "жер телімдері", "жер телімінде" деген сөздер тиісінше "жер учаскелеріне", "жер учаскелері", "жер учаскесінде"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Осы қағидаларда мынадай негізгі ұғымдар пайдалынылады:</w:t>
      </w:r>
      <w:r>
        <w:br/>
      </w: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2) елді мекен - республика аумағының халық жинақы орналасқан, кемiнде 50 адамы бар, азаматтардың шаруашылық және басқа қоғамдық қызметi нәтижесiнде қалыптасқан, заңда белгiленген тәртiпте есепке алынған және тiркелген, жергiлiктi өкiлдi және атқарушы органдар басқаратын бiр бөлiгi;</w:t>
      </w:r>
      <w:r>
        <w:br/>
      </w:r>
      <w:r>
        <w:rPr>
          <w:rFonts w:ascii="Times New Roman"/>
          <w:b w:val="false"/>
          <w:i w:val="false"/>
          <w:color w:val="000000"/>
          <w:sz w:val="28"/>
        </w:rPr>
        <w:t>
      3)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w:t>
      </w:r>
      <w:r>
        <w:br/>
      </w:r>
      <w:r>
        <w:rPr>
          <w:rFonts w:ascii="Times New Roman"/>
          <w:b w:val="false"/>
          <w:i w:val="false"/>
          <w:color w:val="000000"/>
          <w:sz w:val="28"/>
        </w:rPr>
        <w:t>
      4)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Н. Ұранхаевқа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