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b472" w14:textId="9cfb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(селолық) жерде жұмыс істейтін денсаулық сақтау, әлеуметтік қамсыздандыру, білім беру, мәдениет және спорт саласының мамандарына жиырма бес процентке жоғарыланған лауазымдық жалақылар мен тарифтік ставкаларды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2011 жылғы 22 қарашадағы N 300 шешімі. Қызылорда облысының Әділет департаментінде 2011 жылы 15 желтоқсанда N 10-5-170 тіркелді. Күші жойылды - Қызылорда облысы Қармақшы аудандық мәслихатының 2012 жылғы 19 қарашадағы N 61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Қармақшы аудандық мәслихатының 2012.11.19 </w:t>
      </w:r>
      <w:r>
        <w:rPr>
          <w:rFonts w:ascii="Times New Roman"/>
          <w:b w:val="false"/>
          <w:i w:val="false"/>
          <w:color w:val="ff0000"/>
          <w:sz w:val="28"/>
        </w:rPr>
        <w:t>N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2009 жылғы 18 қыркүйектегі "Халық денсаулығы және денсаулық сақтау жүйесі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27 шілдедегі "Білім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15 мамырдағы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Еңбек Кодексіне</w:t>
      </w:r>
      <w:r>
        <w:rPr>
          <w:rFonts w:ascii="Times New Roman"/>
          <w:b w:val="false"/>
          <w:i w:val="false"/>
          <w:color w:val="000000"/>
          <w:sz w:val="28"/>
        </w:rPr>
        <w:t>", "Агроөнеркәсіптік кешенді және ауылдық аумақтарды дамытуды мемлекеттік реттеу туралы" Қазақстан Республикасының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мэслихаты </w:t>
      </w:r>
      <w:r>
        <w:rPr>
          <w:rFonts w:ascii="Times New Roman"/>
          <w:b/>
          <w:i w:val="false"/>
          <w:color w:val="000000"/>
          <w:sz w:val="28"/>
        </w:rPr>
        <w:t>ШЕШЕДІ: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Қармақшы ауданының ауылдық (селолық) жерде жұмыс істейтін денсаулық сақтау, әлеуметтік қамсыздандыру, білім беру, мәдениет және спорт саласының мамандарына жиырма бес процентке жоғарыланған лауазымдық жалақылар және тарифтік ставкалар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аудандық мәслихаттың төртінші шақырылған "Қаржы, бюджет, әлеуметтік, жастар саясаты, құқық қорғау және мәдени мәселелер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45-сессиясының төрағасы                      Ә. Сержанова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 М. Ерманов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