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53a5" w14:textId="6295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 жөніндегі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15 қарашадағы N 358 шешімі. Қызылорда облысының Әділет департаментінде 2011 жылы 08 желтоқсанда N 10-8-158 тіркелді. Күші жойылды - Қызылорда облысы Сырдария аудандық мәслихатының 2012 жылғы 21 қарашадағы N 86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аудандық мәслихатының 2012.11.21 </w:t>
      </w:r>
      <w:r>
        <w:rPr>
          <w:rFonts w:ascii="Times New Roman"/>
          <w:b w:val="false"/>
          <w:i w:val="false"/>
          <w:color w:val="ff0000"/>
          <w:sz w:val="28"/>
        </w:rPr>
        <w:t>N 86</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"Тұрғын үй қатынастары туралы"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Ережесіне сәйкес Сырдария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мен тәртібі жөніндегі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ХХХХІ</w:t>
      </w:r>
      <w:r>
        <w:br/>
      </w:r>
      <w:r>
        <w:rPr>
          <w:rFonts w:ascii="Times New Roman"/>
          <w:b w:val="false"/>
          <w:i w:val="false"/>
          <w:color w:val="000000"/>
          <w:sz w:val="28"/>
        </w:rPr>
        <w:t>
</w:t>
      </w:r>
      <w:r>
        <w:rPr>
          <w:rFonts w:ascii="Times New Roman"/>
          <w:b w:val="false"/>
          <w:i/>
          <w:color w:val="000000"/>
          <w:sz w:val="28"/>
        </w:rPr>
        <w:t>      сессиясының төрағасы                        Р. Есенов</w:t>
      </w:r>
    </w:p>
    <w:p>
      <w:pPr>
        <w:spacing w:after="0"/>
        <w:ind w:left="0"/>
        <w:jc w:val="both"/>
      </w:pPr>
      <w:r>
        <w:rPr>
          <w:rFonts w:ascii="Times New Roman"/>
          <w:b w:val="false"/>
          <w:i/>
          <w:color w:val="000000"/>
          <w:sz w:val="28"/>
        </w:rPr>
        <w:t>      Аудандық мәслихат хатшысы                   А. Атақаев</w:t>
      </w:r>
    </w:p>
    <w:p>
      <w:pPr>
        <w:spacing w:after="0"/>
        <w:ind w:left="0"/>
        <w:jc w:val="both"/>
      </w:pPr>
      <w:r>
        <w:rPr>
          <w:rFonts w:ascii="Times New Roman"/>
          <w:b w:val="false"/>
          <w:i w:val="false"/>
          <w:color w:val="000000"/>
          <w:sz w:val="28"/>
        </w:rPr>
        <w:t>      2011 жылғы 15 қарашадағы</w:t>
      </w:r>
      <w:r>
        <w:br/>
      </w:r>
      <w:r>
        <w:rPr>
          <w:rFonts w:ascii="Times New Roman"/>
          <w:b w:val="false"/>
          <w:i w:val="false"/>
          <w:color w:val="000000"/>
          <w:sz w:val="28"/>
        </w:rPr>
        <w:t>
      Сырдария аудандық мәслихаттың</w:t>
      </w:r>
      <w:r>
        <w:br/>
      </w:r>
      <w:r>
        <w:rPr>
          <w:rFonts w:ascii="Times New Roman"/>
          <w:b w:val="false"/>
          <w:i w:val="false"/>
          <w:color w:val="000000"/>
          <w:sz w:val="28"/>
        </w:rPr>
        <w:t>
      кезектен тыс ХХХХІ сессиясының</w:t>
      </w:r>
      <w:r>
        <w:br/>
      </w:r>
      <w:r>
        <w:rPr>
          <w:rFonts w:ascii="Times New Roman"/>
          <w:b w:val="false"/>
          <w:i w:val="false"/>
          <w:color w:val="000000"/>
          <w:sz w:val="28"/>
        </w:rPr>
        <w:t>
      N 358 шешімімен бекітілген</w:t>
      </w:r>
    </w:p>
    <w:bookmarkStart w:name="z4" w:id="1"/>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мен тәртібі жөніндегі</w:t>
      </w:r>
      <w:r>
        <w:br/>
      </w:r>
      <w:r>
        <w:rPr>
          <w:rFonts w:ascii="Times New Roman"/>
          <w:b/>
          <w:i w:val="false"/>
          <w:color w:val="000000"/>
        </w:rPr>
        <w:t>
      ҚАҒИДА</w:t>
      </w:r>
    </w:p>
    <w:bookmarkEnd w:id="1"/>
    <w:p>
      <w:pPr>
        <w:spacing w:after="0"/>
        <w:ind w:left="0"/>
        <w:jc w:val="both"/>
      </w:pPr>
      <w:r>
        <w:rPr>
          <w:rFonts w:ascii="Times New Roman"/>
          <w:b w:val="false"/>
          <w:i w:val="false"/>
          <w:color w:val="000000"/>
          <w:sz w:val="28"/>
        </w:rPr>
        <w:t>      Осы Қағида (одан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ережесіне сәйкес әзірленді және ауданда аз қамтамасыз етілген отбасыларға (азаматтарға) тұрғын үй көмегін көрсетудің мөлшері мен тәртібін белгілейді.</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Қағида 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тұрғын үйді (тұрғын ғимаратты) күтіп ұстауға арналған шығыстар төлеміне,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уәкілетті орган – "Аудандық жұмыспен қамту және әлеуметтік бағдарламалар бөлімі" мемлекеттік мекемесі.</w:t>
      </w:r>
      <w:r>
        <w:br/>
      </w:r>
      <w:r>
        <w:rPr>
          <w:rFonts w:ascii="Times New Roman"/>
          <w:b w:val="false"/>
          <w:i w:val="false"/>
          <w:color w:val="000000"/>
          <w:sz w:val="28"/>
        </w:rPr>
        <w:t>
      2. Тұрғын үй көмегі бюджет қаражаты есебінен кент және ауылдық округтерде тұрақты тұратын аз қамтамасыз етілген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 ұстауға арналған шығыстар төлеміне;</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тұрғын үйді (тұрғын ғимаратты) күтіп ұстауға арналған шығыстар төлеміне, коммуналдық қызметтер мен байланыс қызметтерiн тұтынуға нормалар шегiнде ақы төлеу сомасы мен отбасының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6" w:id="3"/>
    <w:p>
      <w:pPr>
        <w:spacing w:after="0"/>
        <w:ind w:left="0"/>
        <w:jc w:val="left"/>
      </w:pPr>
      <w:r>
        <w:rPr>
          <w:rFonts w:ascii="Times New Roman"/>
          <w:b/>
          <w:i w:val="false"/>
          <w:color w:val="000000"/>
        </w:rPr>
        <w:t xml:space="preserve">        
2. Тиісті құжаттар тізбесі</w:t>
      </w:r>
    </w:p>
    <w:bookmarkEnd w:id="3"/>
    <w:p>
      <w:pPr>
        <w:spacing w:after="0"/>
        <w:ind w:left="0"/>
        <w:jc w:val="both"/>
      </w:pPr>
      <w:r>
        <w:rPr>
          <w:rFonts w:ascii="Times New Roman"/>
          <w:b w:val="false"/>
          <w:i w:val="false"/>
          <w:color w:val="000000"/>
          <w:sz w:val="28"/>
        </w:rPr>
        <w:t>      3.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тұрғын үй көмегін алуға өтініші;</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тұрғын үйге құқық белгілейтін құжаттың көшірмесі;</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тұрғын үйді пайдаланғаны үшін жергілікті атқарушы орган берген жалдау ақысының мөлшері туралы шот.</w:t>
      </w:r>
    </w:p>
    <w:bookmarkStart w:name="z7" w:id="4"/>
    <w:p>
      <w:pPr>
        <w:spacing w:after="0"/>
        <w:ind w:left="0"/>
        <w:jc w:val="left"/>
      </w:pPr>
      <w:r>
        <w:rPr>
          <w:rFonts w:ascii="Times New Roman"/>
          <w:b/>
          <w:i w:val="false"/>
          <w:color w:val="000000"/>
        </w:rPr>
        <w:t xml:space="preserve">        
3. Тұрғын үй көмегін тағайындау тәртібі</w:t>
      </w:r>
    </w:p>
    <w:bookmarkEnd w:id="4"/>
    <w:p>
      <w:pPr>
        <w:spacing w:after="0"/>
        <w:ind w:left="0"/>
        <w:jc w:val="both"/>
      </w:pPr>
      <w:r>
        <w:rPr>
          <w:rFonts w:ascii="Times New Roman"/>
          <w:b w:val="false"/>
          <w:i w:val="false"/>
          <w:color w:val="000000"/>
          <w:sz w:val="28"/>
        </w:rPr>
        <w:t>      4.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1) еңбекақы және әлеуметтік төлемдер түрінде алынатын табыстар;</w:t>
      </w:r>
      <w:r>
        <w:br/>
      </w:r>
      <w:r>
        <w:rPr>
          <w:rFonts w:ascii="Times New Roman"/>
          <w:b w:val="false"/>
          <w:i w:val="false"/>
          <w:color w:val="000000"/>
          <w:sz w:val="28"/>
        </w:rPr>
        <w:t>
      2) балаларға және басқа да асырауындағыларға арналған алимент түріндегі табыс;</w:t>
      </w:r>
      <w:r>
        <w:br/>
      </w:r>
      <w:r>
        <w:rPr>
          <w:rFonts w:ascii="Times New Roman"/>
          <w:b w:val="false"/>
          <w:i w:val="false"/>
          <w:color w:val="000000"/>
          <w:sz w:val="28"/>
        </w:rPr>
        <w:t>
      3) жеке қосалқы шаруашылықтан –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8"/>
        </w:rPr>
        <w:t>
      4) өзін-өзі жұмыспен қамтудан түскен табыс.</w:t>
      </w:r>
      <w:r>
        <w:br/>
      </w:r>
      <w:r>
        <w:rPr>
          <w:rFonts w:ascii="Times New Roman"/>
          <w:b w:val="false"/>
          <w:i w:val="false"/>
          <w:color w:val="000000"/>
          <w:sz w:val="28"/>
        </w:rPr>
        <w:t>
      Кәсіпкерлік қызметпен арнаулы салық режимі жағдайында айналысатын адамдардың табысы бір жолғы талон, патент, оңайлатылған декларация негізінде расталады.</w:t>
      </w:r>
      <w:r>
        <w:br/>
      </w:r>
      <w:r>
        <w:rPr>
          <w:rFonts w:ascii="Times New Roman"/>
          <w:b w:val="false"/>
          <w:i w:val="false"/>
          <w:color w:val="000000"/>
          <w:sz w:val="28"/>
        </w:rPr>
        <w:t>
      5. Жерлеуге берiлген бiржолғы жәрдемақы; төтенше жағдайлар салдарынан денсаулығы мен мүлкiне келтiрiлген зиянның өтемақысы; бала тууына байланысты берiлген бiржолғы мемлекеттiк жәрдемақы; аз қамтамасыз етiлген отбасылардың оқушыларына бiлiм беру мекемелерiнде Қазақстан Республикасының бiлiм беру саласындағы заңнамасына сәйкес көрсетiлетiн қаржылай және материалдық көмек; азық-түлiк өнiмдерi бағасының қымбаттауына байланысты Қазақстан Республикасының заңнамасына сәйкес мемлекеттiк бюджеттен және өзге де көздерден ақшалай және зат түрiнде көрсетiлген көмек; "Бота" Қоғамдық қорынан берiлетiн шарттастырылған ақшалай жәрдемақы; осы Ережеде көзделген жағдайларды қоспағанда, Қазақстан Республикасы Салық кодексiнiң 155-бабы 3-тармағының 1) тармақшасына сәйкес басқа да табыстар жеке адамның табысы түрiнде қаралмайды және отбасының жиынтық табысын есептеу кезiнде есепке алынбайды.</w:t>
      </w:r>
      <w:r>
        <w:br/>
      </w:r>
      <w:r>
        <w:rPr>
          <w:rFonts w:ascii="Times New Roman"/>
          <w:b w:val="false"/>
          <w:i w:val="false"/>
          <w:color w:val="000000"/>
          <w:sz w:val="28"/>
        </w:rPr>
        <w:t>
      6. Өтініш беруші тұрғын үй көмегінің заңсыз тағайындалуына әкеп соқтыратын толық емес немесе жаңсақ мәліметтер ұсынған кезде, өтініш берушіге және оның отбасына тұрғын үй көмегі төлемі тоқтатылады және артық есептелген сома белгіленген тәртіппен бюджетке қайтарылуға жатады.</w:t>
      </w:r>
    </w:p>
    <w:bookmarkStart w:name="z8" w:id="5"/>
    <w:p>
      <w:pPr>
        <w:spacing w:after="0"/>
        <w:ind w:left="0"/>
        <w:jc w:val="left"/>
      </w:pPr>
      <w:r>
        <w:rPr>
          <w:rFonts w:ascii="Times New Roman"/>
          <w:b/>
          <w:i w:val="false"/>
          <w:color w:val="000000"/>
        </w:rPr>
        <w:t xml:space="preserve">        
4. Тұрғын үй көмегінің мөлшері</w:t>
      </w:r>
    </w:p>
    <w:bookmarkEnd w:id="5"/>
    <w:p>
      <w:pPr>
        <w:spacing w:after="0"/>
        <w:ind w:left="0"/>
        <w:jc w:val="both"/>
      </w:pPr>
      <w:r>
        <w:rPr>
          <w:rFonts w:ascii="Times New Roman"/>
          <w:b w:val="false"/>
          <w:i w:val="false"/>
          <w:color w:val="000000"/>
          <w:sz w:val="28"/>
        </w:rPr>
        <w:t>      7. Тұрғын үйді күтіп ұстауға және тұтынған коммуналдық қызметтер төлеміне шыққан шығындар шегіндегі үлесі 15 пайыз мөлшерінде отбасының жиынтық табысымен белгіленеді.</w:t>
      </w:r>
      <w:r>
        <w:br/>
      </w:r>
      <w:r>
        <w:rPr>
          <w:rFonts w:ascii="Times New Roman"/>
          <w:b w:val="false"/>
          <w:i w:val="false"/>
          <w:color w:val="000000"/>
          <w:sz w:val="28"/>
        </w:rPr>
        <w:t>
      8. Аудан бойынша тұрғын үй көмегін тағайындау аз қамтамасыз етілген отбасыларына (азаматтарға) төмендегі пайдалану нормасына сәйкес жүргізіледі:</w:t>
      </w:r>
      <w:r>
        <w:br/>
      </w:r>
      <w:r>
        <w:rPr>
          <w:rFonts w:ascii="Times New Roman"/>
          <w:b w:val="false"/>
          <w:i w:val="false"/>
          <w:color w:val="000000"/>
          <w:sz w:val="28"/>
        </w:rPr>
        <w:t>
      1) электрмен жабдықтау бойынша – электр энергиясын тұтынуды есептеу құралы бойынша, бірақ жергілікті атқарушы органдары белгілеген бір адам айына тұтынатын нормативтен (кВт/сағат) артық емес;</w:t>
      </w:r>
      <w:r>
        <w:br/>
      </w:r>
      <w:r>
        <w:rPr>
          <w:rFonts w:ascii="Times New Roman"/>
          <w:b w:val="false"/>
          <w:i w:val="false"/>
          <w:color w:val="000000"/>
          <w:sz w:val="28"/>
        </w:rPr>
        <w:t>
      электр қуаты – 1 айға бір адамға 70 кВт/сағат, екі адамға 140 кВт/сағат, үш адамға және одан көп мүшелері бар отбасыларына 1 айға 210 кВт/сағат;</w:t>
      </w:r>
      <w:r>
        <w:br/>
      </w:r>
      <w:r>
        <w:rPr>
          <w:rFonts w:ascii="Times New Roman"/>
          <w:b w:val="false"/>
          <w:i w:val="false"/>
          <w:color w:val="000000"/>
          <w:sz w:val="28"/>
        </w:rPr>
        <w:t>
      2) газбен жабдықтау 1 айға төрт адамға дейінгі мүшелері бар отбасыларына 1 баллон, салмағы – 10 кг, төрт адамға және одан да көп мүшелері бар отбасыларына 1 баллон, салмағы – 20 кг;</w:t>
      </w:r>
      <w:r>
        <w:br/>
      </w:r>
      <w:r>
        <w:rPr>
          <w:rFonts w:ascii="Times New Roman"/>
          <w:b w:val="false"/>
          <w:i w:val="false"/>
          <w:color w:val="000000"/>
          <w:sz w:val="28"/>
        </w:rPr>
        <w:t>
      3) сумен жабдықтау - суды тұтынуды есептеу құралы бойынша, бірақ жергілікті атқарушы органдары белгілеген бір адам айына тұтынатын нормативтен (текше метр) артық емес. Есептеу құралдары болмаған жағдайда көрсетілген нормативтер қолданылады.</w:t>
      </w:r>
      <w:r>
        <w:br/>
      </w:r>
      <w:r>
        <w:rPr>
          <w:rFonts w:ascii="Times New Roman"/>
          <w:b w:val="false"/>
          <w:i w:val="false"/>
          <w:color w:val="000000"/>
          <w:sz w:val="28"/>
        </w:rPr>
        <w:t>
      Ауыз суды пайдалану ай сайын әрбір адамға уәкілетті органдардың берген тарифі бойынша;</w:t>
      </w:r>
      <w:r>
        <w:br/>
      </w:r>
      <w:r>
        <w:rPr>
          <w:rFonts w:ascii="Times New Roman"/>
          <w:b w:val="false"/>
          <w:i w:val="false"/>
          <w:color w:val="000000"/>
          <w:sz w:val="28"/>
        </w:rPr>
        <w:t>
      4) қоқыс әкету қызметі үшін әрбір адамға тариф бойынша;</w:t>
      </w:r>
      <w:r>
        <w:br/>
      </w:r>
      <w:r>
        <w:rPr>
          <w:rFonts w:ascii="Times New Roman"/>
          <w:b w:val="false"/>
          <w:i w:val="false"/>
          <w:color w:val="000000"/>
          <w:sz w:val="28"/>
        </w:rPr>
        <w:t>
      5) кәріз қызметі үшін ай сайын әрбір адамға тариф бойынша;</w:t>
      </w:r>
      <w:r>
        <w:br/>
      </w:r>
      <w:r>
        <w:rPr>
          <w:rFonts w:ascii="Times New Roman"/>
          <w:b w:val="false"/>
          <w:i w:val="false"/>
          <w:color w:val="000000"/>
          <w:sz w:val="28"/>
        </w:rPr>
        <w:t>
      6)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қалалық желісіне қосылған телефонға абоненттік ақының өсу бөлігінде байланыс қызметтерін тұтыну төлемі;</w:t>
      </w:r>
      <w:r>
        <w:br/>
      </w:r>
      <w:r>
        <w:rPr>
          <w:rFonts w:ascii="Times New Roman"/>
          <w:b w:val="false"/>
          <w:i w:val="false"/>
          <w:color w:val="000000"/>
          <w:sz w:val="28"/>
        </w:rPr>
        <w:t>
      7) отын пайдалану үш адамға дейінгі мүшесі бар отбасыларына 1 айға 0,5 тоннадан, үш адамға және одан көп мүшелері бар отбасыларға 1 айға 1 тоннадан;</w:t>
      </w:r>
      <w:r>
        <w:br/>
      </w:r>
      <w:r>
        <w:rPr>
          <w:rFonts w:ascii="Times New Roman"/>
          <w:b w:val="false"/>
          <w:i w:val="false"/>
          <w:color w:val="000000"/>
          <w:sz w:val="28"/>
        </w:rPr>
        <w:t>
      8) лифт қызметін көрсету әр отбасына тариф бойынша.</w:t>
      </w:r>
    </w:p>
    <w:bookmarkStart w:name="z9" w:id="6"/>
    <w:p>
      <w:pPr>
        <w:spacing w:after="0"/>
        <w:ind w:left="0"/>
        <w:jc w:val="left"/>
      </w:pPr>
      <w:r>
        <w:rPr>
          <w:rFonts w:ascii="Times New Roman"/>
          <w:b/>
          <w:i w:val="false"/>
          <w:color w:val="000000"/>
        </w:rPr>
        <w:t xml:space="preserve">        
5. Тұрғын үй көмегін төлеу</w:t>
      </w:r>
    </w:p>
    <w:bookmarkEnd w:id="6"/>
    <w:p>
      <w:pPr>
        <w:spacing w:after="0"/>
        <w:ind w:left="0"/>
        <w:jc w:val="both"/>
      </w:pPr>
      <w:r>
        <w:rPr>
          <w:rFonts w:ascii="Times New Roman"/>
          <w:b w:val="false"/>
          <w:i w:val="false"/>
          <w:color w:val="000000"/>
          <w:sz w:val="28"/>
        </w:rPr>
        <w:t>      9. Тұрғын үй көмегін төлеу бюджеттің есебінен жүргізіледі.</w:t>
      </w:r>
      <w:r>
        <w:br/>
      </w:r>
      <w:r>
        <w:rPr>
          <w:rFonts w:ascii="Times New Roman"/>
          <w:b w:val="false"/>
          <w:i w:val="false"/>
          <w:color w:val="000000"/>
          <w:sz w:val="28"/>
        </w:rPr>
        <w:t>
      10. Аз қамтамасыз етiлген отбасыларға (азаматтарға) тұрғын үй көмегін төлеу екінші деңгейдегі банктер немесе банктік операцияларды жүзеге асыруға тиісті лицензиясы бар ұйымдар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