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f4eed" w14:textId="90f4e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жылға "Бизнестің жол картасы - 2020" бағдарламасы бойынша Жастар тәжірибесін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ауданы әкімдігінің 2011 жылғы 05 тамыздағы № 108-қ қаулысы. Маңғыстау облысы Әділет департаментінде 2011 жылғы 31 тамызда № 11-7-98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 - 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 № 149-II </w:t>
      </w:r>
      <w:r>
        <w:rPr>
          <w:rFonts w:ascii="Times New Roman"/>
          <w:b w:val="false"/>
          <w:i w:val="false"/>
          <w:color w:val="000000"/>
          <w:sz w:val="28"/>
        </w:rPr>
        <w:t>«Халықты жұмыспен қамту туралы»</w:t>
      </w:r>
      <w:r>
        <w:rPr>
          <w:rFonts w:ascii="Times New Roman"/>
          <w:b w:val="false"/>
          <w:i w:val="false"/>
          <w:color w:val="000000"/>
          <w:sz w:val="28"/>
        </w:rPr>
        <w:t>, 2004 жылғы 7 шілдедегі № 581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мемлекеттік жастар саясаты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жұмыссыз жастарды – жоғары оқу орындарының, колледждер мен кәсіптік лицейлер (әрі қарай – оқу орындары) түлектерін жұмысқа орналастыру, олардың практикалық тәжірибесін, білімін, іскерлігі мен дағдыларын қалыптастыру мүмкіндіктерінің аясын кеңейту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жылға «Бизнестің жол картасы - 2020» бағдарламасы бойынша Жастар тәжірибесін ұйымдастыратын кәсіпорындар мен ұйымдар (әрі қарай – жұмыс беруші) тізбесі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«Мұнайлы аудандық жұмыспен қамту және әлеуметтік бағдарламалар бөлімі» мемлекеттік мекемесі (әрі қарай - уәкілетті орган) оқу орындарын бітірген жұмыссыз жастарды іріктеуді жүргізсін және іріктеу кезінде төмендегідей өлшемдер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уәкілетті органда жұмыссыз ретінде тіркелген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29 жасқа дейінгі жұмыссыз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оқу орнын бітіргені туралы құжат (диплом) міндетті болуы;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Жұмыс жағдайы Қазақстан Республикасының еңбек заңнамасына сәйкес жұмыс беруші мен жастар тәжірибесін өтіп жатқан жұмыссыздар арасында жасалған еңбек шартымен анықталады.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Т. Асауовқа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 Е.Әбілов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Тұманбаева Жаңыл Кемелқызы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«Мұнайлы аудандық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әлеуметтік бағдарламалар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мемелекеттік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тамыз 2011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Толыбаева Алмагүл Мұхамедиқызы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«Мұнайлы аудандық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мемелекеттік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тамыз 2011 жыл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Мұнайлы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05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108 - қ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«Бизнестің жол картасы – 2020» бағдарламасы бойынша Жастар тәжірибесін ұйымдастыратын кәсіпорындар мен ұйымдар тізбесі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3046"/>
        <w:gridCol w:w="2293"/>
        <w:gridCol w:w="2057"/>
        <w:gridCol w:w="1820"/>
        <w:gridCol w:w="2725"/>
      </w:tblGrid>
      <w:tr>
        <w:trPr>
          <w:trHeight w:val="15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Кәсіпорындар, ұйымдар мен мекемелер атауы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Жолданатын жұмыссыз-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 саны (адам)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адамға төленетін еңбек ақы мөлшері (теңге)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Тәжіри-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бенің өту мерзімі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</w:p>
        </w:tc>
      </w:tr>
      <w:tr>
        <w:trPr>
          <w:trHeight w:val="43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«ҚТЖ» ҰК АҚ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ай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бюджет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«Қайнаров»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ай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бюджет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«Ботақан»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ай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бюджет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«Арай»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ай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бюджет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«Румаганбетова Венера»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ай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бюджет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«Мұнайлы нан» жауапкершілігі шектеулі серіктестігі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ай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бюджет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«ХТҚК» жауапкершілігі шектеулі серіктестігі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ай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бюджет</w:t>
            </w:r>
          </w:p>
        </w:tc>
      </w:tr>
      <w:tr>
        <w:trPr>
          <w:trHeight w:val="3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«Жәудір»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ай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бюджет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