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d6df" w14:textId="6f0d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және Қостанай ауданы шекарасындағы Тобыл өзені және соған іргелес аумақ акваториясының су қорғау аймақтары мен белдеулерін, оларды шаруақорлықпен пайдаланудың тәртібі мен ерекше шарттарын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2011 жылғы 7 қазандағы № 399 қаулысы. Қостанай облысының Әділет департаментінде 2011 жылғы 7 қарашада № 3781 тіркелді.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Қостанай облысы әкімдігінің 14.03.2016 </w:t>
      </w:r>
      <w:r>
        <w:rPr>
          <w:rFonts w:ascii="Times New Roman"/>
          <w:b w:val="false"/>
          <w:i w:val="false"/>
          <w:color w:val="000000"/>
          <w:sz w:val="28"/>
        </w:rPr>
        <w:t>№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Уәкілетті органдарымен келісілген, бекітілген жобалық құжаттардың негізінде </w:t>
      </w:r>
      <w:r>
        <w:rPr>
          <w:rFonts w:ascii="Times New Roman"/>
          <w:b w:val="false"/>
          <w:i w:val="false"/>
          <w:color w:val="000000"/>
          <w:sz w:val="28"/>
        </w:rPr>
        <w:t>1-қосымшаға</w:t>
      </w:r>
      <w:r>
        <w:rPr>
          <w:rFonts w:ascii="Times New Roman"/>
          <w:b w:val="false"/>
          <w:i w:val="false"/>
          <w:color w:val="000000"/>
          <w:sz w:val="28"/>
        </w:rPr>
        <w:t xml:space="preserve"> сәйкес, 2009 жылғы шілдеге дейін су қорғау аймақтары мен белдеулері белгіленген учаскелерден басқа, Қостанай қаласы және Қостанай ауданы шекарасындағы Тобыл өзені және соған іргелес аумақ акваториясының су қорғау аймақтары мен белдеулері белгіленсін.</w:t>
      </w:r>
    </w:p>
    <w:bookmarkEnd w:id="1"/>
    <w:bookmarkStart w:name="z3" w:id="2"/>
    <w:p>
      <w:pPr>
        <w:spacing w:after="0"/>
        <w:ind w:left="0"/>
        <w:jc w:val="both"/>
      </w:pPr>
      <w:r>
        <w:rPr>
          <w:rFonts w:ascii="Times New Roman"/>
          <w:b w:val="false"/>
          <w:i w:val="false"/>
          <w:color w:val="000000"/>
          <w:sz w:val="28"/>
        </w:rPr>
        <w:t xml:space="preserve">
      2. Осы қаулының 1-тармағымен белгіленген Қостанай қаласы және Қостанай ауданы шекарасындағы Тобыл өзені және соған іргелес аумақ акваториясының су қорғау аймақтары мен белдеулерін шаруақорлықпен пайдаланудың тәртібі мен ерекше шарттары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Қостанай қаласының және Қостанай ауданының әкіміне:</w:t>
      </w:r>
    </w:p>
    <w:bookmarkEnd w:id="3"/>
    <w:bookmarkStart w:name="z290" w:id="4"/>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Қостанай облысы бойынша филиалымен бірлесіп (келісім бойынша) өз құзіреті шегінде, мемлекеттік жер кадастрына тиісті өзгерістер енгізіп, су қорғау белдеулерінің жерін су қорының жеріне аудару жөнінде шаралар қолдансын;</w:t>
      </w:r>
    </w:p>
    <w:bookmarkEnd w:id="4"/>
    <w:bookmarkStart w:name="z291" w:id="5"/>
    <w:p>
      <w:pPr>
        <w:spacing w:after="0"/>
        <w:ind w:left="0"/>
        <w:jc w:val="both"/>
      </w:pPr>
      <w:r>
        <w:rPr>
          <w:rFonts w:ascii="Times New Roman"/>
          <w:b w:val="false"/>
          <w:i w:val="false"/>
          <w:color w:val="000000"/>
          <w:sz w:val="28"/>
        </w:rPr>
        <w:t>
      жер пайдаланушыларға су қорғау аймақтарының, белдеулерінің белгіленген шекаралары мен оларды шаруақорлықпен пайдаланудың ерекше жағдайларын және режимін жеткізсін;</w:t>
      </w:r>
    </w:p>
    <w:bookmarkEnd w:id="5"/>
    <w:bookmarkStart w:name="z292" w:id="6"/>
    <w:p>
      <w:pPr>
        <w:spacing w:after="0"/>
        <w:ind w:left="0"/>
        <w:jc w:val="both"/>
      </w:pPr>
      <w:r>
        <w:rPr>
          <w:rFonts w:ascii="Times New Roman"/>
          <w:b w:val="false"/>
          <w:i w:val="false"/>
          <w:color w:val="000000"/>
          <w:sz w:val="28"/>
        </w:rPr>
        <w:t>
      осы қаулының 1-тармағымен белгіленген, су қорғау аймақтары мен белдеулері шегінде орналасқан және су объектілерінің жағдайына зиянды әсер ететін нысандарды шығару немесе жою жөнінде жұмыс жүргізсін.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3" w:id="7"/>
    <w:p>
      <w:pPr>
        <w:spacing w:after="0"/>
        <w:ind w:left="0"/>
        <w:jc w:val="both"/>
      </w:pPr>
      <w:r>
        <w:rPr>
          <w:rFonts w:ascii="Times New Roman"/>
          <w:b w:val="false"/>
          <w:i w:val="false"/>
          <w:color w:val="000000"/>
          <w:sz w:val="28"/>
        </w:rPr>
        <w:t xml:space="preserve">
      4.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Тобыл-Торғай бассейндік инспекциясы" республикалық мемлекеттік мекемесіне (келісім бойынша), "Қазақстан Республикасы Экология, геология жəне табиғи ресурстар министрлігі Экологиялық реттеу және бақылау комитетінің Қостанай облысы бойынша экология департаменті" республикалық мемлекеттік мекемесіне (келісім бойынша) Қазақстан Республикасының заңнамасына сәйкес және өз құзыреті шегінде су қорғау аймақтары мен белдеулерінде шаруашылық қызметі режиміне талаптардың сақталуына бақылауды күшейту ұсынылсын.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4" w:id="8"/>
    <w:p>
      <w:pPr>
        <w:spacing w:after="0"/>
        <w:ind w:left="0"/>
        <w:jc w:val="both"/>
      </w:pPr>
      <w:r>
        <w:rPr>
          <w:rFonts w:ascii="Times New Roman"/>
          <w:b w:val="false"/>
          <w:i w:val="false"/>
          <w:color w:val="000000"/>
          <w:sz w:val="28"/>
        </w:rPr>
        <w:t>
      5. Осы қаулының орындалуын бақылау Қостанай облысы әкімінің жетекшілік ететін орынбасарына жүктелсін.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9"/>
    <w:p>
      <w:pPr>
        <w:spacing w:after="0"/>
        <w:ind w:left="0"/>
        <w:jc w:val="both"/>
      </w:pPr>
      <w:r>
        <w:rPr>
          <w:rFonts w:ascii="Times New Roman"/>
          <w:b w:val="false"/>
          <w:i w:val="false"/>
          <w:color w:val="000000"/>
          <w:sz w:val="28"/>
        </w:rPr>
        <w:t>
      6. Осы қаулы алғаш ресми жарияланғаннан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Кулагин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2011 жылғы 7 қазандағы</w:t>
            </w:r>
            <w:r>
              <w:br/>
            </w:r>
            <w:r>
              <w:rPr>
                <w:rFonts w:ascii="Times New Roman"/>
                <w:b w:val="false"/>
                <w:i w:val="false"/>
                <w:color w:val="000000"/>
                <w:sz w:val="20"/>
              </w:rPr>
              <w:t>№ 399 қаулысына 1-қосымша</w:t>
            </w:r>
          </w:p>
        </w:tc>
      </w:tr>
    </w:tbl>
    <w:p>
      <w:pPr>
        <w:spacing w:after="0"/>
        <w:ind w:left="0"/>
        <w:jc w:val="left"/>
      </w:pPr>
      <w:r>
        <w:rPr>
          <w:rFonts w:ascii="Times New Roman"/>
          <w:b/>
          <w:i w:val="false"/>
          <w:color w:val="000000"/>
        </w:rPr>
        <w:t xml:space="preserve"> Қостанай қаласы және Қостанай ауданы шекарасындағы Тобыл өзені және соған іргелес аумақ акваториясының су қорғау аймақтары мен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p>
            <w:pPr>
              <w:spacing w:after="20"/>
              <w:ind w:left="20"/>
              <w:jc w:val="both"/>
            </w:pPr>
            <w:r>
              <w:rPr>
                <w:rFonts w:ascii="Times New Roman"/>
                <w:b w:val="false"/>
                <w:i w:val="false"/>
                <w:color w:val="000000"/>
                <w:sz w:val="20"/>
              </w:rPr>
              <w:t>
объектісі,</w:t>
            </w:r>
          </w:p>
          <w:p>
            <w:pPr>
              <w:spacing w:after="20"/>
              <w:ind w:left="20"/>
              <w:jc w:val="both"/>
            </w:pPr>
            <w:r>
              <w:rPr>
                <w:rFonts w:ascii="Times New Roman"/>
                <w:b w:val="false"/>
                <w:i w:val="false"/>
                <w:color w:val="000000"/>
                <w:sz w:val="20"/>
              </w:rPr>
              <w:t>
оның</w:t>
            </w:r>
          </w:p>
          <w:p>
            <w:pPr>
              <w:spacing w:after="20"/>
              <w:ind w:left="20"/>
              <w:jc w:val="both"/>
            </w:pPr>
            <w:r>
              <w:rPr>
                <w:rFonts w:ascii="Times New Roman"/>
                <w:b w:val="false"/>
                <w:i w:val="false"/>
                <w:color w:val="000000"/>
                <w:sz w:val="20"/>
              </w:rPr>
              <w:t>
телімі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көп</w:t>
            </w:r>
          </w:p>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судың</w:t>
            </w:r>
          </w:p>
          <w:p>
            <w:pPr>
              <w:spacing w:after="20"/>
              <w:ind w:left="20"/>
              <w:jc w:val="both"/>
            </w:pPr>
            <w:r>
              <w:rPr>
                <w:rFonts w:ascii="Times New Roman"/>
                <w:b w:val="false"/>
                <w:i w:val="false"/>
                <w:color w:val="000000"/>
                <w:sz w:val="20"/>
              </w:rPr>
              <w:t>
сабалық</w:t>
            </w:r>
          </w:p>
          <w:p>
            <w:pPr>
              <w:spacing w:after="20"/>
              <w:ind w:left="20"/>
              <w:jc w:val="both"/>
            </w:pPr>
            <w:r>
              <w:rPr>
                <w:rFonts w:ascii="Times New Roman"/>
                <w:b w:val="false"/>
                <w:i w:val="false"/>
                <w:color w:val="000000"/>
                <w:sz w:val="20"/>
              </w:rPr>
              <w:t>
кемері</w:t>
            </w:r>
          </w:p>
          <w:p>
            <w:pPr>
              <w:spacing w:after="20"/>
              <w:ind w:left="20"/>
              <w:jc w:val="both"/>
            </w:pPr>
            <w:r>
              <w:rPr>
                <w:rFonts w:ascii="Times New Roman"/>
                <w:b w:val="false"/>
                <w:i w:val="false"/>
                <w:color w:val="000000"/>
                <w:sz w:val="20"/>
              </w:rPr>
              <w:t>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w:t>
            </w:r>
          </w:p>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w:t>
            </w:r>
          </w:p>
          <w:p>
            <w:pPr>
              <w:spacing w:after="20"/>
              <w:ind w:left="20"/>
              <w:jc w:val="both"/>
            </w:pPr>
            <w:r>
              <w:rPr>
                <w:rFonts w:ascii="Times New Roman"/>
                <w:b w:val="false"/>
                <w:i w:val="false"/>
                <w:color w:val="000000"/>
                <w:sz w:val="20"/>
              </w:rPr>
              <w:t>
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w:t>
            </w:r>
          </w:p>
          <w:p>
            <w:pPr>
              <w:spacing w:after="20"/>
              <w:ind w:left="20"/>
              <w:jc w:val="both"/>
            </w:pPr>
            <w:r>
              <w:rPr>
                <w:rFonts w:ascii="Times New Roman"/>
                <w:b w:val="false"/>
                <w:i w:val="false"/>
                <w:color w:val="000000"/>
                <w:sz w:val="20"/>
              </w:rPr>
              <w:t>
ның</w:t>
            </w:r>
          </w:p>
          <w:p>
            <w:pPr>
              <w:spacing w:after="20"/>
              <w:ind w:left="20"/>
              <w:jc w:val="both"/>
            </w:pPr>
            <w:r>
              <w:rPr>
                <w:rFonts w:ascii="Times New Roman"/>
                <w:b w:val="false"/>
                <w:i w:val="false"/>
                <w:color w:val="000000"/>
                <w:sz w:val="20"/>
              </w:rPr>
              <w:t>
ұзынды-</w:t>
            </w:r>
          </w:p>
          <w:p>
            <w:pPr>
              <w:spacing w:after="20"/>
              <w:ind w:left="20"/>
              <w:jc w:val="both"/>
            </w:pPr>
            <w:r>
              <w:rPr>
                <w:rFonts w:ascii="Times New Roman"/>
                <w:b w:val="false"/>
                <w:i w:val="false"/>
                <w:color w:val="000000"/>
                <w:sz w:val="20"/>
              </w:rPr>
              <w:t>
ғы</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w:t>
            </w:r>
          </w:p>
          <w:p>
            <w:pPr>
              <w:spacing w:after="20"/>
              <w:ind w:left="20"/>
              <w:jc w:val="both"/>
            </w:pPr>
            <w:r>
              <w:rPr>
                <w:rFonts w:ascii="Times New Roman"/>
                <w:b w:val="false"/>
                <w:i w:val="false"/>
                <w:color w:val="000000"/>
                <w:sz w:val="20"/>
              </w:rPr>
              <w:t>
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w:t>
            </w:r>
          </w:p>
          <w:p>
            <w:pPr>
              <w:spacing w:after="20"/>
              <w:ind w:left="20"/>
              <w:jc w:val="both"/>
            </w:pPr>
            <w:r>
              <w:rPr>
                <w:rFonts w:ascii="Times New Roman"/>
                <w:b w:val="false"/>
                <w:i w:val="false"/>
                <w:color w:val="000000"/>
                <w:sz w:val="20"/>
              </w:rPr>
              <w:t>
өзені</w:t>
            </w:r>
          </w:p>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қаласы</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шекара-</w:t>
            </w:r>
          </w:p>
          <w:p>
            <w:pPr>
              <w:spacing w:after="20"/>
              <w:ind w:left="20"/>
              <w:jc w:val="both"/>
            </w:pPr>
            <w:r>
              <w:rPr>
                <w:rFonts w:ascii="Times New Roman"/>
                <w:b w:val="false"/>
                <w:i w:val="false"/>
                <w:color w:val="000000"/>
                <w:sz w:val="20"/>
              </w:rPr>
              <w:t>
сында сол</w:t>
            </w:r>
          </w:p>
          <w:p>
            <w:pPr>
              <w:spacing w:after="20"/>
              <w:ind w:left="20"/>
              <w:jc w:val="both"/>
            </w:pPr>
            <w:r>
              <w:rPr>
                <w:rFonts w:ascii="Times New Roman"/>
                <w:b w:val="false"/>
                <w:i w:val="false"/>
                <w:color w:val="000000"/>
                <w:sz w:val="20"/>
              </w:rPr>
              <w:t>
жағалау</w:t>
            </w:r>
          </w:p>
          <w:p>
            <w:pPr>
              <w:spacing w:after="20"/>
              <w:ind w:left="20"/>
              <w:jc w:val="both"/>
            </w:pPr>
            <w:r>
              <w:rPr>
                <w:rFonts w:ascii="Times New Roman"/>
                <w:b w:val="false"/>
                <w:i w:val="false"/>
                <w:color w:val="000000"/>
                <w:sz w:val="20"/>
              </w:rPr>
              <w:t>
учаске-</w:t>
            </w:r>
          </w:p>
          <w:p>
            <w:pPr>
              <w:spacing w:after="20"/>
              <w:ind w:left="20"/>
              <w:jc w:val="both"/>
            </w:pPr>
            <w:r>
              <w:rPr>
                <w:rFonts w:ascii="Times New Roman"/>
                <w:b w:val="false"/>
                <w:i w:val="false"/>
                <w:color w:val="000000"/>
                <w:sz w:val="20"/>
              </w:rPr>
              <w:t>
сінде</w:t>
            </w:r>
          </w:p>
          <w:p>
            <w:pPr>
              <w:spacing w:after="20"/>
              <w:ind w:left="20"/>
              <w:jc w:val="both"/>
            </w:pPr>
            <w:r>
              <w:rPr>
                <w:rFonts w:ascii="Times New Roman"/>
                <w:b w:val="false"/>
                <w:i w:val="false"/>
                <w:color w:val="000000"/>
                <w:sz w:val="20"/>
              </w:rPr>
              <w:t>
Тобыл</w:t>
            </w:r>
          </w:p>
          <w:p>
            <w:pPr>
              <w:spacing w:after="20"/>
              <w:ind w:left="20"/>
              <w:jc w:val="both"/>
            </w:pPr>
            <w:r>
              <w:rPr>
                <w:rFonts w:ascii="Times New Roman"/>
                <w:b w:val="false"/>
                <w:i w:val="false"/>
                <w:color w:val="000000"/>
                <w:sz w:val="20"/>
              </w:rPr>
              <w:t>
өзені</w:t>
            </w:r>
          </w:p>
          <w:p>
            <w:pPr>
              <w:spacing w:after="20"/>
              <w:ind w:left="20"/>
              <w:jc w:val="both"/>
            </w:pPr>
            <w:r>
              <w:rPr>
                <w:rFonts w:ascii="Times New Roman"/>
                <w:b w:val="false"/>
                <w:i w:val="false"/>
                <w:color w:val="000000"/>
                <w:sz w:val="20"/>
              </w:rPr>
              <w:t>
арқылы</w:t>
            </w:r>
          </w:p>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көпірден</w:t>
            </w:r>
          </w:p>
          <w:p>
            <w:pPr>
              <w:spacing w:after="20"/>
              <w:ind w:left="20"/>
              <w:jc w:val="both"/>
            </w:pPr>
            <w:r>
              <w:rPr>
                <w:rFonts w:ascii="Times New Roman"/>
                <w:b w:val="false"/>
                <w:i w:val="false"/>
                <w:color w:val="000000"/>
                <w:sz w:val="20"/>
              </w:rPr>
              <w:t>
Құнай</w:t>
            </w:r>
          </w:p>
          <w:p>
            <w:pPr>
              <w:spacing w:after="20"/>
              <w:ind w:left="20"/>
              <w:jc w:val="both"/>
            </w:pPr>
            <w:r>
              <w:rPr>
                <w:rFonts w:ascii="Times New Roman"/>
                <w:b w:val="false"/>
                <w:i w:val="false"/>
                <w:color w:val="000000"/>
                <w:sz w:val="20"/>
              </w:rPr>
              <w:t>
кентіне</w:t>
            </w:r>
          </w:p>
          <w:p>
            <w:pPr>
              <w:spacing w:after="20"/>
              <w:ind w:left="20"/>
              <w:jc w:val="both"/>
            </w:pPr>
            <w:r>
              <w:rPr>
                <w:rFonts w:ascii="Times New Roman"/>
                <w:b w:val="false"/>
                <w:i w:val="false"/>
                <w:color w:val="000000"/>
                <w:sz w:val="20"/>
              </w:rPr>
              <w:t>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2058,8879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w:t>
            </w:r>
          </w:p>
          <w:p>
            <w:pPr>
              <w:spacing w:after="20"/>
              <w:ind w:left="20"/>
              <w:jc w:val="both"/>
            </w:pPr>
            <w:r>
              <w:rPr>
                <w:rFonts w:ascii="Times New Roman"/>
                <w:b w:val="false"/>
                <w:i w:val="false"/>
                <w:color w:val="000000"/>
                <w:sz w:val="20"/>
              </w:rPr>
              <w:t>
өзені</w:t>
            </w:r>
          </w:p>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қаласы</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шекара-</w:t>
            </w:r>
          </w:p>
          <w:p>
            <w:pPr>
              <w:spacing w:after="20"/>
              <w:ind w:left="20"/>
              <w:jc w:val="both"/>
            </w:pPr>
            <w:r>
              <w:rPr>
                <w:rFonts w:ascii="Times New Roman"/>
                <w:b w:val="false"/>
                <w:i w:val="false"/>
                <w:color w:val="000000"/>
                <w:sz w:val="20"/>
              </w:rPr>
              <w:t>
сында оң</w:t>
            </w:r>
          </w:p>
          <w:p>
            <w:pPr>
              <w:spacing w:after="20"/>
              <w:ind w:left="20"/>
              <w:jc w:val="both"/>
            </w:pPr>
            <w:r>
              <w:rPr>
                <w:rFonts w:ascii="Times New Roman"/>
                <w:b w:val="false"/>
                <w:i w:val="false"/>
                <w:color w:val="000000"/>
                <w:sz w:val="20"/>
              </w:rPr>
              <w:t>
жағалау</w:t>
            </w:r>
          </w:p>
          <w:p>
            <w:pPr>
              <w:spacing w:after="20"/>
              <w:ind w:left="20"/>
              <w:jc w:val="both"/>
            </w:pPr>
            <w:r>
              <w:rPr>
                <w:rFonts w:ascii="Times New Roman"/>
                <w:b w:val="false"/>
                <w:i w:val="false"/>
                <w:color w:val="000000"/>
                <w:sz w:val="20"/>
              </w:rPr>
              <w:t>
учаскі-</w:t>
            </w:r>
          </w:p>
          <w:p>
            <w:pPr>
              <w:spacing w:after="20"/>
              <w:ind w:left="20"/>
              <w:jc w:val="both"/>
            </w:pPr>
            <w:r>
              <w:rPr>
                <w:rFonts w:ascii="Times New Roman"/>
                <w:b w:val="false"/>
                <w:i w:val="false"/>
                <w:color w:val="000000"/>
                <w:sz w:val="20"/>
              </w:rPr>
              <w:t>
сінде</w:t>
            </w:r>
          </w:p>
          <w:p>
            <w:pPr>
              <w:spacing w:after="20"/>
              <w:ind w:left="20"/>
              <w:jc w:val="both"/>
            </w:pPr>
            <w:r>
              <w:rPr>
                <w:rFonts w:ascii="Times New Roman"/>
                <w:b w:val="false"/>
                <w:i w:val="false"/>
                <w:color w:val="000000"/>
                <w:sz w:val="20"/>
              </w:rPr>
              <w:t>
Құнай</w:t>
            </w:r>
          </w:p>
          <w:p>
            <w:pPr>
              <w:spacing w:after="20"/>
              <w:ind w:left="20"/>
              <w:jc w:val="both"/>
            </w:pPr>
            <w:r>
              <w:rPr>
                <w:rFonts w:ascii="Times New Roman"/>
                <w:b w:val="false"/>
                <w:i w:val="false"/>
                <w:color w:val="000000"/>
                <w:sz w:val="20"/>
              </w:rPr>
              <w:t>
кентінен</w:t>
            </w:r>
          </w:p>
          <w:p>
            <w:pPr>
              <w:spacing w:after="20"/>
              <w:ind w:left="20"/>
              <w:jc w:val="both"/>
            </w:pPr>
            <w:r>
              <w:rPr>
                <w:rFonts w:ascii="Times New Roman"/>
                <w:b w:val="false"/>
                <w:i w:val="false"/>
                <w:color w:val="000000"/>
                <w:sz w:val="20"/>
              </w:rPr>
              <w:t>
Тобыл</w:t>
            </w:r>
          </w:p>
          <w:p>
            <w:pPr>
              <w:spacing w:after="20"/>
              <w:ind w:left="20"/>
              <w:jc w:val="both"/>
            </w:pPr>
            <w:r>
              <w:rPr>
                <w:rFonts w:ascii="Times New Roman"/>
                <w:b w:val="false"/>
                <w:i w:val="false"/>
                <w:color w:val="000000"/>
                <w:sz w:val="20"/>
              </w:rPr>
              <w:t>
өзені</w:t>
            </w:r>
          </w:p>
          <w:p>
            <w:pPr>
              <w:spacing w:after="20"/>
              <w:ind w:left="20"/>
              <w:jc w:val="both"/>
            </w:pPr>
            <w:r>
              <w:rPr>
                <w:rFonts w:ascii="Times New Roman"/>
                <w:b w:val="false"/>
                <w:i w:val="false"/>
                <w:color w:val="000000"/>
                <w:sz w:val="20"/>
              </w:rPr>
              <w:t>
арқылы</w:t>
            </w:r>
          </w:p>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көпірге</w:t>
            </w:r>
          </w:p>
          <w:p>
            <w:pPr>
              <w:spacing w:after="20"/>
              <w:ind w:left="20"/>
              <w:jc w:val="both"/>
            </w:pPr>
            <w:r>
              <w:rPr>
                <w:rFonts w:ascii="Times New Roman"/>
                <w:b w:val="false"/>
                <w:i w:val="false"/>
                <w:color w:val="000000"/>
                <w:sz w:val="20"/>
              </w:rPr>
              <w:t>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3652,0074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2011 жылғы 7 қазандағы</w:t>
            </w:r>
            <w:r>
              <w:br/>
            </w:r>
            <w:r>
              <w:rPr>
                <w:rFonts w:ascii="Times New Roman"/>
                <w:b w:val="false"/>
                <w:i w:val="false"/>
                <w:color w:val="000000"/>
                <w:sz w:val="20"/>
              </w:rPr>
              <w:t>№ 399 қаулысына 2-қосымша</w:t>
            </w:r>
          </w:p>
        </w:tc>
      </w:tr>
    </w:tbl>
    <w:p>
      <w:pPr>
        <w:spacing w:after="0"/>
        <w:ind w:left="0"/>
        <w:jc w:val="left"/>
      </w:pPr>
      <w:r>
        <w:rPr>
          <w:rFonts w:ascii="Times New Roman"/>
          <w:b/>
          <w:i w:val="false"/>
          <w:color w:val="000000"/>
        </w:rPr>
        <w:t xml:space="preserve"> Қостанай қаласы және Қостанай ауданы шекарасындағы Тобыл өзені және соған іргелес аумақ акваториясының су қорғау аймақтары мен белдеулерін шаруақорлықпен пайдаланудың тәртібі мен ерекше шарттары</w:t>
      </w:r>
    </w:p>
    <w:p>
      <w:pPr>
        <w:spacing w:after="0"/>
        <w:ind w:left="0"/>
        <w:jc w:val="both"/>
      </w:pPr>
      <w:r>
        <w:rPr>
          <w:rFonts w:ascii="Times New Roman"/>
          <w:b w:val="false"/>
          <w:i w:val="false"/>
          <w:color w:val="ff0000"/>
          <w:sz w:val="28"/>
        </w:rPr>
        <w:t xml:space="preserve">
      Ескерту. 2-қосымшаға өзгерістер енгізілді - Қостанай облысы әкімдігінің 30.04.2014 </w:t>
      </w:r>
      <w:r>
        <w:rPr>
          <w:rFonts w:ascii="Times New Roman"/>
          <w:b w:val="false"/>
          <w:i w:val="false"/>
          <w:color w:val="ff0000"/>
          <w:sz w:val="28"/>
        </w:rPr>
        <w:t>№ 182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0" w:id="10"/>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10"/>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2. Су қорғау аймақтарының шегінде мыналарға жол берілмейді:</w:t>
      </w:r>
    </w:p>
    <w:bookmarkEnd w:id="11"/>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Start w:name="z304" w:id="12"/>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12"/>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Start w:name="z307" w:id="13"/>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13"/>
    <w:bookmarkStart w:name="z308" w:id="14"/>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