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6df9" w14:textId="e676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Тіркелетін жылы он жеті жасқа толатын еркек жынысты азаматтарды 2012 жылы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Қостанай қаласы әкімінің 2011 жылғы 16 қарашадағы № 7 шешімі. Қостанай облысы Қостанай қаласының Әділет басқармасында 2011 жылғы 8 желтоқсанда № 9-1-175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және "Әскери міндеттілік және әскери қызмет туралы" Қазақстан Республикасының 2005 жылғы 8 шілдедегі Заңының 17-бабы </w:t>
      </w:r>
      <w:r>
        <w:rPr>
          <w:rFonts w:ascii="Times New Roman"/>
          <w:b w:val="false"/>
          <w:i w:val="false"/>
          <w:color w:val="000000"/>
          <w:sz w:val="28"/>
        </w:rPr>
        <w:t>3-тармағының</w:t>
      </w:r>
      <w:r>
        <w:rPr>
          <w:rFonts w:ascii="Times New Roman"/>
          <w:b w:val="false"/>
          <w:i w:val="false"/>
          <w:color w:val="000000"/>
          <w:sz w:val="28"/>
        </w:rPr>
        <w:t xml:space="preserve"> негізінде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Тіркелетін жылы он жеті жасқа толатын Қазақстан Республикасының еркек жынысты азаматтарын 2012 жылғы қаңтардан наурызға дейін "Қостанай қаласының қорғаныс істері жөніндегі басқармасы" мемлекеттік мекемесінің (келісім бойынша)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"Қостанай қаласының қорғаныс істері жөніндегі басқармасы" мемлекеттік мекемесінің бастығына (келісім бойынша) "Қостанай облысы әкімдігінің денсаулық сақтау басқармасы" мемлекеттік мекемесімен (келісім бойынша) бірге тіркеу жөніндегі іс-шараларды өткізу ұсынылсын.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Қостанай қаласы әкімінің орынбасары М. Жұрқабаевқа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 Нұрғалиев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"Қостанай облысы</w:t>
      </w:r>
      <w:r>
        <w:br/>
      </w:r>
      <w:r>
        <w:rPr>
          <w:rFonts w:ascii="Times New Roman"/>
          <w:b w:val="false"/>
          <w:i w:val="false"/>
          <w:color w:val="000000"/>
          <w:sz w:val="28"/>
        </w:rPr>
        <w:t>
</w:t>
      </w:r>
      <w:r>
        <w:rPr>
          <w:rFonts w:ascii="Times New Roman"/>
          <w:b w:val="false"/>
          <w:i/>
          <w:color w:val="000000"/>
          <w:sz w:val="28"/>
        </w:rPr>
        <w:t>      әкімдігінің денсаулық</w:t>
      </w:r>
      <w:r>
        <w:br/>
      </w:r>
      <w:r>
        <w:rPr>
          <w:rFonts w:ascii="Times New Roman"/>
          <w:b w:val="false"/>
          <w:i w:val="false"/>
          <w:color w:val="000000"/>
          <w:sz w:val="28"/>
        </w:rPr>
        <w:t>
</w:t>
      </w:r>
      <w:r>
        <w:rPr>
          <w:rFonts w:ascii="Times New Roman"/>
          <w:b w:val="false"/>
          <w:i/>
          <w:color w:val="000000"/>
          <w:sz w:val="28"/>
        </w:rPr>
        <w:t>      сақтау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 О. Бекмағамбетов</w:t>
      </w:r>
    </w:p>
    <w:p>
      <w:pPr>
        <w:spacing w:after="0"/>
        <w:ind w:left="0"/>
        <w:jc w:val="both"/>
      </w:pPr>
      <w:r>
        <w:rPr>
          <w:rFonts w:ascii="Times New Roman"/>
          <w:b w:val="false"/>
          <w:i w:val="false"/>
          <w:color w:val="000000"/>
          <w:sz w:val="28"/>
        </w:rPr>
        <w:t>     </w:t>
      </w:r>
      <w:r>
        <w:rPr>
          <w:rFonts w:ascii="Times New Roman"/>
          <w:b w:val="false"/>
          <w:i/>
          <w:color w:val="000000"/>
          <w:sz w:val="28"/>
        </w:rPr>
        <w:t>"Қостанай қаласының</w:t>
      </w:r>
      <w:r>
        <w:br/>
      </w:r>
      <w:r>
        <w:rPr>
          <w:rFonts w:ascii="Times New Roman"/>
          <w:b w:val="false"/>
          <w:i w:val="false"/>
          <w:color w:val="000000"/>
          <w:sz w:val="28"/>
        </w:rPr>
        <w:t>
</w:t>
      </w:r>
      <w:r>
        <w:rPr>
          <w:rFonts w:ascii="Times New Roman"/>
          <w:b w:val="false"/>
          <w:i/>
          <w:color w:val="000000"/>
          <w:sz w:val="28"/>
        </w:rPr>
        <w:t>      қорғаныс істері</w:t>
      </w:r>
      <w:r>
        <w:br/>
      </w:r>
      <w:r>
        <w:rPr>
          <w:rFonts w:ascii="Times New Roman"/>
          <w:b w:val="false"/>
          <w:i w:val="false"/>
          <w:color w:val="000000"/>
          <w:sz w:val="28"/>
        </w:rPr>
        <w:t>
</w:t>
      </w:r>
      <w:r>
        <w:rPr>
          <w:rFonts w:ascii="Times New Roman"/>
          <w:b w:val="false"/>
          <w:i/>
          <w:color w:val="000000"/>
          <w:sz w:val="28"/>
        </w:rPr>
        <w:t>      жөніндегі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 Ө. Өтебасов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