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c313" w14:textId="be5c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ставкаларын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 мәслихатының 2011 жылғы 20 қаңтардағы № 320 шешімі. Қостанай облысы Арқалық қаласының Әділет басқармасында 2011 жылғы 8 ақпанда № 9-3-141 тіркелді. Күші жойылды - Қостанай облысы Арқалық қаласы мәслихатының 2015 жылғы 5 мамырдағы № 241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Арқалық қаласы мәслихатының 05.05.2015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туралы" (Салық Кодексі)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Автотұрақтарға (паркингтерге), автомобильге май құю станцияларына және казиноға бөлiнген (бөлiп шығарылған) жерлердi қоспағанда, жер салығының базалық ставкаларына түзету жасалсын: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жерлерге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елдi мекендердiң жерлерiне (үй iргесiндегi жер учаскелерiн қоспағанда)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кейiн күнтiзбелiк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Жанбаев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 Ағуанов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жер 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_______________________ А. Стюф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Арқалық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Карбозов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320 шешіміне 1-қосымша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мақсатындағы жерлерге</w:t>
      </w:r>
      <w:r>
        <w:br/>
      </w:r>
      <w:r>
        <w:rPr>
          <w:rFonts w:ascii="Times New Roman"/>
          <w:b/>
          <w:i w:val="false"/>
          <w:color w:val="000000"/>
        </w:rPr>
        <w:t>
жер салығының базалық салық</w:t>
      </w:r>
      <w:r>
        <w:br/>
      </w:r>
      <w:r>
        <w:rPr>
          <w:rFonts w:ascii="Times New Roman"/>
          <w:b/>
          <w:i w:val="false"/>
          <w:color w:val="000000"/>
        </w:rPr>
        <w:t>
ставкаларын түзету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2"/>
        <w:gridCol w:w="1596"/>
        <w:gridCol w:w="4698"/>
        <w:gridCol w:w="3864"/>
      </w:tblGrid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жерлері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атауы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төмендету (-)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жоғарылату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 пайыздары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Екідің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ауылы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Қайыңды ауылдық округі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ауылы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Аққошқар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Жалғызтал ауылы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Ашутасты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Аңғар ауылы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ТБКБ өндірістік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ауылдық округі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320 шешіміне 2-қосымша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жерлеріне (үй іргесіндегі</w:t>
      </w:r>
      <w:r>
        <w:br/>
      </w:r>
      <w:r>
        <w:rPr>
          <w:rFonts w:ascii="Times New Roman"/>
          <w:b/>
          <w:i w:val="false"/>
          <w:color w:val="000000"/>
        </w:rPr>
        <w:t>
жер телімдерін қоспағанда) жер салығының</w:t>
      </w:r>
      <w:r>
        <w:br/>
      </w:r>
      <w:r>
        <w:rPr>
          <w:rFonts w:ascii="Times New Roman"/>
          <w:b/>
          <w:i w:val="false"/>
          <w:color w:val="000000"/>
        </w:rPr>
        <w:t>
базалық салық ставкаларына түзету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4053"/>
        <w:gridCol w:w="2033"/>
        <w:gridCol w:w="3653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төмендету (-)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жоғарылату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 пайыздары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Екідің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ауылы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ауылы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Аққошқар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ауылы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 ауылы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Аңғар ауылы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Ашутасты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ауылы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