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807d" w14:textId="73a8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Қамысты ауданы әкімдігінің 2011 жылғы 25 сәуірдегі № 77 қаулысы. Қостанай облысы Қамысты ауданының Әділет басқармасында 2011 жылғы 16 мамырда № 9-11-119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баптарына,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Жарлығына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 немесе босатылу құқықтарынан айырылған, жасы он сегізден жиырма жетіге дейінгі еркек жынысты азаматтарды, сондай-ақ жиырма жетіге толмаған және шақыру бойынша әскери қызметтің бекітілген мерзімін өтемеген, оқу орындарынан шығарылған азаматтарды Қазақстан Республикасының Қарулы Күштеріне, басқа әскерлеріне және әскери құралымдарына 2011 жылдың сәуір-маусымында және қазан желтоқсанында мерзімді әскери қызметке, шақыруды және жүргізуді ұйымдастырсын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министрлігі Қостанай облысының ішкі істер департаментінің Қамысты аудандық ішкі істер бөлімі" мемлекеттік мекемесі (келісім бойынша) шақыруды өткізу және командаларды жөнелту кезінде шақырушылар арасында қоғамдық тәртіпті сақтау жөнінде жұмыс ұйымдастыру ұсынылсын.</w:t>
      </w:r>
      <w:r>
        <w:br/>
      </w:r>
      <w:r>
        <w:rPr>
          <w:rFonts w:ascii="Times New Roman"/>
          <w:b w:val="false"/>
          <w:i w:val="false"/>
          <w:color w:val="000000"/>
          <w:sz w:val="28"/>
        </w:rPr>
        <w:t>
</w:t>
      </w:r>
      <w:r>
        <w:rPr>
          <w:rFonts w:ascii="Times New Roman"/>
          <w:b w:val="false"/>
          <w:i w:val="false"/>
          <w:color w:val="000000"/>
          <w:sz w:val="28"/>
        </w:rPr>
        <w:t>
      3. "Қостанай облысының Қамысты ауданының қорғаныс істері жөніндегі бөлімі" мемлекеттік мекемесінің бастығы (келісім бойынша) орындалған жұмыс туралы ақпаратты Қамысты ауданы әкімінің аппаратына 2011 жылғы 25 маусымға және 25 желтоқсанға дейін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Қамысты ауданы әкімінің орынбасары Асқар Жақанұлы Жақсыбаевқа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кейін қолданысқа енгiзiледi және 2011 жылдың 1 сәуірінен бастап туындаған қатынастарға таратылады.</w:t>
      </w:r>
    </w:p>
    <w:bookmarkEnd w:id="0"/>
    <w:p>
      <w:pPr>
        <w:spacing w:after="0"/>
        <w:ind w:left="0"/>
        <w:jc w:val="both"/>
      </w:pPr>
      <w:r>
        <w:rPr>
          <w:rFonts w:ascii="Times New Roman"/>
          <w:b w:val="false"/>
          <w:i/>
          <w:color w:val="000000"/>
          <w:sz w:val="28"/>
        </w:rPr>
        <w:t>      Қамысты</w:t>
      </w:r>
      <w:r>
        <w:br/>
      </w:r>
      <w:r>
        <w:rPr>
          <w:rFonts w:ascii="Times New Roman"/>
          <w:b w:val="false"/>
          <w:i w:val="false"/>
          <w:color w:val="000000"/>
          <w:sz w:val="28"/>
        </w:rPr>
        <w:t>
</w:t>
      </w:r>
      <w:r>
        <w:rPr>
          <w:rFonts w:ascii="Times New Roman"/>
          <w:b w:val="false"/>
          <w:i/>
          <w:color w:val="000000"/>
          <w:sz w:val="28"/>
        </w:rPr>
        <w:t>      ауданының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Қамысты орталық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w:t>
      </w:r>
      <w:r>
        <w:br/>
      </w:r>
      <w:r>
        <w:rPr>
          <w:rFonts w:ascii="Times New Roman"/>
          <w:b w:val="false"/>
          <w:i w:val="false"/>
          <w:color w:val="000000"/>
          <w:sz w:val="28"/>
        </w:rPr>
        <w:t>
</w:t>
      </w:r>
      <w:r>
        <w:rPr>
          <w:rFonts w:ascii="Times New Roman"/>
          <w:b w:val="false"/>
          <w:i/>
          <w:color w:val="000000"/>
          <w:sz w:val="28"/>
        </w:rPr>
        <w:t>      __________ Жанұзақов М.Г.</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xml:space="preserve">      істер Министрлігі Қостанай </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Қамысты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 Өмірбаев Р.А.</w:t>
      </w:r>
    </w:p>
    <w:p>
      <w:pPr>
        <w:spacing w:after="0"/>
        <w:ind w:left="0"/>
        <w:jc w:val="both"/>
      </w:pPr>
      <w:r>
        <w:rPr>
          <w:rFonts w:ascii="Times New Roman"/>
          <w:b w:val="false"/>
          <w:i/>
          <w:color w:val="000000"/>
          <w:sz w:val="28"/>
        </w:rPr>
        <w:t>      "Қостанай облысы Камысты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Абраев М.Д.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