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687c" w14:textId="f3b6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21 қазандағы № 374 "Тұрғын үй көмегін көрсету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2011 жылғы 28 қазандағы № 491 шешімі. Қостанай облысы Меңдіқара ауданының Әділет басқармасында 2011 жылғы 21 қарашада № 9-15-159 тіркелді. Күші жойылды - Қостанай облысы Меңдіқара ауданы мәслихатының 2014 жылғы 22 сәуірдегі № 252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Меңдіқара ауданы мәслихатының 22.04.2014 № 252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қаулысына сәйкес, Меңдіқара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1.Аудандық мәслихаттың "Тұрғын үй көмегін көрсету ережесі туралы" 2010 жылғы 21 қазандағы </w:t>
      </w:r>
      <w:r>
        <w:rPr>
          <w:rFonts w:ascii="Times New Roman"/>
          <w:b w:val="false"/>
          <w:i w:val="false"/>
          <w:color w:val="000000"/>
          <w:sz w:val="28"/>
        </w:rPr>
        <w:t>№ 374</w:t>
      </w:r>
      <w:r>
        <w:rPr>
          <w:rFonts w:ascii="Times New Roman"/>
          <w:b w:val="false"/>
          <w:i w:val="false"/>
          <w:color w:val="000000"/>
          <w:sz w:val="28"/>
        </w:rPr>
        <w:t> (Нормативтік құқықтық актілерді мемлекеттік тіркеу тізілімінде № 9-15-137 тіркелген, 2010 жылғы 18 қарашада "Меңдіқара үні" аудандық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редакцияды жазылсын:</w:t>
      </w:r>
      <w:r>
        <w:br/>
      </w:r>
      <w:r>
        <w:rPr>
          <w:rFonts w:ascii="Times New Roman"/>
          <w:b w:val="false"/>
          <w:i w:val="false"/>
          <w:color w:val="000000"/>
          <w:sz w:val="28"/>
        </w:rPr>
        <w:t>
      "Тұрғын үй көмегін тағайындау ережесі туралы";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Қоса берілген тұрғын үй көмегін тағайындау ережесі бекітілсін.";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 көмегін тағайындау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тұрғын үй көмегін тағайындауға қажетті құжаттарды ұсынылған сәттен бастап күнтізбелік 10 күннің ішінде өтініш берушіге тұрғын үй көмегі тағайындалғаны немесе тұрғын үй көмегін тагайындаудан бас тарту туралы дәлелденген жауабын береді, жауаптың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төрайымы                            Г. Қаленова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С. Плотникова</w:t>
      </w:r>
    </w:p>
    <w:p>
      <w:pPr>
        <w:spacing w:after="0"/>
        <w:ind w:left="0"/>
        <w:jc w:val="both"/>
      </w:pPr>
      <w:r>
        <w:rPr>
          <w:rFonts w:ascii="Times New Roman"/>
          <w:b w:val="false"/>
          <w:i w:val="false"/>
          <w:color w:val="000000"/>
          <w:sz w:val="28"/>
        </w:rPr>
        <w:t>      "</w:t>
      </w:r>
      <w:r>
        <w:rPr>
          <w:rFonts w:ascii="Times New Roman"/>
          <w:b w:val="false"/>
          <w:i/>
          <w:color w:val="000000"/>
          <w:sz w:val="28"/>
        </w:rPr>
        <w:t>Меңдіқара ауданының</w:t>
      </w:r>
      <w:r>
        <w:br/>
      </w:r>
      <w:r>
        <w:rPr>
          <w:rFonts w:ascii="Times New Roman"/>
          <w:b w:val="false"/>
          <w:i w:val="false"/>
          <w:color w:val="000000"/>
          <w:sz w:val="28"/>
        </w:rPr>
        <w:t>
</w:t>
      </w:r>
      <w:r>
        <w:rPr>
          <w:rFonts w:ascii="Times New Roman"/>
          <w:b w:val="false"/>
          <w:i/>
          <w:color w:val="000000"/>
          <w:sz w:val="28"/>
        </w:rPr>
        <w:t>      экономика және бюджет</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Г. Айсенова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