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bc2" w14:textId="d966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еркек жынысты азаматтарын Мендіқара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Мендіқара ауданы әкімінің 2011 жылғы 9 желтоқсандағы № 25 шешімі. Қостанай облысы Мендіқара ауданының Әділет басқармасында 2011 жылғы 26 желтоқсанда № 9-15-163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өзің-өзі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еркек жынысты азаматтарын 2012 жылғы қаңтардан бастап наурызға дейін "Қостанай облысы Меңдіқара ауданының Қорғаныс істері жөніндегі бөлімі" мемлекеттік мекемесінің (келісім бойынша) шақыру учаскесіне тіркеу үйымдастырылсын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"Мендіқара аудандық орталық ауруханасы" мемлекеттік коммуналдық қазыналық кәсіпорнына (келісім бойынша) "Қостанай облысы Мендіқара ауданының Қорғаныс істері жөніндегі бөлімі" мемлекеттік мекемесімен бірлесіп тіркеу бойынша іс-шараларды үйымдастыру ұсынылсын.</w:t>
      </w:r>
      <w:r>
        <w:br/>
      </w:r>
      <w:r>
        <w:rPr>
          <w:rFonts w:ascii="Times New Roman"/>
          <w:b w:val="false"/>
          <w:i w:val="false"/>
          <w:color w:val="000000"/>
          <w:sz w:val="28"/>
        </w:rPr>
        <w:t>
</w:t>
      </w:r>
      <w:r>
        <w:rPr>
          <w:rFonts w:ascii="Times New Roman"/>
          <w:b w:val="false"/>
          <w:i w:val="false"/>
          <w:color w:val="000000"/>
          <w:sz w:val="28"/>
        </w:rPr>
        <w:t>
      3. Селолық округтердің әкімдері, Боровской селосының әкімі:</w:t>
      </w:r>
      <w:r>
        <w:br/>
      </w:r>
      <w:r>
        <w:rPr>
          <w:rFonts w:ascii="Times New Roman"/>
          <w:b w:val="false"/>
          <w:i w:val="false"/>
          <w:color w:val="000000"/>
          <w:sz w:val="28"/>
        </w:rPr>
        <w:t>
      тіркеуге жататын азаматтарды хабардар етсін және олардың шақыру учаскесіне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Мендіқара ауданының Ішкі істер бөлімі" мемлекеттік мекемесіне (келісім бойынша) тіркеу өткізу кезінде шақыру учаскесінде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5. "Қостанай облысы Мендіқара ауданының Қорғаныс істері жөніндегі бөлімі" мемлекеттік мекемесінің бастығы "Мендіқара ауданының білім беру бөлімі" мемлекеттік мекемесімен бірлесіп:</w:t>
      </w:r>
      <w:r>
        <w:br/>
      </w:r>
      <w:r>
        <w:rPr>
          <w:rFonts w:ascii="Times New Roman"/>
          <w:b w:val="false"/>
          <w:i w:val="false"/>
          <w:color w:val="000000"/>
          <w:sz w:val="28"/>
        </w:rPr>
        <w:t>
</w:t>
      </w:r>
      <w:r>
        <w:rPr>
          <w:rFonts w:ascii="Times New Roman"/>
          <w:b w:val="false"/>
          <w:i w:val="false"/>
          <w:color w:val="000000"/>
          <w:sz w:val="28"/>
        </w:rPr>
        <w:t>
      1) әскери оқу орындарына кандиттарды іріктеуге ауданның оқу орындарына нарядты жеткізсін;</w:t>
      </w:r>
      <w:r>
        <w:br/>
      </w:r>
      <w:r>
        <w:rPr>
          <w:rFonts w:ascii="Times New Roman"/>
          <w:b w:val="false"/>
          <w:i w:val="false"/>
          <w:color w:val="000000"/>
          <w:sz w:val="28"/>
        </w:rPr>
        <w:t>
</w:t>
      </w:r>
      <w:r>
        <w:rPr>
          <w:rFonts w:ascii="Times New Roman"/>
          <w:b w:val="false"/>
          <w:i w:val="false"/>
          <w:color w:val="000000"/>
          <w:sz w:val="28"/>
        </w:rPr>
        <w:t>
      2) бастапқы әскери даярлықты ұйымдастырушы-оқытушыларын әскери оқу орындарды бойынша анықтамалық материалдармен қамтамасыз етсін:</w:t>
      </w:r>
      <w:r>
        <w:br/>
      </w:r>
      <w:r>
        <w:rPr>
          <w:rFonts w:ascii="Times New Roman"/>
          <w:b w:val="false"/>
          <w:i w:val="false"/>
          <w:color w:val="000000"/>
          <w:sz w:val="28"/>
        </w:rPr>
        <w:t>
</w:t>
      </w:r>
      <w:r>
        <w:rPr>
          <w:rFonts w:ascii="Times New Roman"/>
          <w:b w:val="false"/>
          <w:i w:val="false"/>
          <w:color w:val="000000"/>
          <w:sz w:val="28"/>
        </w:rPr>
        <w:t>
      3) әскери оқу орындарына кандидаттарды іріктеу бойынша жұмыстың басталуы туралы хабарландыруды бұқаралық ақпарат құралдары арқылы берсін;</w:t>
      </w:r>
      <w:r>
        <w:br/>
      </w:r>
      <w:r>
        <w:rPr>
          <w:rFonts w:ascii="Times New Roman"/>
          <w:b w:val="false"/>
          <w:i w:val="false"/>
          <w:color w:val="000000"/>
          <w:sz w:val="28"/>
        </w:rPr>
        <w:t>
</w:t>
      </w:r>
      <w:r>
        <w:rPr>
          <w:rFonts w:ascii="Times New Roman"/>
          <w:b w:val="false"/>
          <w:i w:val="false"/>
          <w:color w:val="000000"/>
          <w:sz w:val="28"/>
        </w:rPr>
        <w:t>
      4) әскери оқу орнына тусуге әскери кәсіптік бағыттау мақсатында әрбір әскер жасына дейінгілермен жеке әңгімелесу өткізсін.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С.К. Киікбаевқа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Мендіқара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Мендіқара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В. Антипов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"Мендіқара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дәрігері</w:t>
      </w:r>
      <w:r>
        <w:br/>
      </w:r>
      <w:r>
        <w:rPr>
          <w:rFonts w:ascii="Times New Roman"/>
          <w:b w:val="false"/>
          <w:i w:val="false"/>
          <w:color w:val="000000"/>
          <w:sz w:val="28"/>
        </w:rPr>
        <w:t>
</w:t>
      </w:r>
      <w:r>
        <w:rPr>
          <w:rFonts w:ascii="Times New Roman"/>
          <w:b w:val="false"/>
          <w:i/>
          <w:color w:val="000000"/>
          <w:sz w:val="28"/>
        </w:rPr>
        <w:t>      ________________ Д. Ахметов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Мендіқара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Н. Досымов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