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5528" w14:textId="b295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2011 жылғы 7 қазандағы № 409 шешімі. Қостанай облысы Науырзым ауданының Әділет басқармасында 2011 жылғы 2 қарашада № 9-16-124 тіркелді. Күші жойылды - Қостанай облысы Науырзым ауданы мәслихатының 2012 жылғы 21 желтоқсандағы № 90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мәслихатының 2012.12.21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 стандартына сәйкес, Науырзым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 жолғы,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(бұдан әрі – ең төменгі күнкөріс деңгейі) төмен табыстары бар,</w:t>
      </w:r>
      <w:r>
        <w:br/>
      </w:r>
      <w:r>
        <w:rPr>
          <w:rFonts w:ascii="Times New Roman"/>
          <w:b w:val="false"/>
          <w:i w:val="false"/>
          <w:color w:val="000000"/>
          <w:sz w:val="28"/>
        </w:rPr>
        <w:t>
</w:t>
      </w:r>
      <w:r>
        <w:rPr>
          <w:rFonts w:ascii="Times New Roman"/>
          <w:b w:val="false"/>
          <w:i w:val="false"/>
          <w:color w:val="000000"/>
          <w:sz w:val="28"/>
        </w:rPr>
        <w:t>
      отбасылардың тұлғаларына, тұрмыстық қажеттіліктерге,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қайтыс болған туыстарын жерлеуге, егер қайтыс болған күні "Науырзым ауданының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бір жолғы, 20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тұрмыстық қажеттіліктерге, тоқсан сайын 12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тоқсан сайын, 6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Қостанай облысы Науырзым ауданы мәслихатының 2012.04.10 </w:t>
      </w:r>
      <w:r>
        <w:rPr>
          <w:rFonts w:ascii="Times New Roman"/>
          <w:b w:val="false"/>
          <w:i w:val="false"/>
          <w:color w:val="000000"/>
          <w:sz w:val="28"/>
        </w:rPr>
        <w:t>№ 38</w:t>
      </w:r>
      <w:r>
        <w:rPr>
          <w:rFonts w:ascii="Times New Roman"/>
          <w:b w:val="false"/>
          <w:i w:val="false"/>
          <w:color w:val="ff0000"/>
          <w:sz w:val="28"/>
        </w:rPr>
        <w:t xml:space="preserve"> (алғаш ресми жарияланғаннан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аудандық мәслихатының хатшысы              Б. Аманбаев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"Науырзым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Ә. Сансызбаев</w:t>
      </w:r>
    </w:p>
    <w:bookmarkStart w:name="z16"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2011 жылғы 7 қазандағы  </w:t>
      </w:r>
      <w:r>
        <w:br/>
      </w:r>
      <w:r>
        <w:rPr>
          <w:rFonts w:ascii="Times New Roman"/>
          <w:b w:val="false"/>
          <w:i w:val="false"/>
          <w:color w:val="000000"/>
          <w:sz w:val="28"/>
        </w:rPr>
        <w:t xml:space="preserve">
№ 409 шешіміне 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 мұқтаж</w:t>
      </w:r>
      <w:r>
        <w:br/>
      </w:r>
      <w:r>
        <w:rPr>
          <w:rFonts w:ascii="Times New Roman"/>
          <w:b/>
          <w:i w:val="false"/>
          <w:color w:val="000000"/>
        </w:rPr>
        <w:t>
азаматтардың жекелеген санаттарына әлеуметтік көмекті</w:t>
      </w:r>
      <w:r>
        <w:br/>
      </w:r>
      <w:r>
        <w:rPr>
          <w:rFonts w:ascii="Times New Roman"/>
          <w:b/>
          <w:i w:val="false"/>
          <w:color w:val="000000"/>
        </w:rPr>
        <w:t>
тағайындау және төлеу" мемлекеттік қызметті</w:t>
      </w:r>
      <w:r>
        <w:br/>
      </w:r>
      <w:r>
        <w:rPr>
          <w:rFonts w:ascii="Times New Roman"/>
          <w:b/>
          <w:i w:val="false"/>
          <w:color w:val="000000"/>
        </w:rPr>
        <w:t>
алу үшін қажетті құжаттар тізбесі.</w:t>
      </w:r>
    </w:p>
    <w:bookmarkStart w:name="z17"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 алушының салық төлеуші куәлігі;</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банктық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w:t>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w:t>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w:t>
      </w:r>
      <w:r>
        <w:br/>
      </w:r>
      <w:r>
        <w:rPr>
          <w:rFonts w:ascii="Times New Roman"/>
          <w:b w:val="false"/>
          <w:i w:val="false"/>
          <w:color w:val="000000"/>
          <w:sz w:val="28"/>
        </w:rPr>
        <w:t>
</w:t>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w:t>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w:t>
      </w:r>
      <w:r>
        <w:br/>
      </w:r>
      <w:r>
        <w:rPr>
          <w:rFonts w:ascii="Times New Roman"/>
          <w:b w:val="false"/>
          <w:i w:val="false"/>
          <w:color w:val="000000"/>
          <w:sz w:val="28"/>
        </w:rPr>
        <w:t>
</w:t>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w:t>
      </w:r>
      <w:r>
        <w:br/>
      </w:r>
      <w:r>
        <w:rPr>
          <w:rFonts w:ascii="Times New Roman"/>
          <w:b w:val="false"/>
          <w:i w:val="false"/>
          <w:color w:val="000000"/>
          <w:sz w:val="28"/>
        </w:rPr>
        <w:t>
</w:t>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w:t>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 үшін жергілікті бюджет қаражатты есебінен оқуды жалғастыратын, халықтың әлеуметтік жағынан әлсіз топтарына жататын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тоқсанда алушының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халықтың әлеуметтік жағынан әлсіз топтарына жататын жастар үшін,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w:t>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 сондай-ақ, соғысқа қатысушыларға жеңілдіктер мен кепілдіктер бойынша теңестірілген тұлғалардың басқа да санаттары үшін, тұрмыстық қажеттіліктерге:</w:t>
      </w:r>
      <w:r>
        <w:br/>
      </w:r>
      <w:r>
        <w:rPr>
          <w:rFonts w:ascii="Times New Roman"/>
          <w:b w:val="false"/>
          <w:i w:val="false"/>
          <w:color w:val="000000"/>
          <w:sz w:val="28"/>
        </w:rPr>
        <w:t>
</w:t>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4) тармақшасымен</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