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9ff0" w14:textId="1ae9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2010 жылғы 24 желтоқсандағы (IV сайланған XXVIII сессиясы) "2011 - 2013 жылдарға арналған аудан бюджеті туралы" N 168/28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2011 жылғы 30 маусымдағы N 196/37 шешімі. Павлодар облысының Әділет департаментінде 2011 жылғы 21 шілдеде N 12-12-108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облыстық мәслихаттың (IV сайланған ХХХV сессия) 2011 жылдың 24 маусымдағы "Облыстық мәслихаттың (ІV сайланған ХХІХ сессия)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362/35  </w:t>
      </w:r>
      <w:r>
        <w:rPr>
          <w:rFonts w:ascii="Times New Roman"/>
          <w:b w:val="false"/>
          <w:i w:val="false"/>
          <w:color w:val="000000"/>
          <w:sz w:val="28"/>
        </w:rPr>
        <w:t>шешіміне</w:t>
      </w:r>
      <w:r>
        <w:rPr>
          <w:rFonts w:ascii="Times New Roman"/>
          <w:b w:val="false"/>
          <w:i w:val="false"/>
          <w:color w:val="000000"/>
          <w:sz w:val="28"/>
        </w:rPr>
        <w:t xml:space="preserve"> (2011 жылғы 30 маусымында нормативтік құқықтық актілерді мемлекеттік тіркеу Тізілімінде N 3188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2010 жылғы 24 желтоқсандағы (IV сайланған ХХVIII сессиясы) "2011 - 2013 жылдарға арналған аудан бюджеті туралы" (нормативтік құқықтық актілерді мемлекеттік тіркеу Тізілімінде N 12-12-100 тіркелген, 2011 жылғы 20, 27 қаңтардағы "Сельские будни" газетінің N 3, 4 жарияланған) N 168/28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"1 434 022" саны "1 428 809" сандарымен ауыстырылсын;</w:t>
      </w:r>
      <w:r>
        <w:br/>
      </w:r>
      <w:r>
        <w:rPr>
          <w:rFonts w:ascii="Times New Roman"/>
          <w:b w:val="false"/>
          <w:i w:val="false"/>
          <w:color w:val="000000"/>
          <w:sz w:val="28"/>
        </w:rPr>
        <w:t>
      "1 268 547" саны "1 263 334"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"1 456 603" сандары "1 549 390"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"-36 161" сандары "-134 161"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"36 161" сандары "134 161"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ІV сайланған ХХХVІІ</w:t>
      </w:r>
      <w:r>
        <w:br/>
      </w:r>
      <w:r>
        <w:rPr>
          <w:rFonts w:ascii="Times New Roman"/>
          <w:b w:val="false"/>
          <w:i w:val="false"/>
          <w:color w:val="000000"/>
          <w:sz w:val="28"/>
        </w:rPr>
        <w:t>
</w:t>
      </w:r>
      <w:r>
        <w:rPr>
          <w:rFonts w:ascii="Times New Roman"/>
          <w:b w:val="false"/>
          <w:i/>
          <w:color w:val="000000"/>
          <w:sz w:val="28"/>
        </w:rPr>
        <w:t>      сессия төрағасы                            О. Устименко</w:t>
      </w:r>
    </w:p>
    <w:p>
      <w:pPr>
        <w:spacing w:after="0"/>
        <w:ind w:left="0"/>
        <w:jc w:val="both"/>
      </w:pPr>
      <w:r>
        <w:rPr>
          <w:rFonts w:ascii="Times New Roman"/>
          <w:b w:val="false"/>
          <w:i/>
          <w:color w:val="000000"/>
          <w:sz w:val="28"/>
        </w:rPr>
        <w:t>      Аудандық мәслихаттың хатшысы               Т. Байғожинов</w:t>
      </w:r>
    </w:p>
    <w:bookmarkStart w:name="z7" w:id="1"/>
    <w:p>
      <w:pPr>
        <w:spacing w:after="0"/>
        <w:ind w:left="0"/>
        <w:jc w:val="both"/>
      </w:pPr>
      <w:r>
        <w:rPr>
          <w:rFonts w:ascii="Times New Roman"/>
          <w:b w:val="false"/>
          <w:i w:val="false"/>
          <w:color w:val="000000"/>
          <w:sz w:val="28"/>
        </w:rPr>
        <w:t xml:space="preserve">
2011 жылғы 30 маусымдағы   </w:t>
      </w:r>
      <w:r>
        <w:br/>
      </w: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(IV сайланған XХХVII сессиясы)</w:t>
      </w:r>
      <w:r>
        <w:br/>
      </w:r>
      <w:r>
        <w:rPr>
          <w:rFonts w:ascii="Times New Roman"/>
          <w:b w:val="false"/>
          <w:i w:val="false"/>
          <w:color w:val="000000"/>
          <w:sz w:val="28"/>
        </w:rPr>
        <w:t xml:space="preserve">
N 196/37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50"/>
        <w:gridCol w:w="486"/>
        <w:gridCol w:w="443"/>
        <w:gridCol w:w="7996"/>
        <w:gridCol w:w="30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1 428 809</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159 841</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30 080</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w:t>
            </w:r>
          </w:p>
        </w:tc>
      </w:tr>
      <w:tr>
        <w:trPr>
          <w:trHeight w:val="7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11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1 263 334</w:t>
            </w:r>
          </w:p>
        </w:tc>
      </w:tr>
      <w:tr>
        <w:trPr>
          <w:trHeight w:val="7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1 263 334</w:t>
            </w:r>
          </w:p>
        </w:tc>
      </w:tr>
      <w:tr>
        <w:trPr>
          <w:trHeight w:val="4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1 263 334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6"/>
        <w:gridCol w:w="541"/>
        <w:gridCol w:w="541"/>
        <w:gridCol w:w="7852"/>
        <w:gridCol w:w="303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1 549 390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165 497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145 685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94 706</w:t>
            </w:r>
          </w:p>
        </w:tc>
      </w:tr>
      <w:tr>
        <w:trPr>
          <w:trHeight w:val="11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897 124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53 252</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53 073</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821 621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816 541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789 575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10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15 802</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125 575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147 093</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99 529</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96 935</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11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20 559</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19 056</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саласындағы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r>
      <w:tr>
        <w:trPr>
          <w:trHeight w:val="11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8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19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25 103</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-134 161</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134 161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